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43B1" w14:textId="1D9AFE7D" w:rsidR="007F7469" w:rsidRPr="00403420" w:rsidRDefault="007F7469">
      <w:pPr>
        <w:rPr>
          <w:rFonts w:eastAsia="Malgun Gothic"/>
          <w:b/>
          <w:i/>
          <w:lang w:eastAsia="ko-KR"/>
        </w:rPr>
      </w:pPr>
      <w:r>
        <w:t xml:space="preserve">For this, I decided to implement the normal theorem for multiplication of </w:t>
      </w:r>
      <w:r w:rsidR="0028651C">
        <w:t>matrices</w:t>
      </w:r>
      <w:r>
        <w:t>, where</w:t>
      </w:r>
      <w:r w:rsidR="0028651C">
        <w:br/>
      </w:r>
      <m:oMath>
        <m:sSub>
          <m:sSubPr>
            <m:ctrlPr>
              <w:rPr>
                <w:rFonts w:ascii="Cambria Math" w:hAnsi="Cambria Math"/>
                <w:i/>
              </w:rPr>
            </m:ctrlPr>
          </m:sSubPr>
          <m:e>
            <m:r>
              <w:rPr>
                <w:rFonts w:ascii="Cambria Math" w:hAnsi="Cambria Math"/>
              </w:rPr>
              <m:t>c</m:t>
            </m:r>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m:t>
            </m:r>
            <m:r>
              <w:rPr>
                <w:rFonts w:ascii="Cambria Math" w:hAnsi="Cambria Math"/>
              </w:rPr>
              <m:t>y</m:t>
            </m:r>
          </m:sub>
        </m:sSub>
        <m:r>
          <w:rPr>
            <w:rFonts w:ascii="Cambria Math" w:hAnsi="Cambria Math"/>
          </w:rPr>
          <m:t>+</m:t>
        </m:r>
        <m:r>
          <m:rPr>
            <m:sty m:val="p"/>
          </m:rPr>
          <w:rPr>
            <w:rFonts w:ascii="Cambria Math" w:hAnsi="Cambria Math" w:hint="eastAsia"/>
          </w:rPr>
          <m:t>…</m:t>
        </m:r>
        <m:r>
          <w:rPr>
            <w:rFonts w:ascii="Cambria Math" w:eastAsia="Malgun Gothic" w:hAnsi="Cambria Math"/>
            <w:lang w:eastAsia="ko-KR"/>
          </w:rPr>
          <m:t>+</m:t>
        </m:r>
        <m:sSub>
          <m:sSubPr>
            <m:ctrlPr>
              <w:rPr>
                <w:rFonts w:ascii="Cambria Math" w:hAnsi="Cambria Math"/>
                <w:i/>
              </w:rPr>
            </m:ctrlPr>
          </m:sSubPr>
          <m:e>
            <m:r>
              <w:rPr>
                <w:rFonts w:ascii="Cambria Math" w:hAnsi="Cambria Math"/>
              </w:rPr>
              <m:t>a</m:t>
            </m:r>
          </m:e>
          <m:sub>
            <m:r>
              <w:rPr>
                <w:rFonts w:ascii="Cambria Math" w:hAnsi="Cambria Math"/>
              </w:rPr>
              <m:t>x,y</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x-1</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y,x</m:t>
            </m:r>
          </m:sub>
        </m:sSub>
      </m:oMath>
      <w:r w:rsidR="0028651C">
        <w:t>. I did this as a subroutine which I called after loading the values into the proper registers. The only problem with this is that, although it works, it makes no use of loops, nor do I see how you would easily use one (let alone a nested one) when the subroutine takes varying arguments. Thus, I assume that I would have to use some other way of solving matrices to implement that sort of functionality. However, I’m unsure of what that method is… regardless, we can see that when we put our array into a calculator, it outputs the following matrix:</w:t>
      </w:r>
    </w:p>
    <w:p w14:paraId="27D5679C" w14:textId="79BAE86A" w:rsidR="00B45379" w:rsidRPr="009E35F2" w:rsidRDefault="00EB17A4">
      <w:r>
        <w:rPr>
          <w:noProof/>
        </w:rPr>
        <w:drawing>
          <wp:inline distT="0" distB="0" distL="0" distR="0" wp14:anchorId="32553881" wp14:editId="0A657805">
            <wp:extent cx="336232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343275"/>
                    </a:xfrm>
                    <a:prstGeom prst="rect">
                      <a:avLst/>
                    </a:prstGeom>
                  </pic:spPr>
                </pic:pic>
              </a:graphicData>
            </a:graphic>
          </wp:inline>
        </w:drawing>
      </w:r>
      <w:r w:rsidR="0028651C">
        <w:br/>
        <w:t>And this is the result of my program, stored row-wise.</w:t>
      </w:r>
      <w:r w:rsidR="0028651C">
        <w:br/>
      </w:r>
      <w:r>
        <w:rPr>
          <w:noProof/>
        </w:rPr>
        <w:drawing>
          <wp:inline distT="0" distB="0" distL="0" distR="0" wp14:anchorId="59034DF6" wp14:editId="6ED2AFE7">
            <wp:extent cx="211455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657225"/>
                    </a:xfrm>
                    <a:prstGeom prst="rect">
                      <a:avLst/>
                    </a:prstGeom>
                  </pic:spPr>
                </pic:pic>
              </a:graphicData>
            </a:graphic>
          </wp:inline>
        </w:drawing>
      </w:r>
      <w:bookmarkStart w:id="0" w:name="_GoBack"/>
      <w:bookmarkEnd w:id="0"/>
    </w:p>
    <w:sectPr w:rsidR="00B45379" w:rsidRPr="009E35F2">
      <w:headerReference w:type="default" r:id="rId1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5C723" w14:textId="77777777" w:rsidR="00646425" w:rsidRDefault="00646425" w:rsidP="006B3736">
      <w:pPr>
        <w:spacing w:after="0" w:line="240" w:lineRule="auto"/>
      </w:pPr>
      <w:r>
        <w:separator/>
      </w:r>
    </w:p>
  </w:endnote>
  <w:endnote w:type="continuationSeparator" w:id="0">
    <w:p w14:paraId="5EA604E0" w14:textId="77777777" w:rsidR="00646425" w:rsidRDefault="00646425" w:rsidP="006B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C23B" w14:textId="77777777" w:rsidR="00646425" w:rsidRDefault="00646425" w:rsidP="006B3736">
      <w:pPr>
        <w:spacing w:after="0" w:line="240" w:lineRule="auto"/>
      </w:pPr>
      <w:r>
        <w:separator/>
      </w:r>
    </w:p>
  </w:footnote>
  <w:footnote w:type="continuationSeparator" w:id="0">
    <w:p w14:paraId="223794E7" w14:textId="77777777" w:rsidR="00646425" w:rsidRDefault="00646425" w:rsidP="006B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3C073" w14:textId="77777777" w:rsidR="006B3736" w:rsidRDefault="006B3736" w:rsidP="006B3736">
    <w:pPr>
      <w:pStyle w:val="Header"/>
      <w:jc w:val="right"/>
    </w:pPr>
    <w:r>
      <w:t>Matthew Romleski</w:t>
    </w:r>
  </w:p>
  <w:p w14:paraId="04DAF457" w14:textId="50E2090E" w:rsidR="006B3736" w:rsidRDefault="006B3736" w:rsidP="006B3736">
    <w:pPr>
      <w:pStyle w:val="Header"/>
      <w:jc w:val="right"/>
    </w:pPr>
    <w:r>
      <w:t>Tech ID: 12676184</w:t>
    </w:r>
  </w:p>
  <w:p w14:paraId="0A823FF2" w14:textId="2CAE08AF" w:rsidR="00DD2F37" w:rsidRDefault="00DD2F37" w:rsidP="006B3736">
    <w:pPr>
      <w:pStyle w:val="Header"/>
      <w:jc w:val="right"/>
    </w:pPr>
    <w:r>
      <w:t>Lab Report #</w:t>
    </w:r>
    <w:r w:rsidR="00EB17A4">
      <w:t>5</w:t>
    </w:r>
  </w:p>
  <w:p w14:paraId="0CFCA81B" w14:textId="32CDF1B0" w:rsidR="00DD2F37" w:rsidRDefault="00DD2F37" w:rsidP="006B3736">
    <w:pPr>
      <w:pStyle w:val="Header"/>
      <w:jc w:val="right"/>
    </w:pPr>
    <w:r>
      <w:t>EE 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111F0"/>
    <w:multiLevelType w:val="hybridMultilevel"/>
    <w:tmpl w:val="AC944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36"/>
    <w:rsid w:val="000446F8"/>
    <w:rsid w:val="0008699E"/>
    <w:rsid w:val="0022093A"/>
    <w:rsid w:val="00236EF1"/>
    <w:rsid w:val="0028651C"/>
    <w:rsid w:val="00403420"/>
    <w:rsid w:val="004317B9"/>
    <w:rsid w:val="00436FEA"/>
    <w:rsid w:val="004658E9"/>
    <w:rsid w:val="00584F88"/>
    <w:rsid w:val="005F19C4"/>
    <w:rsid w:val="005F676B"/>
    <w:rsid w:val="00646425"/>
    <w:rsid w:val="00685C6B"/>
    <w:rsid w:val="006B3736"/>
    <w:rsid w:val="007B19BD"/>
    <w:rsid w:val="007C3150"/>
    <w:rsid w:val="007C7B15"/>
    <w:rsid w:val="007E43ED"/>
    <w:rsid w:val="007F7469"/>
    <w:rsid w:val="008A23C3"/>
    <w:rsid w:val="008E1800"/>
    <w:rsid w:val="009E35F2"/>
    <w:rsid w:val="00A816C8"/>
    <w:rsid w:val="00B45379"/>
    <w:rsid w:val="00DA7068"/>
    <w:rsid w:val="00DD2F37"/>
    <w:rsid w:val="00DD727C"/>
    <w:rsid w:val="00E53AA4"/>
    <w:rsid w:val="00EB17A4"/>
    <w:rsid w:val="00FF4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2843"/>
  <w15:chartTrackingRefBased/>
  <w15:docId w15:val="{9AEC93C9-BEE6-441A-BF15-26EC54E6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736"/>
  </w:style>
  <w:style w:type="paragraph" w:styleId="Footer">
    <w:name w:val="footer"/>
    <w:basedOn w:val="Normal"/>
    <w:link w:val="FooterChar"/>
    <w:uiPriority w:val="99"/>
    <w:unhideWhenUsed/>
    <w:rsid w:val="006B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736"/>
  </w:style>
  <w:style w:type="character" w:styleId="PlaceholderText">
    <w:name w:val="Placeholder Text"/>
    <w:basedOn w:val="DefaultParagraphFont"/>
    <w:uiPriority w:val="99"/>
    <w:semiHidden/>
    <w:rsid w:val="00685C6B"/>
    <w:rPr>
      <w:color w:val="808080"/>
    </w:rPr>
  </w:style>
  <w:style w:type="paragraph" w:styleId="ListParagraph">
    <w:name w:val="List Paragraph"/>
    <w:basedOn w:val="Normal"/>
    <w:uiPriority w:val="34"/>
    <w:qFormat/>
    <w:rsid w:val="0008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8F3FC-B487-4ED8-983D-00811D435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5</cp:revision>
  <cp:lastPrinted>2018-10-07T20:31:00Z</cp:lastPrinted>
  <dcterms:created xsi:type="dcterms:W3CDTF">2018-10-15T14:54:00Z</dcterms:created>
  <dcterms:modified xsi:type="dcterms:W3CDTF">2018-10-15T15:10:00Z</dcterms:modified>
</cp:coreProperties>
</file>