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br/>
        <w:br/>
        <w:t>WEEK 2 TASK REPORT</w:t>
        <w:br/>
      </w:r>
      <w:r>
        <w:rPr>
          <w:b/>
          <w:sz w:val="32"/>
        </w:rPr>
        <w:t>Data Cleaning and Preprocessing Strategy for Agribusiness</w:t>
      </w:r>
    </w:p>
    <w:p>
      <w:pPr>
        <w:jc w:val="center"/>
      </w:pPr>
      <w:r>
        <w:br/>
        <w:t>A practical strategy for preparing hypothetical agricultural data for analysis</w:t>
      </w:r>
    </w:p>
    <w:p/>
    <w:tbl>
      <w:tblPr>
        <w:tblStyle w:val="TableGrid"/>
        <w:tblW w:type="auto" w:w="0"/>
        <w:tblLook w:firstColumn="1" w:firstRow="1" w:lastColumn="0" w:lastRow="0" w:noHBand="0" w:noVBand="1" w:val="04A0"/>
      </w:tblPr>
      <w:tblGrid>
        <w:gridCol w:w="4968"/>
        <w:gridCol w:w="4968"/>
      </w:tblGrid>
      <w:tr>
        <w:tc>
          <w:tcPr>
            <w:tcW w:type="dxa" w:w="4968"/>
            <w:shd w:fill="D9EAF7"/>
          </w:tcPr>
          <w:p>
            <w:r>
              <w:rPr>
                <w:b/>
              </w:rPr>
              <w:t>Report detail</w:t>
            </w:r>
          </w:p>
        </w:tc>
        <w:tc>
          <w:tcPr>
            <w:tcW w:type="dxa" w:w="4968"/>
            <w:shd w:fill="D9EAF7"/>
          </w:tcPr>
          <w:p>
            <w:r>
              <w:rPr>
                <w:b/>
              </w:rPr>
              <w:t>Description</w:t>
            </w:r>
          </w:p>
        </w:tc>
      </w:tr>
      <w:tr>
        <w:tc>
          <w:tcPr>
            <w:tcW w:type="dxa" w:w="4968"/>
          </w:tcPr>
          <w:p>
            <w:r>
              <w:t>Task</w:t>
            </w:r>
          </w:p>
        </w:tc>
        <w:tc>
          <w:tcPr>
            <w:tcW w:type="dxa" w:w="4968"/>
          </w:tcPr>
          <w:p>
            <w:r>
              <w:t>Week 2 – Data Cleaning and Preprocessing Strategy</w:t>
            </w:r>
          </w:p>
        </w:tc>
      </w:tr>
      <w:tr>
        <w:tc>
          <w:tcPr>
            <w:tcW w:type="dxa" w:w="4968"/>
          </w:tcPr>
          <w:p>
            <w:r>
              <w:t>Domain</w:t>
            </w:r>
          </w:p>
        </w:tc>
        <w:tc>
          <w:tcPr>
            <w:tcW w:type="dxa" w:w="4968"/>
          </w:tcPr>
          <w:p>
            <w:r>
              <w:t>Agribusiness and agricultural data analysis</w:t>
            </w:r>
          </w:p>
        </w:tc>
      </w:tr>
      <w:tr>
        <w:tc>
          <w:tcPr>
            <w:tcW w:type="dxa" w:w="4968"/>
          </w:tcPr>
          <w:p>
            <w:r>
              <w:t>Tools</w:t>
            </w:r>
          </w:p>
        </w:tc>
        <w:tc>
          <w:tcPr>
            <w:tcW w:type="dxa" w:w="4968"/>
          </w:tcPr>
          <w:p>
            <w:r>
              <w:t>Python, Pandas, NumPy, Scikit-learn, CSV</w:t>
            </w:r>
          </w:p>
        </w:tc>
      </w:tr>
      <w:tr>
        <w:tc>
          <w:tcPr>
            <w:tcW w:type="dxa" w:w="4968"/>
          </w:tcPr>
          <w:p>
            <w:r>
              <w:t>Dataset</w:t>
            </w:r>
          </w:p>
        </w:tc>
        <w:tc>
          <w:tcPr>
            <w:tcW w:type="dxa" w:w="4968"/>
          </w:tcPr>
          <w:p>
            <w:r>
              <w:t>Small simulated crop-observation dataset</w:t>
            </w:r>
          </w:p>
        </w:tc>
      </w:tr>
      <w:tr>
        <w:tc>
          <w:tcPr>
            <w:tcW w:type="dxa" w:w="4968"/>
          </w:tcPr>
          <w:p>
            <w:r>
              <w:t>Data disclaimer</w:t>
            </w:r>
          </w:p>
        </w:tc>
        <w:tc>
          <w:tcPr>
            <w:tcW w:type="dxa" w:w="4968"/>
          </w:tcPr>
          <w:p>
            <w:r>
              <w:t>All sample values are hypothetical and are used only to demonstrate the workflow.</w:t>
            </w:r>
          </w:p>
        </w:tc>
      </w:tr>
    </w:tbl>
    <w:p/>
    <w:p>
      <w:r>
        <w:br w:type="page"/>
      </w:r>
    </w:p>
    <w:p>
      <w:pPr>
        <w:pStyle w:val="Heading1"/>
      </w:pPr>
      <w:r>
        <w:t>1. Executive Summary</w:t>
      </w:r>
    </w:p>
    <w:p>
      <w:r>
        <w:t>Agribusiness decisions often depend on data collected from farms, weather stations, soil sensors, crop surveys, warehouses, and market records. These sources may contain missing measurements, inconsistent units, typing errors, duplicate records, and unusual observations. If such issues are not handled carefully, crop-yield estimates, irrigation plans, input budgets, and seasonal forecasts may be misleading.</w:t>
      </w:r>
    </w:p>
    <w:p>
      <w:r>
        <w:t>This report proposes a reproducible cleaning and preprocessing strategy for a hypothetical dataset containing crop type, state, observation date, yield, temperature, rainfall, and input cost. It defines quality checks, explains treatment choices, provides a workflow, and includes Python code. The sample data intentionally contains a duplicate row, missing measurements, inconsistent state formatting, a negative yield, and a high rainfall observation. The strategy emphasizes investigating source records before modifying values, preserving raw data, recording each transformation, and communicating limitations to stakeholders.</w:t>
      </w:r>
    </w:p>
    <w:p>
      <w:pPr>
        <w:pStyle w:val="Heading1"/>
      </w:pPr>
      <w:r>
        <w:t>2. Objectives and Scope</w:t>
      </w:r>
    </w:p>
    <w:p>
      <w:pPr>
        <w:pStyle w:val="ListBullet"/>
      </w:pPr>
      <w:r>
        <w:t>Describe common data-quality problems in agricultural and agribusiness datasets.</w:t>
      </w:r>
    </w:p>
    <w:p>
      <w:pPr>
        <w:pStyle w:val="ListBullet"/>
      </w:pPr>
      <w:r>
        <w:t>Define a logical, repeatable sequence for data inspection, cleaning, validation, and preprocessing.</w:t>
      </w:r>
    </w:p>
    <w:p>
      <w:pPr>
        <w:pStyle w:val="ListBullet"/>
      </w:pPr>
      <w:r>
        <w:t>Select suitable approaches for missing values, inconsistent formats, invalid values, duplicates, and outliers.</w:t>
      </w:r>
    </w:p>
    <w:p>
      <w:pPr>
        <w:pStyle w:val="ListBullet"/>
      </w:pPr>
      <w:r>
        <w:t>Explain normalization and when it is appropriate.</w:t>
      </w:r>
    </w:p>
    <w:p>
      <w:pPr>
        <w:pStyle w:val="ListBullet"/>
      </w:pPr>
      <w:r>
        <w:t>Demonstrate a Python workflow that can be rerun and audited.</w:t>
      </w:r>
    </w:p>
    <w:p>
      <w:pPr>
        <w:pStyle w:val="ListBullet"/>
      </w:pPr>
      <w:r>
        <w:t>Explain how reproducibility and stakeholder communication improve decisions.</w:t>
      </w:r>
    </w:p>
    <w:p>
      <w:pPr>
        <w:pStyle w:val="Heading1"/>
      </w:pPr>
      <w:r>
        <w:t>3. Agribusiness Context and Dataset</w:t>
      </w:r>
    </w:p>
    <w:p>
      <w:r>
        <w:t>Scenario: an agricultural advisory team wants to compare crop outcomes across locations and understand how weather conditions and input costs relate to yield. The dataset represents one observation per record, with fields for state, crop, date, yield in kilograms per acre, temperature in degrees Celsius, rainfall in millimetres, and input cost in Indian rupees per acre. In a real study, the team would also document soil type, irrigation method, crop variety, season, sampling method, and measurement source.</w:t>
      </w:r>
    </w:p>
    <w:tbl>
      <w:tblPr>
        <w:tblStyle w:val="TableGrid"/>
        <w:tblW w:type="auto" w:w="0"/>
        <w:tblLook w:firstColumn="1" w:firstRow="1" w:lastColumn="0" w:lastRow="0" w:noHBand="0" w:noVBand="1" w:val="04A0"/>
      </w:tblPr>
      <w:tblGrid>
        <w:gridCol w:w="3312"/>
        <w:gridCol w:w="3312"/>
        <w:gridCol w:w="3312"/>
      </w:tblGrid>
      <w:tr>
        <w:tc>
          <w:tcPr>
            <w:tcW w:type="dxa" w:w="3312"/>
            <w:shd w:fill="D9EAF7"/>
          </w:tcPr>
          <w:p>
            <w:r>
              <w:rPr>
                <w:b/>
              </w:rPr>
              <w:t>Field</w:t>
            </w:r>
          </w:p>
        </w:tc>
        <w:tc>
          <w:tcPr>
            <w:tcW w:type="dxa" w:w="3312"/>
            <w:shd w:fill="D9EAF7"/>
          </w:tcPr>
          <w:p>
            <w:r>
              <w:rPr>
                <w:b/>
              </w:rPr>
              <w:t>Description</w:t>
            </w:r>
          </w:p>
        </w:tc>
        <w:tc>
          <w:tcPr>
            <w:tcW w:type="dxa" w:w="3312"/>
            <w:shd w:fill="D9EAF7"/>
          </w:tcPr>
          <w:p>
            <w:r>
              <w:rPr>
                <w:b/>
              </w:rPr>
              <w:t>Validation rule</w:t>
            </w:r>
          </w:p>
        </w:tc>
      </w:tr>
      <w:tr>
        <w:tc>
          <w:tcPr>
            <w:tcW w:type="dxa" w:w="3312"/>
          </w:tcPr>
          <w:p>
            <w:r>
              <w:t>record_id</w:t>
            </w:r>
          </w:p>
        </w:tc>
        <w:tc>
          <w:tcPr>
            <w:tcW w:type="dxa" w:w="3312"/>
          </w:tcPr>
          <w:p>
            <w:r>
              <w:t>Unique record identifier</w:t>
            </w:r>
          </w:p>
        </w:tc>
        <w:tc>
          <w:tcPr>
            <w:tcW w:type="dxa" w:w="3312"/>
          </w:tcPr>
          <w:p>
            <w:r>
              <w:t>Required; duplicates investigated</w:t>
            </w:r>
          </w:p>
        </w:tc>
      </w:tr>
      <w:tr>
        <w:tc>
          <w:tcPr>
            <w:tcW w:type="dxa" w:w="3312"/>
          </w:tcPr>
          <w:p>
            <w:r>
              <w:t>state</w:t>
            </w:r>
          </w:p>
        </w:tc>
        <w:tc>
          <w:tcPr>
            <w:tcW w:type="dxa" w:w="3312"/>
          </w:tcPr>
          <w:p>
            <w:r>
              <w:t>State or region</w:t>
            </w:r>
          </w:p>
        </w:tc>
        <w:tc>
          <w:tcPr>
            <w:tcW w:type="dxa" w:w="3312"/>
          </w:tcPr>
          <w:p>
            <w:r>
              <w:t>Trim whitespace; use approved names</w:t>
            </w:r>
          </w:p>
        </w:tc>
      </w:tr>
      <w:tr>
        <w:tc>
          <w:tcPr>
            <w:tcW w:type="dxa" w:w="3312"/>
          </w:tcPr>
          <w:p>
            <w:r>
              <w:t>crop</w:t>
            </w:r>
          </w:p>
        </w:tc>
        <w:tc>
          <w:tcPr>
            <w:tcW w:type="dxa" w:w="3312"/>
          </w:tcPr>
          <w:p>
            <w:r>
              <w:t>Crop category</w:t>
            </w:r>
          </w:p>
        </w:tc>
        <w:tc>
          <w:tcPr>
            <w:tcW w:type="dxa" w:w="3312"/>
          </w:tcPr>
          <w:p>
            <w:r>
              <w:t>Use a controlled vocabulary</w:t>
            </w:r>
          </w:p>
        </w:tc>
      </w:tr>
      <w:tr>
        <w:tc>
          <w:tcPr>
            <w:tcW w:type="dxa" w:w="3312"/>
          </w:tcPr>
          <w:p>
            <w:r>
              <w:t>observation_date</w:t>
            </w:r>
          </w:p>
        </w:tc>
        <w:tc>
          <w:tcPr>
            <w:tcW w:type="dxa" w:w="3312"/>
          </w:tcPr>
          <w:p>
            <w:r>
              <w:t>Date of measurement</w:t>
            </w:r>
          </w:p>
        </w:tc>
        <w:tc>
          <w:tcPr>
            <w:tcW w:type="dxa" w:w="3312"/>
          </w:tcPr>
          <w:p>
            <w:r>
              <w:t>Parse as date; invalid dates reviewed</w:t>
            </w:r>
          </w:p>
        </w:tc>
      </w:tr>
      <w:tr>
        <w:tc>
          <w:tcPr>
            <w:tcW w:type="dxa" w:w="3312"/>
          </w:tcPr>
          <w:p>
            <w:r>
              <w:t>yield_kg_per_acre</w:t>
            </w:r>
          </w:p>
        </w:tc>
        <w:tc>
          <w:tcPr>
            <w:tcW w:type="dxa" w:w="3312"/>
          </w:tcPr>
          <w:p>
            <w:r>
              <w:t>Crop yield</w:t>
            </w:r>
          </w:p>
        </w:tc>
        <w:tc>
          <w:tcPr>
            <w:tcW w:type="dxa" w:w="3312"/>
          </w:tcPr>
          <w:p>
            <w:r>
              <w:t>Numeric; negative values invalid</w:t>
            </w:r>
          </w:p>
        </w:tc>
      </w:tr>
      <w:tr>
        <w:tc>
          <w:tcPr>
            <w:tcW w:type="dxa" w:w="3312"/>
          </w:tcPr>
          <w:p>
            <w:r>
              <w:t>temperature_c</w:t>
            </w:r>
          </w:p>
        </w:tc>
        <w:tc>
          <w:tcPr>
            <w:tcW w:type="dxa" w:w="3312"/>
          </w:tcPr>
          <w:p>
            <w:r>
              <w:t>Temperature in Celsius</w:t>
            </w:r>
          </w:p>
        </w:tc>
        <w:tc>
          <w:tcPr>
            <w:tcW w:type="dxa" w:w="3312"/>
          </w:tcPr>
          <w:p>
            <w:r>
              <w:t>Numeric; plausible range reviewed with domain experts</w:t>
            </w:r>
          </w:p>
        </w:tc>
      </w:tr>
      <w:tr>
        <w:tc>
          <w:tcPr>
            <w:tcW w:type="dxa" w:w="3312"/>
          </w:tcPr>
          <w:p>
            <w:r>
              <w:t>rainfall_mm</w:t>
            </w:r>
          </w:p>
        </w:tc>
        <w:tc>
          <w:tcPr>
            <w:tcW w:type="dxa" w:w="3312"/>
          </w:tcPr>
          <w:p>
            <w:r>
              <w:t>Rainfall in millimetres</w:t>
            </w:r>
          </w:p>
        </w:tc>
        <w:tc>
          <w:tcPr>
            <w:tcW w:type="dxa" w:w="3312"/>
          </w:tcPr>
          <w:p>
            <w:r>
              <w:t>Numeric; negative values invalid</w:t>
            </w:r>
          </w:p>
        </w:tc>
      </w:tr>
      <w:tr>
        <w:tc>
          <w:tcPr>
            <w:tcW w:type="dxa" w:w="3312"/>
          </w:tcPr>
          <w:p>
            <w:r>
              <w:t>input_cost_inr_per_acre</w:t>
            </w:r>
          </w:p>
        </w:tc>
        <w:tc>
          <w:tcPr>
            <w:tcW w:type="dxa" w:w="3312"/>
          </w:tcPr>
          <w:p>
            <w:r>
              <w:t>Input cost per acre</w:t>
            </w:r>
          </w:p>
        </w:tc>
        <w:tc>
          <w:tcPr>
            <w:tcW w:type="dxa" w:w="3312"/>
          </w:tcPr>
          <w:p>
            <w:r>
              <w:t>Numeric; non-negative and currency/unit documented</w:t>
            </w:r>
          </w:p>
        </w:tc>
      </w:tr>
    </w:tbl>
    <w:p/>
    <w:p>
      <w:r>
        <w:t>The sample file is simulated and is not a public dataset or real farm record. In an operational project, data sources might include public agricultural statistics, government open-data portals, weather station data, field surveys, or farm-management systems. Source licensing, dates, units, and definitions must be checked before use.</w:t>
      </w:r>
    </w:p>
    <w:p>
      <w:pPr>
        <w:pStyle w:val="Heading1"/>
      </w:pPr>
      <w:r>
        <w:t>4. Common Data Quality Issues</w:t>
      </w:r>
    </w:p>
    <w:tbl>
      <w:tblPr>
        <w:tblStyle w:val="TableGrid"/>
        <w:tblW w:type="auto" w:w="0"/>
        <w:tblLook w:firstColumn="1" w:firstRow="1" w:lastColumn="0" w:lastRow="0" w:noHBand="0" w:noVBand="1" w:val="04A0"/>
      </w:tblPr>
      <w:tblGrid>
        <w:gridCol w:w="2484"/>
        <w:gridCol w:w="2484"/>
        <w:gridCol w:w="2484"/>
        <w:gridCol w:w="2484"/>
      </w:tblGrid>
      <w:tr>
        <w:tc>
          <w:tcPr>
            <w:tcW w:type="dxa" w:w="2484"/>
            <w:shd w:fill="D9EAF7"/>
          </w:tcPr>
          <w:p>
            <w:r>
              <w:rPr>
                <w:b/>
              </w:rPr>
              <w:t>Issue</w:t>
            </w:r>
          </w:p>
        </w:tc>
        <w:tc>
          <w:tcPr>
            <w:tcW w:type="dxa" w:w="2484"/>
            <w:shd w:fill="D9EAF7"/>
          </w:tcPr>
          <w:p>
            <w:r>
              <w:rPr>
                <w:b/>
              </w:rPr>
              <w:t>Hypothetical example</w:t>
            </w:r>
          </w:p>
        </w:tc>
        <w:tc>
          <w:tcPr>
            <w:tcW w:type="dxa" w:w="2484"/>
            <w:shd w:fill="D9EAF7"/>
          </w:tcPr>
          <w:p>
            <w:r>
              <w:rPr>
                <w:b/>
              </w:rPr>
              <w:t>Potential impact</w:t>
            </w:r>
          </w:p>
        </w:tc>
        <w:tc>
          <w:tcPr>
            <w:tcW w:type="dxa" w:w="2484"/>
            <w:shd w:fill="D9EAF7"/>
          </w:tcPr>
          <w:p>
            <w:r>
              <w:rPr>
                <w:b/>
              </w:rPr>
              <w:t>Proposed response</w:t>
            </w:r>
          </w:p>
        </w:tc>
      </w:tr>
      <w:tr>
        <w:tc>
          <w:tcPr>
            <w:tcW w:type="dxa" w:w="2484"/>
          </w:tcPr>
          <w:p>
            <w:r>
              <w:t>Missing values</w:t>
            </w:r>
          </w:p>
        </w:tc>
        <w:tc>
          <w:tcPr>
            <w:tcW w:type="dxa" w:w="2484"/>
          </w:tcPr>
          <w:p>
            <w:r>
              <w:t>Temperature or rainfall is blank</w:t>
            </w:r>
          </w:p>
        </w:tc>
        <w:tc>
          <w:tcPr>
            <w:tcW w:type="dxa" w:w="2484"/>
          </w:tcPr>
          <w:p>
            <w:r>
              <w:t>Biased comparisons; reduced usable sample size</w:t>
            </w:r>
          </w:p>
        </w:tc>
        <w:tc>
          <w:tcPr>
            <w:tcW w:type="dxa" w:w="2484"/>
          </w:tcPr>
          <w:p>
            <w:r>
              <w:t>Check sensor/field log first; impute only with a documented method</w:t>
            </w:r>
          </w:p>
        </w:tc>
      </w:tr>
      <w:tr>
        <w:tc>
          <w:tcPr>
            <w:tcW w:type="dxa" w:w="2484"/>
          </w:tcPr>
          <w:p>
            <w:r>
              <w:t>Inconsistent formats</w:t>
            </w:r>
          </w:p>
        </w:tc>
        <w:tc>
          <w:tcPr>
            <w:tcW w:type="dxa" w:w="2484"/>
          </w:tcPr>
          <w:p>
            <w:r>
              <w:t>'telangana ' and 'Telangana'</w:t>
            </w:r>
          </w:p>
        </w:tc>
        <w:tc>
          <w:tcPr>
            <w:tcW w:type="dxa" w:w="2484"/>
          </w:tcPr>
          <w:p>
            <w:r>
              <w:t>Splits one region into multiple groups</w:t>
            </w:r>
          </w:p>
        </w:tc>
        <w:tc>
          <w:tcPr>
            <w:tcW w:type="dxa" w:w="2484"/>
          </w:tcPr>
          <w:p>
            <w:r>
              <w:t>Trim spaces and standardize using approved state names</w:t>
            </w:r>
          </w:p>
        </w:tc>
      </w:tr>
      <w:tr>
        <w:tc>
          <w:tcPr>
            <w:tcW w:type="dxa" w:w="2484"/>
          </w:tcPr>
          <w:p>
            <w:r>
              <w:t>Duplicate records</w:t>
            </w:r>
          </w:p>
        </w:tc>
        <w:tc>
          <w:tcPr>
            <w:tcW w:type="dxa" w:w="2484"/>
          </w:tcPr>
          <w:p>
            <w:r>
              <w:t>A record ID or row appears twice</w:t>
            </w:r>
          </w:p>
        </w:tc>
        <w:tc>
          <w:tcPr>
            <w:tcW w:type="dxa" w:w="2484"/>
          </w:tcPr>
          <w:p>
            <w:r>
              <w:t>Inflated counts and averages</w:t>
            </w:r>
          </w:p>
        </w:tc>
        <w:tc>
          <w:tcPr>
            <w:tcW w:type="dxa" w:w="2484"/>
          </w:tcPr>
          <w:p>
            <w:r>
              <w:t>Identify exact duplicates; investigate conflicting duplicate IDs</w:t>
            </w:r>
          </w:p>
        </w:tc>
      </w:tr>
      <w:tr>
        <w:tc>
          <w:tcPr>
            <w:tcW w:type="dxa" w:w="2484"/>
          </w:tcPr>
          <w:p>
            <w:r>
              <w:t>Invalid values</w:t>
            </w:r>
          </w:p>
        </w:tc>
        <w:tc>
          <w:tcPr>
            <w:tcW w:type="dxa" w:w="2484"/>
          </w:tcPr>
          <w:p>
            <w:r>
              <w:t>Yield = -200 kg/acre</w:t>
            </w:r>
          </w:p>
        </w:tc>
        <w:tc>
          <w:tcPr>
            <w:tcW w:type="dxa" w:w="2484"/>
          </w:tcPr>
          <w:p>
            <w:r>
              <w:t>Physically impossible result; corrupt summary statistics</w:t>
            </w:r>
          </w:p>
        </w:tc>
        <w:tc>
          <w:tcPr>
            <w:tcW w:type="dxa" w:w="2484"/>
          </w:tcPr>
          <w:p>
            <w:r>
              <w:t>Flag and verify; replace with missing only after confirming invalidity</w:t>
            </w:r>
          </w:p>
        </w:tc>
      </w:tr>
      <w:tr>
        <w:tc>
          <w:tcPr>
            <w:tcW w:type="dxa" w:w="2484"/>
          </w:tcPr>
          <w:p>
            <w:r>
              <w:t>Outliers</w:t>
            </w:r>
          </w:p>
        </w:tc>
        <w:tc>
          <w:tcPr>
            <w:tcW w:type="dxa" w:w="2484"/>
          </w:tcPr>
          <w:p>
            <w:r>
              <w:t>Rainfall = 180 mm while most entries are lower</w:t>
            </w:r>
          </w:p>
        </w:tc>
        <w:tc>
          <w:tcPr>
            <w:tcW w:type="dxa" w:w="2484"/>
          </w:tcPr>
          <w:p>
            <w:r>
              <w:t>May distort means or models; may be a real event</w:t>
            </w:r>
          </w:p>
        </w:tc>
        <w:tc>
          <w:tcPr>
            <w:tcW w:type="dxa" w:w="2484"/>
          </w:tcPr>
          <w:p>
            <w:r>
              <w:t>Use IQR and domain limits; verify source before altering</w:t>
            </w:r>
          </w:p>
        </w:tc>
      </w:tr>
      <w:tr>
        <w:tc>
          <w:tcPr>
            <w:tcW w:type="dxa" w:w="2484"/>
          </w:tcPr>
          <w:p>
            <w:r>
              <w:t>Mixed units</w:t>
            </w:r>
          </w:p>
        </w:tc>
        <w:tc>
          <w:tcPr>
            <w:tcW w:type="dxa" w:w="2484"/>
          </w:tcPr>
          <w:p>
            <w:r>
              <w:t>Rainfall entered in inches and millimetres</w:t>
            </w:r>
          </w:p>
        </w:tc>
        <w:tc>
          <w:tcPr>
            <w:tcW w:type="dxa" w:w="2484"/>
          </w:tcPr>
          <w:p>
            <w:r>
              <w:t>Incorrect comparisons and calculations</w:t>
            </w:r>
          </w:p>
        </w:tc>
        <w:tc>
          <w:tcPr>
            <w:tcW w:type="dxa" w:w="2484"/>
          </w:tcPr>
          <w:p>
            <w:r>
              <w:t>Convert to a common documented unit</w:t>
            </w:r>
          </w:p>
        </w:tc>
      </w:tr>
      <w:tr>
        <w:tc>
          <w:tcPr>
            <w:tcW w:type="dxa" w:w="2484"/>
          </w:tcPr>
          <w:p>
            <w:r>
              <w:t>Date problems</w:t>
            </w:r>
          </w:p>
        </w:tc>
        <w:tc>
          <w:tcPr>
            <w:tcW w:type="dxa" w:w="2484"/>
          </w:tcPr>
          <w:p>
            <w:r>
              <w:t>Different date formats or impossible dates</w:t>
            </w:r>
          </w:p>
        </w:tc>
        <w:tc>
          <w:tcPr>
            <w:tcW w:type="dxa" w:w="2484"/>
          </w:tcPr>
          <w:p>
            <w:r>
              <w:t>Incorrect seasonal grouping</w:t>
            </w:r>
          </w:p>
        </w:tc>
        <w:tc>
          <w:tcPr>
            <w:tcW w:type="dxa" w:w="2484"/>
          </w:tcPr>
          <w:p>
            <w:r>
              <w:t>Parse dates consistently and review failed conversions</w:t>
            </w:r>
          </w:p>
        </w:tc>
      </w:tr>
      <w:tr>
        <w:tc>
          <w:tcPr>
            <w:tcW w:type="dxa" w:w="2484"/>
          </w:tcPr>
          <w:p>
            <w:r>
              <w:t>Category drift</w:t>
            </w:r>
          </w:p>
        </w:tc>
        <w:tc>
          <w:tcPr>
            <w:tcW w:type="dxa" w:w="2484"/>
          </w:tcPr>
          <w:p>
            <w:r>
              <w:t>Crop name abbreviations vary</w:t>
            </w:r>
          </w:p>
        </w:tc>
        <w:tc>
          <w:tcPr>
            <w:tcW w:type="dxa" w:w="2484"/>
          </w:tcPr>
          <w:p>
            <w:r>
              <w:t>Unreliable crop-wise analysis</w:t>
            </w:r>
          </w:p>
        </w:tc>
        <w:tc>
          <w:tcPr>
            <w:tcW w:type="dxa" w:w="2484"/>
          </w:tcPr>
          <w:p>
            <w:r>
              <w:t>Map values to a controlled crop vocabulary</w:t>
            </w:r>
          </w:p>
        </w:tc>
      </w:tr>
    </w:tbl>
    <w:p/>
    <w:p>
      <w:pPr>
        <w:pStyle w:val="Heading1"/>
      </w:pPr>
      <w:r>
        <w:t>5. Step-by-Step Data Cleaning Plan</w:t>
      </w:r>
    </w:p>
    <w:p>
      <w:pPr>
        <w:pStyle w:val="Heading2"/>
      </w:pPr>
      <w:r>
        <w:t>Step 1 – Preserve and register the source</w:t>
      </w:r>
    </w:p>
    <w:p>
      <w:r>
        <w:t>Save a read-only copy of the original file. Record source, collection date, reporting period, file version, units, responsible owner, and permitted use.</w:t>
      </w:r>
    </w:p>
    <w:p>
      <w:pPr>
        <w:pStyle w:val="Heading2"/>
      </w:pPr>
      <w:r>
        <w:t>Step 2 – Profile the data</w:t>
      </w:r>
    </w:p>
    <w:p>
      <w:r>
        <w:t>Inspect row/column counts, data types, unique categories, summary statistics, missingness by column, duplicate IDs, and min/max values. Establish a baseline before changing anything.</w:t>
      </w:r>
    </w:p>
    <w:p>
      <w:pPr>
        <w:pStyle w:val="Heading2"/>
      </w:pPr>
      <w:r>
        <w:t>Step 3 – Standardize schema and formats</w:t>
      </w:r>
    </w:p>
    <w:p>
      <w:r>
        <w:t>Normalize column names, trim whitespace, standardize state and crop labels, parse dates, and convert numeric fields. Keep a data dictionary with definitions and units.</w:t>
      </w:r>
    </w:p>
    <w:p>
      <w:pPr>
        <w:pStyle w:val="Heading2"/>
      </w:pPr>
      <w:r>
        <w:t>Step 4 – Check duplicates</w:t>
      </w:r>
    </w:p>
    <w:p>
      <w:r>
        <w:t>Remove confirmed exact duplicate rows. If the same record ID has different values, do not arbitrarily keep the first row; compare source timestamps or contact the data owner.</w:t>
      </w:r>
    </w:p>
    <w:p>
      <w:pPr>
        <w:pStyle w:val="Heading2"/>
      </w:pPr>
      <w:r>
        <w:t>Step 5 – Validate domain rules</w:t>
      </w:r>
    </w:p>
    <w:p>
      <w:r>
        <w:t>Flag negative yield, negative rainfall, negative cost, impossible dates, and values outside scientifically plausible ranges. Use agronomist-approved limits rather than arbitrary global rules.</w:t>
      </w:r>
    </w:p>
    <w:p>
      <w:pPr>
        <w:pStyle w:val="Heading2"/>
      </w:pPr>
      <w:r>
        <w:t>Step 6 – Investigate missing values</w:t>
      </w:r>
    </w:p>
    <w:p>
      <w:r>
        <w:t>Determine whether a blank indicates sensor failure, non-collection, not applicable, or delayed entry. Recover from original field logs or trusted sources when possible.</w:t>
      </w:r>
    </w:p>
    <w:p>
      <w:pPr>
        <w:pStyle w:val="Heading2"/>
      </w:pPr>
      <w:r>
        <w:t>Step 7 – Impute only when justified</w:t>
      </w:r>
    </w:p>
    <w:p>
      <w:r>
        <w:t>For a simple exploratory example, use the median for numeric variables. For real data, consider crop/location/season-specific medians, interpolation for suitable time series, or leaving values missing. Add a flag to identify imputed records.</w:t>
      </w:r>
    </w:p>
    <w:p>
      <w:pPr>
        <w:pStyle w:val="Heading2"/>
      </w:pPr>
      <w:r>
        <w:t>Step 8 – Detect and review outliers</w:t>
      </w:r>
    </w:p>
    <w:p>
      <w:r>
        <w:t>Use IQR thresholds and visual inspection. An extreme observation may represent a drought, flood, or unusually productive plot. Correct only when evidence supports a recording error.</w:t>
      </w:r>
    </w:p>
    <w:p>
      <w:pPr>
        <w:pStyle w:val="Heading2"/>
      </w:pPr>
      <w:r>
        <w:t>Step 9 – Transform features</w:t>
      </w:r>
    </w:p>
    <w:p>
      <w:r>
        <w:t>Apply normalization or standardization when needed for a model or distance-based analysis. Retain original-unit columns for interpretation and reports.</w:t>
      </w:r>
    </w:p>
    <w:p>
      <w:pPr>
        <w:pStyle w:val="Heading2"/>
      </w:pPr>
      <w:r>
        <w:t>Step 10 – Validate and export</w:t>
      </w:r>
    </w:p>
    <w:p>
      <w:r>
        <w:t>Recheck uniqueness, missingness, ranges, categories, and row counts. Save cleaned and model-ready datasets separately and log all changes.</w:t>
      </w:r>
    </w:p>
    <w:p>
      <w:pPr>
        <w:pStyle w:val="Heading1"/>
      </w:pPr>
      <w:r>
        <w:t>6. Missing-Value Strategy</w:t>
      </w:r>
    </w:p>
    <w:p>
      <w:r>
        <w:t>Missingness should be quantified before treatment. A blank rainfall value should not automatically be interpreted as zero rainfall: zero means no rainfall was measured, whereas missing means the measurement is unavailable. First check sensor logs, field notebooks, and nearby trusted observations. If recovery is not possible, select a method based on variable type, missingness pattern, and analytical purpose.</w:t>
      </w:r>
    </w:p>
    <w:tbl>
      <w:tblPr>
        <w:tblStyle w:val="TableGrid"/>
        <w:tblW w:type="auto" w:w="0"/>
        <w:tblLook w:firstColumn="1" w:firstRow="1" w:lastColumn="0" w:lastRow="0" w:noHBand="0" w:noVBand="1" w:val="04A0"/>
      </w:tblPr>
      <w:tblGrid>
        <w:gridCol w:w="3312"/>
        <w:gridCol w:w="3312"/>
        <w:gridCol w:w="3312"/>
      </w:tblGrid>
      <w:tr>
        <w:tc>
          <w:tcPr>
            <w:tcW w:type="dxa" w:w="3312"/>
            <w:shd w:fill="D9EAF7"/>
          </w:tcPr>
          <w:p>
            <w:r>
              <w:rPr>
                <w:b/>
              </w:rPr>
              <w:t>Method</w:t>
            </w:r>
          </w:p>
        </w:tc>
        <w:tc>
          <w:tcPr>
            <w:tcW w:type="dxa" w:w="3312"/>
            <w:shd w:fill="D9EAF7"/>
          </w:tcPr>
          <w:p>
            <w:r>
              <w:rPr>
                <w:b/>
              </w:rPr>
              <w:t>Suitable situation</w:t>
            </w:r>
          </w:p>
        </w:tc>
        <w:tc>
          <w:tcPr>
            <w:tcW w:type="dxa" w:w="3312"/>
            <w:shd w:fill="D9EAF7"/>
          </w:tcPr>
          <w:p>
            <w:r>
              <w:rPr>
                <w:b/>
              </w:rPr>
              <w:t>Caution</w:t>
            </w:r>
          </w:p>
        </w:tc>
      </w:tr>
      <w:tr>
        <w:tc>
          <w:tcPr>
            <w:tcW w:type="dxa" w:w="3312"/>
          </w:tcPr>
          <w:p>
            <w:r>
              <w:t>Source recovery</w:t>
            </w:r>
          </w:p>
        </w:tc>
        <w:tc>
          <w:tcPr>
            <w:tcW w:type="dxa" w:w="3312"/>
          </w:tcPr>
          <w:p>
            <w:r>
              <w:t>A sensor or field record exists but was not merged</w:t>
            </w:r>
          </w:p>
        </w:tc>
        <w:tc>
          <w:tcPr>
            <w:tcW w:type="dxa" w:w="3312"/>
          </w:tcPr>
          <w:p>
            <w:r>
              <w:t>Document provenance and timestamp</w:t>
            </w:r>
          </w:p>
        </w:tc>
      </w:tr>
      <w:tr>
        <w:tc>
          <w:tcPr>
            <w:tcW w:type="dxa" w:w="3312"/>
          </w:tcPr>
          <w:p>
            <w:r>
              <w:t>Median imputation</w:t>
            </w:r>
          </w:p>
        </w:tc>
        <w:tc>
          <w:tcPr>
            <w:tcW w:type="dxa" w:w="3312"/>
          </w:tcPr>
          <w:p>
            <w:r>
              <w:t>Numeric variable; simple exploratory analysis; skew/outliers possible</w:t>
            </w:r>
          </w:p>
        </w:tc>
        <w:tc>
          <w:tcPr>
            <w:tcW w:type="dxa" w:w="3312"/>
          </w:tcPr>
          <w:p>
            <w:r>
              <w:t>Can reduce variance and create artificial values</w:t>
            </w:r>
          </w:p>
        </w:tc>
      </w:tr>
      <w:tr>
        <w:tc>
          <w:tcPr>
            <w:tcW w:type="dxa" w:w="3312"/>
          </w:tcPr>
          <w:p>
            <w:r>
              <w:t>Group median</w:t>
            </w:r>
          </w:p>
        </w:tc>
        <w:tc>
          <w:tcPr>
            <w:tcW w:type="dxa" w:w="3312"/>
          </w:tcPr>
          <w:p>
            <w:r>
              <w:t>Similar crop, location, and season records are comparable</w:t>
            </w:r>
          </w:p>
        </w:tc>
        <w:tc>
          <w:tcPr>
            <w:tcW w:type="dxa" w:w="3312"/>
          </w:tcPr>
          <w:p>
            <w:r>
              <w:t>Small groups may have unstable medians</w:t>
            </w:r>
          </w:p>
        </w:tc>
      </w:tr>
      <w:tr>
        <w:tc>
          <w:tcPr>
            <w:tcW w:type="dxa" w:w="3312"/>
          </w:tcPr>
          <w:p>
            <w:r>
              <w:t>Time interpolation</w:t>
            </w:r>
          </w:p>
        </w:tc>
        <w:tc>
          <w:tcPr>
            <w:tcW w:type="dxa" w:w="3312"/>
          </w:tcPr>
          <w:p>
            <w:r>
              <w:t>Ordered measurements with reasonable continuity</w:t>
            </w:r>
          </w:p>
        </w:tc>
        <w:tc>
          <w:tcPr>
            <w:tcW w:type="dxa" w:w="3312"/>
          </w:tcPr>
          <w:p>
            <w:r>
              <w:t>Not suitable for every weather or crop variable</w:t>
            </w:r>
          </w:p>
        </w:tc>
      </w:tr>
      <w:tr>
        <w:tc>
          <w:tcPr>
            <w:tcW w:type="dxa" w:w="3312"/>
          </w:tcPr>
          <w:p>
            <w:r>
              <w:t>Leave missing / exclude with reason</w:t>
            </w:r>
          </w:p>
        </w:tc>
        <w:tc>
          <w:tcPr>
            <w:tcW w:type="dxa" w:w="3312"/>
          </w:tcPr>
          <w:p>
            <w:r>
              <w:t>Missingness is substantial or imputation would be misleading</w:t>
            </w:r>
          </w:p>
        </w:tc>
        <w:tc>
          <w:tcPr>
            <w:tcW w:type="dxa" w:w="3312"/>
          </w:tcPr>
          <w:p>
            <w:r>
              <w:t>Report sample size and possible bias</w:t>
            </w:r>
          </w:p>
        </w:tc>
      </w:tr>
    </w:tbl>
    <w:p/>
    <w:p>
      <w:r>
        <w:t>For the included demonstration, missing numeric values are filled with the column median after missingness flags are created. This is a teaching example, not a universal agronomic rule. Final analysis should distinguish observed values from imputed values.</w:t>
      </w:r>
    </w:p>
    <w:p>
      <w:pPr>
        <w:pStyle w:val="Heading1"/>
      </w:pPr>
      <w:r>
        <w:t>7. Outlier Detection and Treatment</w:t>
      </w:r>
    </w:p>
    <w:p>
      <w:r>
        <w:t>The interquartile range is IQR = Q3 − Q1. A common screening rule flags values below Q1 − 1.5 × IQR or above Q3 + 1.5 × IQR. This rule helps identify observations for review, but it does not prove that the observations are wrong. For example, a high rainfall measurement could be caused by a genuine heavy-rain event. Compare flagged records with weather station logs, local context, instrument limits, and neighboring dates. Preserve the original value and record the decision. Winsorization or capping should only be used in a separate modelling dataset when justified and documented.</w:t>
      </w:r>
    </w:p>
    <w:p>
      <w:pPr>
        <w:pStyle w:val="Heading1"/>
      </w:pPr>
      <w:r>
        <w:t>8. Normalization and Feature Preparation</w:t>
      </w:r>
    </w:p>
    <w:p>
      <w:r>
        <w:t>Normalization changes the scale of numeric variables but does not fix incorrect data. Min-Max scaling maps a value x to (x − minimum)/(maximum − minimum), producing a range from 0 to 1 for the values used to fit the scaler. It may help algorithms that are sensitive to feature scale. It is usually unnecessary for simple descriptive reporting, and original measurements should remain available for interpretation. When developing predictive models, fit the scaler using the training data only and then apply the fitted scaler to validation/test data to avoid data leakage.</w:t>
      </w:r>
    </w:p>
    <w:p>
      <w:pPr>
        <w:pStyle w:val="Heading1"/>
      </w:pPr>
      <w:r>
        <w:t>9. Workflow Diagram / Sequence</w:t>
      </w:r>
    </w:p>
    <w:p>
      <w:pPr>
        <w:ind w:left="288" w:right="144"/>
        <w:shd w:fill="F2F2F2"/>
      </w:pPr>
      <w:r>
        <w:rPr>
          <w:rFonts w:ascii="Consolas" w:hAnsi="Consolas"/>
          <w:sz w:val="16"/>
        </w:rPr>
        <w:t>Raw data sources</w:t>
      </w:r>
      <w:r>
        <w:br/>
      </w:r>
      <w:r>
        <w:rPr>
          <w:rFonts w:ascii="Consolas" w:hAnsi="Consolas"/>
          <w:sz w:val="16"/>
        </w:rPr>
        <w:t xml:space="preserve">      |</w:t>
      </w:r>
      <w:r>
        <w:br/>
      </w:r>
      <w:r>
        <w:rPr>
          <w:rFonts w:ascii="Consolas" w:hAnsi="Consolas"/>
          <w:sz w:val="16"/>
        </w:rPr>
        <w:t xml:space="preserve">      v</w:t>
      </w:r>
      <w:r>
        <w:br/>
      </w:r>
      <w:r>
        <w:rPr>
          <w:rFonts w:ascii="Consolas" w:hAnsi="Consolas"/>
          <w:sz w:val="16"/>
        </w:rPr>
        <w:t>Preserve raw file + record metadata</w:t>
      </w:r>
      <w:r>
        <w:br/>
      </w:r>
      <w:r>
        <w:rPr>
          <w:rFonts w:ascii="Consolas" w:hAnsi="Consolas"/>
          <w:sz w:val="16"/>
        </w:rPr>
        <w:t xml:space="preserve">      |</w:t>
      </w:r>
      <w:r>
        <w:br/>
      </w:r>
      <w:r>
        <w:rPr>
          <w:rFonts w:ascii="Consolas" w:hAnsi="Consolas"/>
          <w:sz w:val="16"/>
        </w:rPr>
        <w:t xml:space="preserve">      v</w:t>
      </w:r>
      <w:r>
        <w:br/>
      </w:r>
      <w:r>
        <w:rPr>
          <w:rFonts w:ascii="Consolas" w:hAnsi="Consolas"/>
          <w:sz w:val="16"/>
        </w:rPr>
        <w:t>Profile schema, missingness, duplicates, ranges</w:t>
      </w:r>
      <w:r>
        <w:br/>
      </w:r>
      <w:r>
        <w:rPr>
          <w:rFonts w:ascii="Consolas" w:hAnsi="Consolas"/>
          <w:sz w:val="16"/>
        </w:rPr>
        <w:t xml:space="preserve">      |</w:t>
      </w:r>
      <w:r>
        <w:br/>
      </w:r>
      <w:r>
        <w:rPr>
          <w:rFonts w:ascii="Consolas" w:hAnsi="Consolas"/>
          <w:sz w:val="16"/>
        </w:rPr>
        <w:t xml:space="preserve">      v</w:t>
      </w:r>
      <w:r>
        <w:br/>
      </w:r>
      <w:r>
        <w:rPr>
          <w:rFonts w:ascii="Consolas" w:hAnsi="Consolas"/>
          <w:sz w:val="16"/>
        </w:rPr>
        <w:t>Standardize names, categories, dates, and units</w:t>
      </w:r>
      <w:r>
        <w:br/>
      </w:r>
      <w:r>
        <w:rPr>
          <w:rFonts w:ascii="Consolas" w:hAnsi="Consolas"/>
          <w:sz w:val="16"/>
        </w:rPr>
        <w:t xml:space="preserve">      |</w:t>
      </w:r>
      <w:r>
        <w:br/>
      </w:r>
      <w:r>
        <w:rPr>
          <w:rFonts w:ascii="Consolas" w:hAnsi="Consolas"/>
          <w:sz w:val="16"/>
        </w:rPr>
        <w:t xml:space="preserve">      v</w:t>
      </w:r>
      <w:r>
        <w:br/>
      </w:r>
      <w:r>
        <w:rPr>
          <w:rFonts w:ascii="Consolas" w:hAnsi="Consolas"/>
          <w:sz w:val="16"/>
        </w:rPr>
        <w:t>Remove confirmed duplicates; investigate conflicts</w:t>
      </w:r>
      <w:r>
        <w:br/>
      </w:r>
      <w:r>
        <w:rPr>
          <w:rFonts w:ascii="Consolas" w:hAnsi="Consolas"/>
          <w:sz w:val="16"/>
        </w:rPr>
        <w:t xml:space="preserve">      |</w:t>
      </w:r>
      <w:r>
        <w:br/>
      </w:r>
      <w:r>
        <w:rPr>
          <w:rFonts w:ascii="Consolas" w:hAnsi="Consolas"/>
          <w:sz w:val="16"/>
        </w:rPr>
        <w:t xml:space="preserve">      v</w:t>
      </w:r>
      <w:r>
        <w:br/>
      </w:r>
      <w:r>
        <w:rPr>
          <w:rFonts w:ascii="Consolas" w:hAnsi="Consolas"/>
          <w:sz w:val="16"/>
        </w:rPr>
        <w:t>Validate domain rules and flag invalid values</w:t>
      </w:r>
      <w:r>
        <w:br/>
      </w:r>
      <w:r>
        <w:rPr>
          <w:rFonts w:ascii="Consolas" w:hAnsi="Consolas"/>
          <w:sz w:val="16"/>
        </w:rPr>
        <w:t xml:space="preserve">      |</w:t>
      </w:r>
      <w:r>
        <w:br/>
      </w:r>
      <w:r>
        <w:rPr>
          <w:rFonts w:ascii="Consolas" w:hAnsi="Consolas"/>
          <w:sz w:val="16"/>
        </w:rPr>
        <w:t xml:space="preserve">      v</w:t>
      </w:r>
      <w:r>
        <w:br/>
      </w:r>
      <w:r>
        <w:rPr>
          <w:rFonts w:ascii="Consolas" w:hAnsi="Consolas"/>
          <w:sz w:val="16"/>
        </w:rPr>
        <w:t>Investigate missingness -&gt; recover or impute with flags</w:t>
      </w:r>
      <w:r>
        <w:br/>
      </w:r>
      <w:r>
        <w:rPr>
          <w:rFonts w:ascii="Consolas" w:hAnsi="Consolas"/>
          <w:sz w:val="16"/>
        </w:rPr>
        <w:t xml:space="preserve">      |</w:t>
      </w:r>
      <w:r>
        <w:br/>
      </w:r>
      <w:r>
        <w:rPr>
          <w:rFonts w:ascii="Consolas" w:hAnsi="Consolas"/>
          <w:sz w:val="16"/>
        </w:rPr>
        <w:t xml:space="preserve">      v</w:t>
      </w:r>
      <w:r>
        <w:br/>
      </w:r>
      <w:r>
        <w:rPr>
          <w:rFonts w:ascii="Consolas" w:hAnsi="Consolas"/>
          <w:sz w:val="16"/>
        </w:rPr>
        <w:t>Detect outliers -&gt; verify with domain experts</w:t>
      </w:r>
      <w:r>
        <w:br/>
      </w:r>
      <w:r>
        <w:rPr>
          <w:rFonts w:ascii="Consolas" w:hAnsi="Consolas"/>
          <w:sz w:val="16"/>
        </w:rPr>
        <w:t xml:space="preserve">      |</w:t>
      </w:r>
      <w:r>
        <w:br/>
      </w:r>
      <w:r>
        <w:rPr>
          <w:rFonts w:ascii="Consolas" w:hAnsi="Consolas"/>
          <w:sz w:val="16"/>
        </w:rPr>
        <w:t xml:space="preserve">      v</w:t>
      </w:r>
      <w:r>
        <w:br/>
      </w:r>
      <w:r>
        <w:rPr>
          <w:rFonts w:ascii="Consolas" w:hAnsi="Consolas"/>
          <w:sz w:val="16"/>
        </w:rPr>
        <w:t>Create analysis transformations / normalization</w:t>
      </w:r>
      <w:r>
        <w:br/>
      </w:r>
      <w:r>
        <w:rPr>
          <w:rFonts w:ascii="Consolas" w:hAnsi="Consolas"/>
          <w:sz w:val="16"/>
        </w:rPr>
        <w:t xml:space="preserve">      |</w:t>
      </w:r>
      <w:r>
        <w:br/>
      </w:r>
      <w:r>
        <w:rPr>
          <w:rFonts w:ascii="Consolas" w:hAnsi="Consolas"/>
          <w:sz w:val="16"/>
        </w:rPr>
        <w:t xml:space="preserve">      v</w:t>
      </w:r>
      <w:r>
        <w:br/>
      </w:r>
      <w:r>
        <w:rPr>
          <w:rFonts w:ascii="Consolas" w:hAnsi="Consolas"/>
          <w:sz w:val="16"/>
        </w:rPr>
        <w:t>Quality checks + audit log + export clean dataset</w:t>
      </w:r>
      <w:r>
        <w:br/>
      </w:r>
      <w:r>
        <w:rPr>
          <w:rFonts w:ascii="Consolas" w:hAnsi="Consolas"/>
          <w:sz w:val="16"/>
        </w:rPr>
        <w:t xml:space="preserve">      |</w:t>
      </w:r>
      <w:r>
        <w:br/>
      </w:r>
      <w:r>
        <w:rPr>
          <w:rFonts w:ascii="Consolas" w:hAnsi="Consolas"/>
          <w:sz w:val="16"/>
        </w:rPr>
        <w:t xml:space="preserve">      v</w:t>
      </w:r>
      <w:r>
        <w:br/>
      </w:r>
      <w:r>
        <w:rPr>
          <w:rFonts w:ascii="Consolas" w:hAnsi="Consolas"/>
          <w:sz w:val="16"/>
        </w:rPr>
        <w:t>Analysis, reporting, and stakeholder decisions</w:t>
      </w:r>
    </w:p>
    <w:p>
      <w:pPr>
        <w:pStyle w:val="Heading1"/>
      </w:pPr>
      <w:r>
        <w:t>10. Python Implementation</w:t>
      </w:r>
    </w:p>
    <w:p>
      <w:r>
        <w:t>Install the required libraries:</w:t>
      </w:r>
    </w:p>
    <w:p>
      <w:pPr>
        <w:ind w:left="288" w:right="144"/>
        <w:shd w:fill="F2F2F2"/>
      </w:pPr>
      <w:r>
        <w:rPr>
          <w:rFonts w:ascii="Consolas" w:hAnsi="Consolas"/>
          <w:sz w:val="16"/>
        </w:rPr>
        <w:t>pip install pandas numpy scikit-learn matplotlib</w:t>
      </w:r>
    </w:p>
    <w:p>
      <w:r>
        <w:t>The repository contains a runnable script at src/preprocess_agribusiness.py. The core logic is shown below:</w:t>
      </w:r>
    </w:p>
    <w:p>
      <w:pPr>
        <w:ind w:left="288" w:right="144"/>
        <w:shd w:fill="F2F2F2"/>
      </w:pPr>
      <w:r>
        <w:rPr>
          <w:rFonts w:ascii="Consolas" w:hAnsi="Consolas"/>
          <w:sz w:val="16"/>
        </w:rPr>
        <w:t>import pandas as pd</w:t>
      </w:r>
      <w:r>
        <w:br/>
      </w:r>
      <w:r>
        <w:rPr>
          <w:rFonts w:ascii="Consolas" w:hAnsi="Consolas"/>
          <w:sz w:val="16"/>
        </w:rPr>
        <w:t>import numpy as np</w:t>
      </w:r>
      <w:r>
        <w:br/>
      </w:r>
      <w:r>
        <w:rPr>
          <w:rFonts w:ascii="Consolas" w:hAnsi="Consolas"/>
          <w:sz w:val="16"/>
        </w:rPr>
        <w:t>from sklearn.preprocessing import MinMaxScaler</w:t>
      </w:r>
      <w:r>
        <w:br/>
      </w:r>
      <w:r>
        <w:rPr>
          <w:rFonts w:ascii="Consolas" w:hAnsi="Consolas"/>
          <w:sz w:val="16"/>
        </w:rPr>
      </w:r>
      <w:r>
        <w:br/>
      </w:r>
      <w:r>
        <w:rPr>
          <w:rFonts w:ascii="Consolas" w:hAnsi="Consolas"/>
          <w:sz w:val="16"/>
        </w:rPr>
        <w:t>df = pd.read_csv("data/agribusiness_raw.csv")</w:t>
      </w:r>
      <w:r>
        <w:br/>
      </w:r>
      <w:r>
        <w:rPr>
          <w:rFonts w:ascii="Consolas" w:hAnsi="Consolas"/>
          <w:sz w:val="16"/>
        </w:rPr>
        <w:t>print(df.shape)</w:t>
      </w:r>
      <w:r>
        <w:br/>
      </w:r>
      <w:r>
        <w:rPr>
          <w:rFonts w:ascii="Consolas" w:hAnsi="Consolas"/>
          <w:sz w:val="16"/>
        </w:rPr>
        <w:t>print(df.isna().sum())</w:t>
      </w:r>
      <w:r>
        <w:br/>
      </w:r>
      <w:r>
        <w:rPr>
          <w:rFonts w:ascii="Consolas" w:hAnsi="Consolas"/>
          <w:sz w:val="16"/>
        </w:rPr>
      </w:r>
      <w:r>
        <w:br/>
      </w:r>
      <w:r>
        <w:rPr>
          <w:rFonts w:ascii="Consolas" w:hAnsi="Consolas"/>
          <w:sz w:val="16"/>
        </w:rPr>
        <w:t>df.columns = df.columns.str.strip().str.lower()</w:t>
      </w:r>
      <w:r>
        <w:br/>
      </w:r>
      <w:r>
        <w:rPr>
          <w:rFonts w:ascii="Consolas" w:hAnsi="Consolas"/>
          <w:sz w:val="16"/>
        </w:rPr>
        <w:t>for col in ["state", "crop", "record_id"]:</w:t>
      </w:r>
      <w:r>
        <w:br/>
      </w:r>
      <w:r>
        <w:rPr>
          <w:rFonts w:ascii="Consolas" w:hAnsi="Consolas"/>
          <w:sz w:val="16"/>
        </w:rPr>
        <w:t xml:space="preserve">    df[col] = df[col].astype("string").str.strip()</w:t>
      </w:r>
      <w:r>
        <w:br/>
      </w:r>
      <w:r>
        <w:rPr>
          <w:rFonts w:ascii="Consolas" w:hAnsi="Consolas"/>
          <w:sz w:val="16"/>
        </w:rPr>
        <w:t>df["state"] = df["state"].str.title()</w:t>
      </w:r>
      <w:r>
        <w:br/>
      </w:r>
      <w:r>
        <w:rPr>
          <w:rFonts w:ascii="Consolas" w:hAnsi="Consolas"/>
          <w:sz w:val="16"/>
        </w:rPr>
        <w:t>df["crop"] = df["crop"].str.title()</w:t>
      </w:r>
      <w:r>
        <w:br/>
      </w:r>
      <w:r>
        <w:rPr>
          <w:rFonts w:ascii="Consolas" w:hAnsi="Consolas"/>
          <w:sz w:val="16"/>
        </w:rPr>
        <w:t>df["observation_date"] = pd.to_datetime(</w:t>
      </w:r>
      <w:r>
        <w:br/>
      </w:r>
      <w:r>
        <w:rPr>
          <w:rFonts w:ascii="Consolas" w:hAnsi="Consolas"/>
          <w:sz w:val="16"/>
        </w:rPr>
        <w:t xml:space="preserve">    df["observation_date"], errors="coerce"</w:t>
      </w:r>
      <w:r>
        <w:br/>
      </w:r>
      <w:r>
        <w:rPr>
          <w:rFonts w:ascii="Consolas" w:hAnsi="Consolas"/>
          <w:sz w:val="16"/>
        </w:rPr>
        <w:t>)</w:t>
      </w:r>
      <w:r>
        <w:br/>
      </w:r>
      <w:r>
        <w:rPr>
          <w:rFonts w:ascii="Consolas" w:hAnsi="Consolas"/>
          <w:sz w:val="16"/>
        </w:rPr>
      </w:r>
      <w:r>
        <w:br/>
      </w:r>
      <w:r>
        <w:rPr>
          <w:rFonts w:ascii="Consolas" w:hAnsi="Consolas"/>
          <w:sz w:val="16"/>
        </w:rPr>
        <w:t>numeric = [</w:t>
      </w:r>
      <w:r>
        <w:br/>
      </w:r>
      <w:r>
        <w:rPr>
          <w:rFonts w:ascii="Consolas" w:hAnsi="Consolas"/>
          <w:sz w:val="16"/>
        </w:rPr>
        <w:t xml:space="preserve">    "yield_kg_per_acre", "temperature_c",</w:t>
      </w:r>
      <w:r>
        <w:br/>
      </w:r>
      <w:r>
        <w:rPr>
          <w:rFonts w:ascii="Consolas" w:hAnsi="Consolas"/>
          <w:sz w:val="16"/>
        </w:rPr>
        <w:t xml:space="preserve">    "rainfall_mm", "input_cost_inr_per_acre"</w:t>
      </w:r>
      <w:r>
        <w:br/>
      </w:r>
      <w:r>
        <w:rPr>
          <w:rFonts w:ascii="Consolas" w:hAnsi="Consolas"/>
          <w:sz w:val="16"/>
        </w:rPr>
        <w:t>]</w:t>
      </w:r>
      <w:r>
        <w:br/>
      </w:r>
      <w:r>
        <w:rPr>
          <w:rFonts w:ascii="Consolas" w:hAnsi="Consolas"/>
          <w:sz w:val="16"/>
        </w:rPr>
        <w:t>for col in numeric:</w:t>
      </w:r>
      <w:r>
        <w:br/>
      </w:r>
      <w:r>
        <w:rPr>
          <w:rFonts w:ascii="Consolas" w:hAnsi="Consolas"/>
          <w:sz w:val="16"/>
        </w:rPr>
        <w:t xml:space="preserve">    df[col] = pd.to_numeric(df[col], errors="coerce")</w:t>
      </w:r>
      <w:r>
        <w:br/>
      </w:r>
      <w:r>
        <w:rPr>
          <w:rFonts w:ascii="Consolas" w:hAnsi="Consolas"/>
          <w:sz w:val="16"/>
        </w:rPr>
      </w:r>
      <w:r>
        <w:br/>
      </w:r>
      <w:r>
        <w:rPr>
          <w:rFonts w:ascii="Consolas" w:hAnsi="Consolas"/>
          <w:sz w:val="16"/>
        </w:rPr>
        <w:t>df = df.drop_duplicates()</w:t>
      </w:r>
      <w:r>
        <w:br/>
      </w:r>
      <w:r>
        <w:rPr>
          <w:rFonts w:ascii="Consolas" w:hAnsi="Consolas"/>
          <w:sz w:val="16"/>
        </w:rPr>
      </w:r>
      <w:r>
        <w:br/>
      </w:r>
      <w:r>
        <w:rPr>
          <w:rFonts w:ascii="Consolas" w:hAnsi="Consolas"/>
          <w:sz w:val="16"/>
        </w:rPr>
        <w:t># Flag impossible negative values before treating them as missing.</w:t>
      </w:r>
      <w:r>
        <w:br/>
      </w:r>
      <w:r>
        <w:rPr>
          <w:rFonts w:ascii="Consolas" w:hAnsi="Consolas"/>
          <w:sz w:val="16"/>
        </w:rPr>
        <w:t>df["yield_invalid_flag"] = (df["yield_kg_per_acre"] &lt; 0).astype(int)</w:t>
      </w:r>
      <w:r>
        <w:br/>
      </w:r>
      <w:r>
        <w:rPr>
          <w:rFonts w:ascii="Consolas" w:hAnsi="Consolas"/>
          <w:sz w:val="16"/>
        </w:rPr>
        <w:t>df.loc[df["yield_kg_per_acre"] &lt; 0, "yield_kg_per_acre"] = np.nan</w:t>
      </w:r>
      <w:r>
        <w:br/>
      </w:r>
      <w:r>
        <w:rPr>
          <w:rFonts w:ascii="Consolas" w:hAnsi="Consolas"/>
          <w:sz w:val="16"/>
        </w:rPr>
      </w:r>
      <w:r>
        <w:br/>
      </w:r>
      <w:r>
        <w:rPr>
          <w:rFonts w:ascii="Consolas" w:hAnsi="Consolas"/>
          <w:sz w:val="16"/>
        </w:rPr>
        <w:t>for col in numeric:</w:t>
      </w:r>
      <w:r>
        <w:br/>
      </w:r>
      <w:r>
        <w:rPr>
          <w:rFonts w:ascii="Consolas" w:hAnsi="Consolas"/>
          <w:sz w:val="16"/>
        </w:rPr>
        <w:t xml:space="preserve">    df[col + "_was_missing"] = df[col].isna().astype(int)</w:t>
      </w:r>
      <w:r>
        <w:br/>
      </w:r>
      <w:r>
        <w:rPr>
          <w:rFonts w:ascii="Consolas" w:hAnsi="Consolas"/>
          <w:sz w:val="16"/>
        </w:rPr>
        <w:t xml:space="preserve">    df[col] = df[col].fillna(df[col].median())</w:t>
      </w:r>
      <w:r>
        <w:br/>
      </w:r>
      <w:r>
        <w:rPr>
          <w:rFonts w:ascii="Consolas" w:hAnsi="Consolas"/>
          <w:sz w:val="16"/>
        </w:rPr>
      </w:r>
      <w:r>
        <w:br/>
      </w:r>
      <w:r>
        <w:rPr>
          <w:rFonts w:ascii="Consolas" w:hAnsi="Consolas"/>
          <w:sz w:val="16"/>
        </w:rPr>
        <w:t># IQR flags support review; they do not automatically delete records.</w:t>
      </w:r>
      <w:r>
        <w:br/>
      </w:r>
      <w:r>
        <w:rPr>
          <w:rFonts w:ascii="Consolas" w:hAnsi="Consolas"/>
          <w:sz w:val="16"/>
        </w:rPr>
        <w:t>for col in numeric:</w:t>
      </w:r>
      <w:r>
        <w:br/>
      </w:r>
      <w:r>
        <w:rPr>
          <w:rFonts w:ascii="Consolas" w:hAnsi="Consolas"/>
          <w:sz w:val="16"/>
        </w:rPr>
        <w:t xml:space="preserve">    q1, q3 = df[col].quantile([0.25, 0.75])</w:t>
      </w:r>
      <w:r>
        <w:br/>
      </w:r>
      <w:r>
        <w:rPr>
          <w:rFonts w:ascii="Consolas" w:hAnsi="Consolas"/>
          <w:sz w:val="16"/>
        </w:rPr>
        <w:t xml:space="preserve">    iqr = q3 - q1</w:t>
      </w:r>
      <w:r>
        <w:br/>
      </w:r>
      <w:r>
        <w:rPr>
          <w:rFonts w:ascii="Consolas" w:hAnsi="Consolas"/>
          <w:sz w:val="16"/>
        </w:rPr>
        <w:t xml:space="preserve">    df[col + "_outlier_flag"] = (</w:t>
      </w:r>
      <w:r>
        <w:br/>
      </w:r>
      <w:r>
        <w:rPr>
          <w:rFonts w:ascii="Consolas" w:hAnsi="Consolas"/>
          <w:sz w:val="16"/>
        </w:rPr>
        <w:t xml:space="preserve">        (df[col] &lt; q1 - 1.5 * iqr) |</w:t>
      </w:r>
      <w:r>
        <w:br/>
      </w:r>
      <w:r>
        <w:rPr>
          <w:rFonts w:ascii="Consolas" w:hAnsi="Consolas"/>
          <w:sz w:val="16"/>
        </w:rPr>
        <w:t xml:space="preserve">        (df[col] &gt; q3 + 1.5 * iqr)</w:t>
      </w:r>
      <w:r>
        <w:br/>
      </w:r>
      <w:r>
        <w:rPr>
          <w:rFonts w:ascii="Consolas" w:hAnsi="Consolas"/>
          <w:sz w:val="16"/>
        </w:rPr>
        <w:t xml:space="preserve">    ).astype(int)</w:t>
      </w:r>
      <w:r>
        <w:br/>
      </w:r>
      <w:r>
        <w:rPr>
          <w:rFonts w:ascii="Consolas" w:hAnsi="Consolas"/>
          <w:sz w:val="16"/>
        </w:rPr>
      </w:r>
      <w:r>
        <w:br/>
      </w:r>
      <w:r>
        <w:rPr>
          <w:rFonts w:ascii="Consolas" w:hAnsi="Consolas"/>
          <w:sz w:val="16"/>
        </w:rPr>
        <w:t>df.to_csv("data/agribusiness_cleaned.csv", index=False)</w:t>
      </w:r>
      <w:r>
        <w:br/>
      </w:r>
      <w:r>
        <w:rPr>
          <w:rFonts w:ascii="Consolas" w:hAnsi="Consolas"/>
          <w:sz w:val="16"/>
        </w:rPr>
      </w:r>
      <w:r>
        <w:br/>
      </w:r>
      <w:r>
        <w:rPr>
          <w:rFonts w:ascii="Consolas" w:hAnsi="Consolas"/>
          <w:sz w:val="16"/>
        </w:rPr>
        <w:t>scaled = df.copy()</w:t>
      </w:r>
      <w:r>
        <w:br/>
      </w:r>
      <w:r>
        <w:rPr>
          <w:rFonts w:ascii="Consolas" w:hAnsi="Consolas"/>
          <w:sz w:val="16"/>
        </w:rPr>
        <w:t>scaler = MinMaxScaler()</w:t>
      </w:r>
      <w:r>
        <w:br/>
      </w:r>
      <w:r>
        <w:rPr>
          <w:rFonts w:ascii="Consolas" w:hAnsi="Consolas"/>
          <w:sz w:val="16"/>
        </w:rPr>
        <w:t>scaled[[c + "_scaled" for c in numeric]] = scaler.fit_transform(</w:t>
      </w:r>
      <w:r>
        <w:br/>
      </w:r>
      <w:r>
        <w:rPr>
          <w:rFonts w:ascii="Consolas" w:hAnsi="Consolas"/>
          <w:sz w:val="16"/>
        </w:rPr>
        <w:t xml:space="preserve">    scaled[numeric]</w:t>
      </w:r>
      <w:r>
        <w:br/>
      </w:r>
      <w:r>
        <w:rPr>
          <w:rFonts w:ascii="Consolas" w:hAnsi="Consolas"/>
          <w:sz w:val="16"/>
        </w:rPr>
        <w:t>)</w:t>
      </w:r>
      <w:r>
        <w:br/>
      </w:r>
      <w:r>
        <w:rPr>
          <w:rFonts w:ascii="Consolas" w:hAnsi="Consolas"/>
          <w:sz w:val="16"/>
        </w:rPr>
        <w:t>scaled.to_csv("data/agribusiness_preprocessed.csv", index=False)</w:t>
      </w:r>
    </w:p>
    <w:p>
      <w:r>
        <w:t>The full script uses paths relative to the project directory and saves two outputs. In a production system, use a pipeline or configuration file, log before/after counts, and handle invalid values in all relevant columns. Review negative rainfall and costs as well as yield before final analysis.</w:t>
      </w:r>
    </w:p>
    <w:p>
      <w:pPr>
        <w:pStyle w:val="Heading1"/>
      </w:pPr>
      <w:r>
        <w:t>11. Reproducibility and Auditability</w:t>
      </w:r>
    </w:p>
    <w:p>
      <w:r>
        <w:t>Reproducibility means that another analyst can rerun the same procedure and understand why each transformation was made. It is important because agricultural results may influence input purchases, irrigation schedules, crop selection, budgets, and farmer recommendations. Unrecorded changes make results difficult to verify and compare across seasons.</w:t>
      </w:r>
    </w:p>
    <w:p>
      <w:pPr>
        <w:pStyle w:val="ListBullet"/>
      </w:pPr>
      <w:r>
        <w:t>Keep the raw dataset unchanged and save cleaned outputs separately.</w:t>
      </w:r>
    </w:p>
    <w:p>
      <w:pPr>
        <w:pStyle w:val="ListBullet"/>
      </w:pPr>
      <w:r>
        <w:t>Store code in GitHub and use meaningful commit messages.</w:t>
      </w:r>
    </w:p>
    <w:p>
      <w:pPr>
        <w:pStyle w:val="ListBullet"/>
      </w:pPr>
      <w:r>
        <w:t>Record source, extraction date, data dictionary, units, code version, and package requirements.</w:t>
      </w:r>
    </w:p>
    <w:p>
      <w:pPr>
        <w:pStyle w:val="ListBullet"/>
      </w:pPr>
      <w:r>
        <w:t>Log row counts and missing-value counts before and after each major step.</w:t>
      </w:r>
    </w:p>
    <w:p>
      <w:pPr>
        <w:pStyle w:val="ListBullet"/>
      </w:pPr>
      <w:r>
        <w:t>Keep flags for imputed values, invalid values, and outliers.</w:t>
      </w:r>
    </w:p>
    <w:p>
      <w:pPr>
        <w:pStyle w:val="ListBullet"/>
      </w:pPr>
      <w:r>
        <w:t>Use fixed transformation rules and document exceptions.</w:t>
      </w:r>
    </w:p>
    <w:p>
      <w:pPr>
        <w:pStyle w:val="ListBullet"/>
      </w:pPr>
      <w:r>
        <w:t>For predictive work, separate training and test data before fitting scalers or imputers.</w:t>
      </w:r>
    </w:p>
    <w:p>
      <w:pPr>
        <w:pStyle w:val="ListBullet"/>
      </w:pPr>
      <w:r>
        <w:t>Have a domain expert review questionable agricultural values before operational use.</w:t>
      </w:r>
    </w:p>
    <w:p>
      <w:pPr>
        <w:pStyle w:val="Heading1"/>
      </w:pPr>
      <w:r>
        <w:t>12. Validation Checklist and Hypothetical Examples</w:t>
      </w:r>
    </w:p>
    <w:tbl>
      <w:tblPr>
        <w:tblStyle w:val="TableGrid"/>
        <w:tblW w:type="auto" w:w="0"/>
        <w:tblLook w:firstColumn="1" w:firstRow="1" w:lastColumn="0" w:lastRow="0" w:noHBand="0" w:noVBand="1" w:val="04A0"/>
      </w:tblPr>
      <w:tblGrid>
        <w:gridCol w:w="4968"/>
        <w:gridCol w:w="4968"/>
      </w:tblGrid>
      <w:tr>
        <w:tc>
          <w:tcPr>
            <w:tcW w:type="dxa" w:w="4968"/>
            <w:shd w:fill="D9EAF7"/>
          </w:tcPr>
          <w:p>
            <w:r>
              <w:rPr>
                <w:b/>
              </w:rPr>
              <w:t>Check</w:t>
            </w:r>
          </w:p>
        </w:tc>
        <w:tc>
          <w:tcPr>
            <w:tcW w:type="dxa" w:w="4968"/>
            <w:shd w:fill="D9EAF7"/>
          </w:tcPr>
          <w:p>
            <w:r>
              <w:rPr>
                <w:b/>
              </w:rPr>
              <w:t>Expected outcome / example</w:t>
            </w:r>
          </w:p>
        </w:tc>
      </w:tr>
      <w:tr>
        <w:tc>
          <w:tcPr>
            <w:tcW w:type="dxa" w:w="4968"/>
          </w:tcPr>
          <w:p>
            <w:r>
              <w:t>Record identity</w:t>
            </w:r>
          </w:p>
        </w:tc>
        <w:tc>
          <w:tcPr>
            <w:tcW w:type="dxa" w:w="4968"/>
          </w:tcPr>
          <w:p>
            <w:r>
              <w:t>Exact duplicate row identified and removed; conflicting IDs are reviewed</w:t>
            </w:r>
          </w:p>
        </w:tc>
      </w:tr>
      <w:tr>
        <w:tc>
          <w:tcPr>
            <w:tcW w:type="dxa" w:w="4968"/>
          </w:tcPr>
          <w:p>
            <w:r>
              <w:t>Categorical consistency</w:t>
            </w:r>
          </w:p>
        </w:tc>
        <w:tc>
          <w:tcPr>
            <w:tcW w:type="dxa" w:w="4968"/>
          </w:tcPr>
          <w:p>
            <w:r>
              <w:t>'telangana ' and 'Telangana' become the same standardized label</w:t>
            </w:r>
          </w:p>
        </w:tc>
      </w:tr>
      <w:tr>
        <w:tc>
          <w:tcPr>
            <w:tcW w:type="dxa" w:w="4968"/>
          </w:tcPr>
          <w:p>
            <w:r>
              <w:t>Invalid yield</w:t>
            </w:r>
          </w:p>
        </w:tc>
        <w:tc>
          <w:tcPr>
            <w:tcW w:type="dxa" w:w="4968"/>
          </w:tcPr>
          <w:p>
            <w:r>
              <w:t>−200 kg/acre is flagged and investigated; not treated as a genuine yield</w:t>
            </w:r>
          </w:p>
        </w:tc>
      </w:tr>
      <w:tr>
        <w:tc>
          <w:tcPr>
            <w:tcW w:type="dxa" w:w="4968"/>
          </w:tcPr>
          <w:p>
            <w:r>
              <w:t>Missing data</w:t>
            </w:r>
          </w:p>
        </w:tc>
        <w:tc>
          <w:tcPr>
            <w:tcW w:type="dxa" w:w="4968"/>
          </w:tcPr>
          <w:p>
            <w:r>
              <w:t>Blank temperature/rainfall is counted, flagged, and imputed only for the demonstration</w:t>
            </w:r>
          </w:p>
        </w:tc>
      </w:tr>
      <w:tr>
        <w:tc>
          <w:tcPr>
            <w:tcW w:type="dxa" w:w="4968"/>
          </w:tcPr>
          <w:p>
            <w:r>
              <w:t>Outlier</w:t>
            </w:r>
          </w:p>
        </w:tc>
        <w:tc>
          <w:tcPr>
            <w:tcW w:type="dxa" w:w="4968"/>
          </w:tcPr>
          <w:p>
            <w:r>
              <w:t>180 mm rainfall is flagged for verification; it may be a real event</w:t>
            </w:r>
          </w:p>
        </w:tc>
      </w:tr>
      <w:tr>
        <w:tc>
          <w:tcPr>
            <w:tcW w:type="dxa" w:w="4968"/>
          </w:tcPr>
          <w:p>
            <w:r>
              <w:t>Numeric integrity</w:t>
            </w:r>
          </w:p>
        </w:tc>
        <w:tc>
          <w:tcPr>
            <w:tcW w:type="dxa" w:w="4968"/>
          </w:tcPr>
          <w:p>
            <w:r>
              <w:t>Yield, rainfall, and cost are non-negative after reviewed invalid values are handled</w:t>
            </w:r>
          </w:p>
        </w:tc>
      </w:tr>
      <w:tr>
        <w:tc>
          <w:tcPr>
            <w:tcW w:type="dxa" w:w="4968"/>
          </w:tcPr>
          <w:p>
            <w:r>
              <w:t>Reproducibility</w:t>
            </w:r>
          </w:p>
        </w:tc>
        <w:tc>
          <w:tcPr>
            <w:tcW w:type="dxa" w:w="4968"/>
          </w:tcPr>
          <w:p>
            <w:r>
              <w:t>The script regenerates the cleaned and preprocessed CSV outputs</w:t>
            </w:r>
          </w:p>
        </w:tc>
      </w:tr>
    </w:tbl>
    <w:p/>
    <w:p>
      <w:r>
        <w:t>Illustrative decision example: if a verified analysis indicates that a particular crop-region-season group has lower median yield than comparable groups, the agronomy team should check soil, irrigation, rainfall, and input records before recommending changes. If rainfall sensors show suspicious spikes, the team should validate measurements before changing irrigation plans. These examples describe how the strategy can be used; they are not findings from actual farms.</w:t>
      </w:r>
    </w:p>
    <w:p>
      <w:pPr>
        <w:pStyle w:val="Heading1"/>
      </w:pPr>
      <w:r>
        <w:t>13. Communicating Results to Stakeholders</w:t>
      </w:r>
    </w:p>
    <w:tbl>
      <w:tblPr>
        <w:tblStyle w:val="TableGrid"/>
        <w:tblW w:type="auto" w:w="0"/>
        <w:tblLook w:firstColumn="1" w:firstRow="1" w:lastColumn="0" w:lastRow="0" w:noHBand="0" w:noVBand="1" w:val="04A0"/>
      </w:tblPr>
      <w:tblGrid>
        <w:gridCol w:w="3312"/>
        <w:gridCol w:w="3312"/>
        <w:gridCol w:w="3312"/>
      </w:tblGrid>
      <w:tr>
        <w:tc>
          <w:tcPr>
            <w:tcW w:type="dxa" w:w="3312"/>
            <w:shd w:fill="D9EAF7"/>
          </w:tcPr>
          <w:p>
            <w:r>
              <w:rPr>
                <w:b/>
              </w:rPr>
              <w:t>Stakeholder</w:t>
            </w:r>
          </w:p>
        </w:tc>
        <w:tc>
          <w:tcPr>
            <w:tcW w:type="dxa" w:w="3312"/>
            <w:shd w:fill="D9EAF7"/>
          </w:tcPr>
          <w:p>
            <w:r>
              <w:rPr>
                <w:b/>
              </w:rPr>
              <w:t>Report content</w:t>
            </w:r>
          </w:p>
        </w:tc>
        <w:tc>
          <w:tcPr>
            <w:tcW w:type="dxa" w:w="3312"/>
            <w:shd w:fill="D9EAF7"/>
          </w:tcPr>
          <w:p>
            <w:r>
              <w:rPr>
                <w:b/>
              </w:rPr>
              <w:t>Decision supported</w:t>
            </w:r>
          </w:p>
        </w:tc>
      </w:tr>
      <w:tr>
        <w:tc>
          <w:tcPr>
            <w:tcW w:type="dxa" w:w="3312"/>
          </w:tcPr>
          <w:p>
            <w:r>
              <w:t>Agronomist / field officer</w:t>
            </w:r>
          </w:p>
        </w:tc>
        <w:tc>
          <w:tcPr>
            <w:tcW w:type="dxa" w:w="3312"/>
          </w:tcPr>
          <w:p>
            <w:r>
              <w:t>Yield distribution, missing field measurements, outlier list, crop and season context</w:t>
            </w:r>
          </w:p>
        </w:tc>
        <w:tc>
          <w:tcPr>
            <w:tcW w:type="dxa" w:w="3312"/>
          </w:tcPr>
          <w:p>
            <w:r>
              <w:t>Verify records and assess agronomic explanations</w:t>
            </w:r>
          </w:p>
        </w:tc>
      </w:tr>
      <w:tr>
        <w:tc>
          <w:tcPr>
            <w:tcW w:type="dxa" w:w="3312"/>
          </w:tcPr>
          <w:p>
            <w:r>
              <w:t>Farm / operations manager</w:t>
            </w:r>
          </w:p>
        </w:tc>
        <w:tc>
          <w:tcPr>
            <w:tcW w:type="dxa" w:w="3312"/>
          </w:tcPr>
          <w:p>
            <w:r>
              <w:t>Data completeness, crop-region summaries, input costs, unresolved issues</w:t>
            </w:r>
          </w:p>
        </w:tc>
        <w:tc>
          <w:tcPr>
            <w:tcW w:type="dxa" w:w="3312"/>
          </w:tcPr>
          <w:p>
            <w:r>
              <w:t>Plan field visits and allocate resources</w:t>
            </w:r>
          </w:p>
        </w:tc>
      </w:tr>
      <w:tr>
        <w:tc>
          <w:tcPr>
            <w:tcW w:type="dxa" w:w="3312"/>
          </w:tcPr>
          <w:p>
            <w:r>
              <w:t>Finance / procurement</w:t>
            </w:r>
          </w:p>
        </w:tc>
        <w:tc>
          <w:tcPr>
            <w:tcW w:type="dxa" w:w="3312"/>
          </w:tcPr>
          <w:p>
            <w:r>
              <w:t>Input-cost completeness, cost anomalies, units and price periods</w:t>
            </w:r>
          </w:p>
        </w:tc>
        <w:tc>
          <w:tcPr>
            <w:tcW w:type="dxa" w:w="3312"/>
          </w:tcPr>
          <w:p>
            <w:r>
              <w:t>Review purchases and budgets</w:t>
            </w:r>
          </w:p>
        </w:tc>
      </w:tr>
      <w:tr>
        <w:tc>
          <w:tcPr>
            <w:tcW w:type="dxa" w:w="3312"/>
          </w:tcPr>
          <w:p>
            <w:r>
              <w:t>Data analyst</w:t>
            </w:r>
          </w:p>
        </w:tc>
        <w:tc>
          <w:tcPr>
            <w:tcW w:type="dxa" w:w="3312"/>
          </w:tcPr>
          <w:p>
            <w:r>
              <w:t>Cleaning log, data dictionary, code version, quality metrics</w:t>
            </w:r>
          </w:p>
        </w:tc>
        <w:tc>
          <w:tcPr>
            <w:tcW w:type="dxa" w:w="3312"/>
          </w:tcPr>
          <w:p>
            <w:r>
              <w:t>Reproduce and maintain the pipeline</w:t>
            </w:r>
          </w:p>
        </w:tc>
      </w:tr>
      <w:tr>
        <w:tc>
          <w:tcPr>
            <w:tcW w:type="dxa" w:w="3312"/>
          </w:tcPr>
          <w:p>
            <w:r>
              <w:t>Senior management</w:t>
            </w:r>
          </w:p>
        </w:tc>
        <w:tc>
          <w:tcPr>
            <w:tcW w:type="dxa" w:w="3312"/>
          </w:tcPr>
          <w:p>
            <w:r>
              <w:t>Key KPIs, limitations, recommended actions, responsible owner and due date</w:t>
            </w:r>
          </w:p>
        </w:tc>
        <w:tc>
          <w:tcPr>
            <w:tcW w:type="dxa" w:w="3312"/>
          </w:tcPr>
          <w:p>
            <w:r>
              <w:t>Prioritize decisions and monitor outcomes</w:t>
            </w:r>
          </w:p>
        </w:tc>
      </w:tr>
    </w:tbl>
    <w:p/>
    <w:p>
      <w:r>
        <w:t>A concise report should state the period covered, number of records, percentage of missing or imputed values, rules used to flag outliers, and any limitations. Recommendations should name an owner, a due date, and a measurable follow-up indicator. This helps ensure that data cleaning leads to practical and accountable decisions.</w:t>
      </w:r>
    </w:p>
    <w:p>
      <w:pPr>
        <w:pStyle w:val="Heading1"/>
      </w:pPr>
      <w:r>
        <w:t>14. Limitations and Ethical Considerations</w:t>
      </w:r>
    </w:p>
    <w:p>
      <w:pPr>
        <w:pStyle w:val="ListBullet"/>
      </w:pPr>
      <w:r>
        <w:t>The dataset is small and simulated; results cannot be generalized to real agricultural operations.</w:t>
      </w:r>
    </w:p>
    <w:p>
      <w:pPr>
        <w:pStyle w:val="ListBullet"/>
      </w:pPr>
      <w:r>
        <w:t>Median imputation may hide local or seasonal patterns; domain-informed approaches may be more appropriate.</w:t>
      </w:r>
    </w:p>
    <w:p>
      <w:pPr>
        <w:pStyle w:val="ListBullet"/>
      </w:pPr>
      <w:r>
        <w:t>Outlier thresholds should be reviewed by agricultural experts and adjusted to measurement context.</w:t>
      </w:r>
    </w:p>
    <w:p>
      <w:pPr>
        <w:pStyle w:val="ListBullet"/>
      </w:pPr>
      <w:r>
        <w:t>Units, crop varieties, soil conditions, seasons, and sampling methods must be comparable before drawing conclusions.</w:t>
      </w:r>
    </w:p>
    <w:p>
      <w:pPr>
        <w:pStyle w:val="ListBullet"/>
      </w:pPr>
      <w:r>
        <w:t>Use public data according to its licence and protect farmer or business-sensitive information.</w:t>
      </w:r>
    </w:p>
    <w:p>
      <w:pPr>
        <w:pStyle w:val="ListBullet"/>
      </w:pPr>
      <w:r>
        <w:t>Do not make agronomic recommendations based only on an automated cleaning script.</w:t>
      </w:r>
    </w:p>
    <w:p>
      <w:pPr>
        <w:pStyle w:val="Heading1"/>
      </w:pPr>
      <w:r>
        <w:t>15. Conclusion</w:t>
      </w:r>
    </w:p>
    <w:p>
      <w:r>
        <w:t>A sound agribusiness preprocessing strategy combines systematic profiling, domain validation, careful missing-value handling, duplicate checks, outlier review, and appropriate feature transformations. The most important principle is to preserve raw data and document every decision. Reproducible scripts and clear quality reports allow agronomists, managers, finance teams, and analysts to trust the process and investigate uncertainty. When the cleaned data is validated and its limitations are communicated, it can support more reliable crop analysis, resource planning, and future forecasting.</w:t>
      </w:r>
    </w:p>
    <w:p>
      <w:pPr>
        <w:pStyle w:val="Heading1"/>
      </w:pPr>
      <w:r>
        <w:t>Appendix A: Suggested GitHub Structure</w:t>
      </w:r>
    </w:p>
    <w:p>
      <w:pPr>
        <w:ind w:left="288" w:right="144"/>
        <w:shd w:fill="F2F2F2"/>
      </w:pPr>
      <w:r>
        <w:rPr>
          <w:rFonts w:ascii="Consolas" w:hAnsi="Consolas"/>
          <w:sz w:val="16"/>
        </w:rPr>
        <w:t>Week-2-Agribusiness-Data-Cleaning/</w:t>
      </w:r>
      <w:r>
        <w:br/>
      </w:r>
      <w:r>
        <w:rPr>
          <w:rFonts w:ascii="Consolas" w:hAnsi="Consolas"/>
          <w:sz w:val="16"/>
        </w:rPr>
        <w:t>├── README.md</w:t>
      </w:r>
      <w:r>
        <w:br/>
      </w:r>
      <w:r>
        <w:rPr>
          <w:rFonts w:ascii="Consolas" w:hAnsi="Consolas"/>
          <w:sz w:val="16"/>
        </w:rPr>
        <w:t>├── requirements.txt</w:t>
      </w:r>
      <w:r>
        <w:br/>
      </w:r>
      <w:r>
        <w:rPr>
          <w:rFonts w:ascii="Consolas" w:hAnsi="Consolas"/>
          <w:sz w:val="16"/>
        </w:rPr>
        <w:t>├── data/</w:t>
      </w:r>
      <w:r>
        <w:br/>
      </w:r>
      <w:r>
        <w:rPr>
          <w:rFonts w:ascii="Consolas" w:hAnsi="Consolas"/>
          <w:sz w:val="16"/>
        </w:rPr>
        <w:t>│   ├── agribusiness_raw.csv</w:t>
      </w:r>
      <w:r>
        <w:br/>
      </w:r>
      <w:r>
        <w:rPr>
          <w:rFonts w:ascii="Consolas" w:hAnsi="Consolas"/>
          <w:sz w:val="16"/>
        </w:rPr>
        <w:t>│   ├── agribusiness_cleaned.csv       (generated by script)</w:t>
      </w:r>
      <w:r>
        <w:br/>
      </w:r>
      <w:r>
        <w:rPr>
          <w:rFonts w:ascii="Consolas" w:hAnsi="Consolas"/>
          <w:sz w:val="16"/>
        </w:rPr>
        <w:t>│   └── agribusiness_preprocessed.csv  (generated by script)</w:t>
      </w:r>
      <w:r>
        <w:br/>
      </w:r>
      <w:r>
        <w:rPr>
          <w:rFonts w:ascii="Consolas" w:hAnsi="Consolas"/>
          <w:sz w:val="16"/>
        </w:rPr>
        <w:t>├── src/</w:t>
      </w:r>
      <w:r>
        <w:br/>
      </w:r>
      <w:r>
        <w:rPr>
          <w:rFonts w:ascii="Consolas" w:hAnsi="Consolas"/>
          <w:sz w:val="16"/>
        </w:rPr>
        <w:t>│   └── preprocess_agribusiness.py</w:t>
      </w:r>
      <w:r>
        <w:br/>
      </w:r>
      <w:r>
        <w:rPr>
          <w:rFonts w:ascii="Consolas" w:hAnsi="Consolas"/>
          <w:sz w:val="16"/>
        </w:rPr>
        <w:t>└── report/</w:t>
      </w:r>
      <w:r>
        <w:br/>
      </w:r>
      <w:r>
        <w:rPr>
          <w:rFonts w:ascii="Consolas" w:hAnsi="Consolas"/>
          <w:sz w:val="16"/>
        </w:rPr>
        <w:t xml:space="preserve">    └── Week_2_Agribusiness_Data_Cleaning_Report.docx</w:t>
      </w:r>
    </w:p>
    <w:p>
      <w:pPr>
        <w:pStyle w:val="Heading1"/>
      </w:pPr>
      <w:r>
        <w:t>References</w:t>
      </w:r>
    </w:p>
    <w:p>
      <w:pPr>
        <w:pStyle w:val="ListBullet"/>
      </w:pPr>
      <w:r>
        <w:t>Pandas documentation – Working with missing data: https://pandas.pydata.org/docs/user_guide/missing_data.html</w:t>
      </w:r>
    </w:p>
    <w:p>
      <w:pPr>
        <w:pStyle w:val="ListBullet"/>
      </w:pPr>
      <w:r>
        <w:t>Scikit-learn documentation – MinMaxScaler: https://scikit-learn.org/stable/modules/generated/sklearn.preprocessing.MinMaxScaler.html</w:t>
      </w:r>
    </w:p>
    <w:p>
      <w:pPr>
        <w:pStyle w:val="ListBullet"/>
      </w:pPr>
      <w:r>
        <w:t>NIST/SEMATECH e-Handbook of Statistical Methods: https://www.itl.nist.gov/div898/handbook/</w:t>
      </w:r>
    </w:p>
    <w:p>
      <w:pPr>
        <w:pStyle w:val="ListBullet"/>
      </w:pPr>
      <w:r>
        <w:t>FAO – Food and Agriculture Organization of the United Nations: https://www.fao.org/</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Week 2 Agribusiness Data Cleaning Strategy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