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405"/>
        <w:gridCol w:w="5103"/>
        <w:gridCol w:w="3282"/>
      </w:tblGrid>
      <w:tr w:rsidR="00973DE4" w:rsidRPr="00BA678A" w:rsidTr="00B57433">
        <w:tc>
          <w:tcPr>
            <w:tcW w:w="2405" w:type="dxa"/>
            <w:shd w:val="clear" w:color="auto" w:fill="0070C0"/>
          </w:tcPr>
          <w:p w:rsidR="00973DE4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  <w:lang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Lift plan  title/job /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План груз.операций должность/задание</w:t>
            </w:r>
          </w:p>
        </w:tc>
        <w:tc>
          <w:tcPr>
            <w:tcW w:w="510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282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Date / Дата:</w:t>
            </w:r>
          </w:p>
        </w:tc>
      </w:tr>
      <w:tr w:rsidR="00973DE4" w:rsidRPr="00BA678A" w:rsidTr="00B57433">
        <w:tc>
          <w:tcPr>
            <w:tcW w:w="2405" w:type="dxa"/>
            <w:shd w:val="clear" w:color="auto" w:fill="0070C0"/>
          </w:tcPr>
          <w:p w:rsidR="00973DE4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  <w:lang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 xml:space="preserve">Vessel / site /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Судно/ площадка</w:t>
            </w:r>
          </w:p>
        </w:tc>
        <w:tc>
          <w:tcPr>
            <w:tcW w:w="8385" w:type="dxa"/>
            <w:gridSpan w:val="2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2405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Location / Местоположение</w:t>
            </w:r>
          </w:p>
        </w:tc>
        <w:tc>
          <w:tcPr>
            <w:tcW w:w="8385" w:type="dxa"/>
            <w:gridSpan w:val="2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2405" w:type="dxa"/>
            <w:shd w:val="clear" w:color="auto" w:fill="0070C0"/>
          </w:tcPr>
          <w:p w:rsidR="00973DE4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  <w:lang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 xml:space="preserve">Lift type /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Вид подъема груза</w:t>
            </w:r>
          </w:p>
        </w:tc>
        <w:tc>
          <w:tcPr>
            <w:tcW w:w="8385" w:type="dxa"/>
            <w:gridSpan w:val="2"/>
          </w:tcPr>
          <w:p w:rsidR="00973DE4" w:rsidRPr="00BA678A" w:rsidRDefault="00973DE4" w:rsidP="00B57433">
            <w:pPr>
              <w:tabs>
                <w:tab w:val="left" w:pos="3105"/>
              </w:tabs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rFonts w:ascii="MS Gothic" w:eastAsia="Times New Roman" w:hAnsi="MS Gothic" w:hint="eastAsia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 Routine/Стандартн.</w:t>
            </w:r>
            <w:r>
              <w:rPr>
                <w:noProof/>
                <w:sz w:val="20"/>
                <w:szCs w:val="20"/>
                <w:lang/>
              </w:rPr>
              <w:tab/>
            </w:r>
            <w:r>
              <w:rPr>
                <w:rFonts w:ascii="Segoe UI Symbol" w:hAnsi="Segoe UI Symbol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 Non-routine/Нестандартн.</w:t>
            </w: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596"/>
        <w:gridCol w:w="3597"/>
        <w:gridCol w:w="3597"/>
      </w:tblGrid>
      <w:tr w:rsidR="00973DE4" w:rsidRPr="00BA678A" w:rsidTr="00B57433">
        <w:tc>
          <w:tcPr>
            <w:tcW w:w="10790" w:type="dxa"/>
            <w:gridSpan w:val="3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Load details / Crane details (maximum hook load not to be exceeded) / Данные о грузе / кране (непревышаемая максимальная нагрузка на крюк)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Load identification / description / Обозначение / описание груза: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Centre of gravity / Центр тяжести::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  <w:p w:rsidR="00973DE4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>
              <w:rPr>
                <w:rFonts w:ascii="Segoe UI Symbol" w:hAnsi="Segoe UI Symbol"/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Obvious/Очевидн. </w:t>
            </w:r>
          </w:p>
          <w:p w:rsidR="00973DE4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>
              <w:rPr>
                <w:rFonts w:ascii="Segoe UI Symbol" w:hAnsi="Segoe UI Symbol"/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Estimate/Расчетн.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rFonts w:ascii="Segoe UI Symbol" w:hAnsi="Segoe UI Symbol"/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>Drawing/Чертеж</w:t>
            </w: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Crane capacity / Грузоподъемность крана:</w:t>
            </w:r>
          </w:p>
          <w:p w:rsidR="00973DE4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>
              <w:rPr>
                <w:noProof/>
                <w:sz w:val="20"/>
                <w:szCs w:val="20"/>
                <w:lang/>
              </w:rPr>
              <w:t xml:space="preserve">Min. reach/Мин. рад. действия: ………..m/м    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Max. load/Макс. нагрузка: ……..mt /мт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  <w:p w:rsidR="00973DE4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>
              <w:rPr>
                <w:noProof/>
                <w:sz w:val="20"/>
                <w:szCs w:val="20"/>
                <w:lang/>
              </w:rPr>
              <w:t xml:space="preserve">Max. reach/Макс. рад. действия: ……….m/м    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Max. Load/Макс. нагрузка: ……..mt/мт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Gross lift weight / Поднимаемый вес-брутто: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 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Max. required reach / Макс. требуемый радиус действия:</w:t>
            </w: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SWL at this reach / БРН при данном радиусе действия крана:</w:t>
            </w: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790"/>
      </w:tblGrid>
      <w:tr w:rsidR="00973DE4" w:rsidRPr="00BA678A" w:rsidTr="00B57433">
        <w:tc>
          <w:tcPr>
            <w:tcW w:w="10790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Description of lifting operation / Описание грузоподъемной операции</w:t>
            </w: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596"/>
        <w:gridCol w:w="3597"/>
        <w:gridCol w:w="3597"/>
      </w:tblGrid>
      <w:tr w:rsidR="00973DE4" w:rsidRPr="00BA678A" w:rsidTr="00B57433">
        <w:tc>
          <w:tcPr>
            <w:tcW w:w="10790" w:type="dxa"/>
            <w:gridSpan w:val="3"/>
            <w:shd w:val="clear" w:color="auto" w:fill="0070C0"/>
          </w:tcPr>
          <w:p w:rsidR="00973DE4" w:rsidRPr="00BA678A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Safety measures to be considered (tick as applicable and give details in section “Step-by-step”) / Меры предосторожности (отметьте нужные, подробнее опишите в разделе «Подробная инструкция»)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Weight not verified / Вес не проверен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402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Lifting equipment/accessories cert’s / Сертификаты на подъемное оборудование/ оснастку имеются?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Emergency/rescue plans / Планы действий в аварийной ситуации / спасательных работ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Stability of load / Устойчивость груза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Stability of lifting equipment / Устойчивость грузоподъемного оборудования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Visibility/wind/waves/tide/current / Видимость/ветер/волны/прилив-отлив/течение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High center of gravity / Высокий центр тяжести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Pre-use equipment checks / Проверки оборудования перед использованием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Lighting / Освещение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Awkward size/shape/sharp edges / Неудобный размер/форма/острые края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Crane mode verified / Рабочий режим крана проверен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Blind lifting / Подъем в «мертвой зоне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No dedicated lift points / Специальные монтажные петли отсутствуют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Vessel stability / Остойчивость судна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Competent and sufficient personnel / Персонал квалифицирован и в достаточном количестве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No certified lifting points / Нет сертифицированных точек подъема груза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Vessel ballasting required / Необходима балластировка судна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Suitable adequate supervision / Требуемый надлежащий надзор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Packing protection load / Защитная упаковка груза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Lifting over equipment/assets / Перенос груза над оборудованием/имуществом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Correct PPE /  Надлежащие СИЗ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Loose objects on load / Наличие незакрепленных предметов на грузе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 xml:space="preserve">Route and laydown area clear / Маршрут перемещения и площадка складирования груза свободны 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Toolbox Talk required /  Требуется проведение инструктажа по ТБ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Load on pallet requires securing / Груз на поддонах требуется закрепить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Conflicting operations (e.g. bunkering) / Несовместимые операции (например, бункеровка)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tabs>
                <w:tab w:val="left" w:pos="313"/>
              </w:tabs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Sea fastenings removed / Транспортировочный крепеж снят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Tag lines required / Требуются оттяжки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Communication/language issues / Трудности с общением/языковой барьер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Pre-use equipment check / Проверки оборудования перед использованием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Buoyancy of objects / Плавучесть изделий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Diving operations / Водолазные работы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No lift point directly above load / Монтажная петля непосредственно над грузом отсутствует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Lifting of chemicals / Подъем химических веществ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Accessories/equipment fit for purpose/SWL? / Оснащение/оборудование соответствуют целевому назначению/допустимой рабочей нагрузки?</w:t>
            </w:r>
          </w:p>
        </w:tc>
        <w:tc>
          <w:tcPr>
            <w:tcW w:w="3597" w:type="dxa"/>
          </w:tcPr>
          <w:p w:rsidR="00973DE4" w:rsidRPr="007E7519" w:rsidRDefault="00973DE4" w:rsidP="007E7519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Access and egress for slinging /  Пути доступа и выхода для строповки</w:t>
            </w: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596"/>
        <w:gridCol w:w="3597"/>
        <w:gridCol w:w="3597"/>
      </w:tblGrid>
      <w:tr w:rsidR="00973DE4" w:rsidRPr="00BA678A" w:rsidTr="00B57433">
        <w:tc>
          <w:tcPr>
            <w:tcW w:w="10790" w:type="dxa"/>
            <w:gridSpan w:val="3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Lifting of personnel (attach JHA with information about the following) / Подъем персонала (Приложить Анализ производственных опасностей, включая следующую информацию)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 xml:space="preserve">Prevention of persons becoming stuck/trapped / Защита людей от застревания/блокирования 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Environmental hazards / Экологические угрозы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Vessel-/site specific procedures / Особые процедуры, действующие на судне/площадке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Prevention of persons falling/being crushed / Защита людей от падения/раздавливания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Correct PPE/harnesses/etc. / Надлежащие СИЗ/снаряжение и т.п.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Equipment secured in transporter / Оборудование закреплено на транспортном средстве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Communication between passengers/operator / Обмен информацией между пассажирами и оператором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Trained/competent personnel / Обученный/квалифицированный персонал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Efficient means of rescue / Эффективные средства спасения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Suitability of equipment and accessories / Оборудование, механизмы и оснастка пригодны для целевого использования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Certification/pre-use checks / Сертификация/проверки перед использованием</w:t>
            </w:r>
          </w:p>
        </w:tc>
        <w:tc>
          <w:tcPr>
            <w:tcW w:w="3597" w:type="dxa"/>
          </w:tcPr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 w:rsidRPr="007E7519">
              <w:rPr>
                <w:noProof/>
                <w:sz w:val="20"/>
                <w:szCs w:val="20"/>
                <w:lang/>
              </w:rPr>
              <w:t xml:space="preserve">☐ </w:t>
            </w:r>
            <w:r>
              <w:rPr>
                <w:noProof/>
                <w:sz w:val="20"/>
                <w:szCs w:val="20"/>
                <w:lang/>
              </w:rPr>
              <w:t xml:space="preserve"> </w:t>
            </w:r>
            <w:r w:rsidRPr="007E7519">
              <w:rPr>
                <w:noProof/>
                <w:sz w:val="20"/>
                <w:szCs w:val="20"/>
                <w:lang/>
              </w:rPr>
              <w:t>Limiting conditions of use / Ограничивающие условия использования</w:t>
            </w: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790"/>
      </w:tblGrid>
      <w:tr w:rsidR="00973DE4" w:rsidRPr="00BA678A" w:rsidTr="00B57433">
        <w:tc>
          <w:tcPr>
            <w:tcW w:w="10790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Any further safety measures (as identified in the JHA) / Дальнейшие меры предосторожности (указанные в Анализе произв.опасностей)</w:t>
            </w: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596"/>
        <w:gridCol w:w="3597"/>
        <w:gridCol w:w="3597"/>
      </w:tblGrid>
      <w:tr w:rsidR="00973DE4" w:rsidRPr="00BA678A" w:rsidTr="00B57433">
        <w:tc>
          <w:tcPr>
            <w:tcW w:w="10790" w:type="dxa"/>
            <w:gridSpan w:val="3"/>
            <w:shd w:val="clear" w:color="auto" w:fill="0070C0"/>
          </w:tcPr>
          <w:p w:rsidR="00973DE4" w:rsidRPr="00BA678A" w:rsidRDefault="00973DE4" w:rsidP="00B57433">
            <w:pPr>
              <w:tabs>
                <w:tab w:val="left" w:pos="1890"/>
              </w:tabs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Communication / Связь и обмен информацией</w:t>
            </w:r>
            <w:r>
              <w:rPr>
                <w:noProof/>
                <w:color w:val="FFFFFF"/>
                <w:sz w:val="20"/>
                <w:szCs w:val="20"/>
                <w:lang/>
              </w:rPr>
              <w:tab/>
            </w:r>
          </w:p>
        </w:tc>
      </w:tr>
      <w:tr w:rsidR="00973DE4" w:rsidRPr="00BA678A" w:rsidTr="00B57433">
        <w:tc>
          <w:tcPr>
            <w:tcW w:w="10790" w:type="dxa"/>
            <w:gridSpan w:val="3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Communications available / Имеющиеся средства связи:                                   </w:t>
            </w:r>
          </w:p>
          <w:p w:rsidR="00973DE4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>
              <w:rPr>
                <w:rFonts w:ascii="MS Gothic" w:eastAsia="Times New Roman" w:hAnsi="MS Gothic" w:hint="eastAsia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Primary (VHF) / Основная (ОВЧ-связь)    </w:t>
            </w:r>
            <w:r>
              <w:rPr>
                <w:rFonts w:ascii="MS Gothic" w:eastAsia="Times New Roman" w:hAnsi="MS Gothic" w:hint="eastAsia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Secondary (hand signals) / Вспомогат. (сигналы руками)    </w:t>
            </w:r>
            <w:r>
              <w:rPr>
                <w:rFonts w:ascii="MS Gothic" w:eastAsia="Times New Roman" w:hAnsi="MS Gothic" w:hint="eastAsia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Other / Прочие:                                                 </w:t>
            </w:r>
          </w:p>
          <w:p w:rsidR="00973DE4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/>
              </w:rPr>
            </w:pPr>
            <w:r>
              <w:rPr>
                <w:noProof/>
                <w:sz w:val="20"/>
                <w:szCs w:val="20"/>
                <w:lang/>
              </w:rPr>
              <w:t>Communication checks / Проверки средств связи:</w:t>
            </w:r>
          </w:p>
          <w:p w:rsidR="00973DE4" w:rsidRPr="007E7519" w:rsidRDefault="00973DE4" w:rsidP="00B57433">
            <w:pPr>
              <w:spacing w:after="0" w:line="240" w:lineRule="auto"/>
              <w:rPr>
                <w:noProof/>
                <w:sz w:val="20"/>
                <w:szCs w:val="20"/>
                <w:lang w:val="ru-RU"/>
              </w:rPr>
            </w:pPr>
            <w:r>
              <w:rPr>
                <w:rFonts w:ascii="MS Gothic" w:eastAsia="Times New Roman" w:hAnsi="MS Gothic" w:hint="eastAsia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Primary checked/основная проверена   </w:t>
            </w:r>
            <w:r>
              <w:rPr>
                <w:rFonts w:ascii="MS Gothic" w:eastAsia="Times New Roman" w:hAnsi="MS Gothic" w:hint="eastAsia"/>
                <w:noProof/>
                <w:sz w:val="20"/>
                <w:szCs w:val="20"/>
                <w:lang/>
              </w:rPr>
              <w:t>☐</w:t>
            </w:r>
            <w:r>
              <w:rPr>
                <w:noProof/>
                <w:sz w:val="20"/>
                <w:szCs w:val="20"/>
                <w:lang/>
              </w:rPr>
              <w:t xml:space="preserve"> Secondary checked/вспомогательнвя проверена</w:t>
            </w:r>
            <w:r>
              <w:rPr>
                <w:lang/>
              </w:rPr>
              <w:t xml:space="preserve"> </w:t>
            </w:r>
          </w:p>
        </w:tc>
      </w:tr>
      <w:tr w:rsidR="00973DE4" w:rsidRPr="00BA678A" w:rsidTr="00B57433">
        <w:tc>
          <w:tcPr>
            <w:tcW w:w="10790" w:type="dxa"/>
            <w:gridSpan w:val="3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Lifting equipment and accessories to be used / Применяемое грузоподъемное оборудование, механизмы и оснастка</w:t>
            </w:r>
          </w:p>
        </w:tc>
      </w:tr>
      <w:tr w:rsidR="00973DE4" w:rsidRPr="00BA678A" w:rsidTr="00B57433">
        <w:tc>
          <w:tcPr>
            <w:tcW w:w="359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359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359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35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21"/>
        <w:gridCol w:w="8646"/>
        <w:gridCol w:w="1723"/>
      </w:tblGrid>
      <w:tr w:rsidR="00973DE4" w:rsidRPr="00BA678A" w:rsidTr="00B57433">
        <w:tc>
          <w:tcPr>
            <w:tcW w:w="9067" w:type="dxa"/>
            <w:gridSpan w:val="2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Step-by-step details of lifting operation / Подробное описание грузоподъемной операции</w:t>
            </w:r>
          </w:p>
        </w:tc>
        <w:tc>
          <w:tcPr>
            <w:tcW w:w="1723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i/>
                <w:iCs/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(Responsible / ответственный)</w:t>
            </w: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1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2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3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4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5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6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7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8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9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10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11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12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13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421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14</w:t>
            </w:r>
          </w:p>
        </w:tc>
        <w:tc>
          <w:tcPr>
            <w:tcW w:w="8646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1723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5395"/>
        <w:gridCol w:w="5395"/>
      </w:tblGrid>
      <w:tr w:rsidR="00973DE4" w:rsidRPr="00BA678A" w:rsidTr="00B57433">
        <w:tc>
          <w:tcPr>
            <w:tcW w:w="10790" w:type="dxa"/>
            <w:gridSpan w:val="2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Sketches / Схемы</w:t>
            </w:r>
          </w:p>
        </w:tc>
      </w:tr>
      <w:tr w:rsidR="00973DE4" w:rsidRPr="00BA678A" w:rsidTr="00B57433">
        <w:tc>
          <w:tcPr>
            <w:tcW w:w="5395" w:type="dxa"/>
            <w:shd w:val="clear" w:color="auto" w:fill="0070C0"/>
          </w:tcPr>
          <w:p w:rsidR="00973DE4" w:rsidRPr="00BA678A" w:rsidRDefault="00973DE4" w:rsidP="00B57433">
            <w:pPr>
              <w:tabs>
                <w:tab w:val="left" w:pos="1950"/>
              </w:tabs>
              <w:spacing w:after="0" w:line="240" w:lineRule="auto"/>
              <w:rPr>
                <w:i/>
                <w:iCs/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Rigging details / Данные о такелаже</w:t>
            </w:r>
            <w:r>
              <w:rPr>
                <w:noProof/>
                <w:color w:val="FFFFFF"/>
                <w:sz w:val="20"/>
                <w:szCs w:val="20"/>
                <w:lang/>
              </w:rPr>
              <w:tab/>
            </w:r>
          </w:p>
        </w:tc>
        <w:tc>
          <w:tcPr>
            <w:tcW w:w="5395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i/>
                <w:iCs/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Deck location / Расположение палубы</w:t>
            </w:r>
          </w:p>
        </w:tc>
      </w:tr>
      <w:tr w:rsidR="00973DE4" w:rsidRPr="00BA678A" w:rsidTr="00B57433">
        <w:trPr>
          <w:trHeight w:val="3802"/>
        </w:trPr>
        <w:tc>
          <w:tcPr>
            <w:tcW w:w="5395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5395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790"/>
      </w:tblGrid>
      <w:tr w:rsidR="00973DE4" w:rsidRPr="00BA678A" w:rsidTr="00B57433">
        <w:tc>
          <w:tcPr>
            <w:tcW w:w="10790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Debrief and learning points / Разбор и выводы</w:t>
            </w: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  <w:tr w:rsidR="00973DE4" w:rsidRPr="00BA678A" w:rsidTr="00B57433">
        <w:tc>
          <w:tcPr>
            <w:tcW w:w="10790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</w:p>
        </w:tc>
      </w:tr>
    </w:tbl>
    <w:p w:rsidR="00973DE4" w:rsidRPr="00BA678A" w:rsidRDefault="00973DE4" w:rsidP="00BA678A">
      <w:pPr>
        <w:rPr>
          <w:noProof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697"/>
        <w:gridCol w:w="2697"/>
        <w:gridCol w:w="2698"/>
        <w:gridCol w:w="2698"/>
      </w:tblGrid>
      <w:tr w:rsidR="00973DE4" w:rsidRPr="00BA678A" w:rsidTr="00B57433">
        <w:tc>
          <w:tcPr>
            <w:tcW w:w="2697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Competent person / Компетентное лицо</w:t>
            </w:r>
          </w:p>
        </w:tc>
        <w:tc>
          <w:tcPr>
            <w:tcW w:w="26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Name / Ф.И.О.:</w:t>
            </w:r>
          </w:p>
        </w:tc>
        <w:tc>
          <w:tcPr>
            <w:tcW w:w="2698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Signature / Подпись</w:t>
            </w:r>
          </w:p>
        </w:tc>
        <w:tc>
          <w:tcPr>
            <w:tcW w:w="2698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Date / Дата</w:t>
            </w:r>
          </w:p>
        </w:tc>
      </w:tr>
      <w:tr w:rsidR="00973DE4" w:rsidRPr="00BA678A" w:rsidTr="00B57433">
        <w:tc>
          <w:tcPr>
            <w:tcW w:w="2697" w:type="dxa"/>
            <w:shd w:val="clear" w:color="auto" w:fill="0070C0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color w:val="FFFFFF"/>
                <w:sz w:val="20"/>
                <w:szCs w:val="20"/>
              </w:rPr>
            </w:pPr>
            <w:r>
              <w:rPr>
                <w:noProof/>
                <w:color w:val="FFFFFF"/>
                <w:sz w:val="20"/>
                <w:szCs w:val="20"/>
                <w:lang/>
              </w:rPr>
              <w:t>Supervisor / Руководитель</w:t>
            </w:r>
          </w:p>
        </w:tc>
        <w:tc>
          <w:tcPr>
            <w:tcW w:w="2697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Name / Ф.И.О.:</w:t>
            </w:r>
          </w:p>
        </w:tc>
        <w:tc>
          <w:tcPr>
            <w:tcW w:w="2698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Signature / Подпись</w:t>
            </w:r>
          </w:p>
        </w:tc>
        <w:tc>
          <w:tcPr>
            <w:tcW w:w="2698" w:type="dxa"/>
          </w:tcPr>
          <w:p w:rsidR="00973DE4" w:rsidRPr="00BA678A" w:rsidRDefault="00973DE4" w:rsidP="00B57433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Date / Дата</w:t>
            </w:r>
          </w:p>
        </w:tc>
      </w:tr>
    </w:tbl>
    <w:p w:rsidR="00973DE4" w:rsidRPr="00BA678A" w:rsidRDefault="00973DE4" w:rsidP="00BA678A">
      <w:pPr>
        <w:rPr>
          <w:noProof/>
          <w:sz w:val="20"/>
          <w:szCs w:val="20"/>
        </w:rPr>
      </w:pPr>
    </w:p>
    <w:sectPr w:rsidR="00973DE4" w:rsidRPr="00BA678A" w:rsidSect="00B1157F">
      <w:headerReference w:type="default" r:id="rId6"/>
      <w:footerReference w:type="default" r:id="rId7"/>
      <w:pgSz w:w="12240" w:h="15840"/>
      <w:pgMar w:top="1559" w:right="720" w:bottom="720" w:left="720" w:header="142" w:footer="26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3DE4" w:rsidRPr="00BA678A" w:rsidRDefault="00973DE4" w:rsidP="00B1157F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973DE4" w:rsidRPr="00BA678A" w:rsidRDefault="00973DE4" w:rsidP="00B1157F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20" w:type="dxa"/>
      <w:jc w:val="center"/>
      <w:tblLook w:val="01E0"/>
    </w:tblPr>
    <w:tblGrid>
      <w:gridCol w:w="1452"/>
      <w:gridCol w:w="7980"/>
      <w:gridCol w:w="1080"/>
    </w:tblGrid>
    <w:tr w:rsidR="00973DE4" w:rsidRPr="00BA678A" w:rsidTr="003C1B42">
      <w:trPr>
        <w:trHeight w:val="52"/>
        <w:jc w:val="center"/>
      </w:trPr>
      <w:tc>
        <w:tcPr>
          <w:tcW w:w="1560" w:type="dxa"/>
        </w:tcPr>
        <w:p w:rsidR="00973DE4" w:rsidRPr="00BA678A" w:rsidRDefault="00973DE4" w:rsidP="003C1B42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GOM</w:t>
          </w:r>
        </w:p>
      </w:tc>
      <w:tc>
        <w:tcPr>
          <w:tcW w:w="7980" w:type="dxa"/>
        </w:tcPr>
        <w:p w:rsidR="00973DE4" w:rsidRPr="00BA678A" w:rsidRDefault="00973DE4" w:rsidP="003C1B42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5/1/2016</w:t>
          </w:r>
          <w:r>
            <w:rPr>
              <w:noProof/>
              <w:sz w:val="12"/>
              <w:szCs w:val="12"/>
              <w:lang/>
            </w:rPr>
            <w:tab/>
          </w:r>
        </w:p>
      </w:tc>
      <w:tc>
        <w:tcPr>
          <w:tcW w:w="1080" w:type="dxa"/>
        </w:tcPr>
        <w:p w:rsidR="00973DE4" w:rsidRPr="00BA678A" w:rsidRDefault="00973DE4" w:rsidP="00B94FE2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3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973DE4" w:rsidRPr="00BA678A" w:rsidTr="003B46B1">
      <w:trPr>
        <w:trHeight w:val="115"/>
        <w:jc w:val="center"/>
      </w:trPr>
      <w:tc>
        <w:tcPr>
          <w:tcW w:w="9540" w:type="dxa"/>
          <w:gridSpan w:val="2"/>
          <w:vAlign w:val="center"/>
        </w:tcPr>
        <w:p w:rsidR="00973DE4" w:rsidRPr="00BA678A" w:rsidRDefault="00973DE4" w:rsidP="003B46B1">
          <w:pPr>
            <w:spacing w:after="0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080" w:type="dxa"/>
          <w:vAlign w:val="center"/>
        </w:tcPr>
        <w:p w:rsidR="00973DE4" w:rsidRPr="00BA678A" w:rsidRDefault="00973DE4" w:rsidP="003B46B1">
          <w:pPr>
            <w:spacing w:after="0"/>
            <w:rPr>
              <w:noProof/>
              <w:sz w:val="12"/>
              <w:szCs w:val="12"/>
            </w:rPr>
          </w:pPr>
        </w:p>
      </w:tc>
    </w:tr>
  </w:tbl>
  <w:p w:rsidR="00973DE4" w:rsidRPr="00BA678A" w:rsidRDefault="00973DE4" w:rsidP="003B46B1">
    <w:pPr>
      <w:pStyle w:val="Footer"/>
      <w:rPr>
        <w:noProof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3DE4" w:rsidRPr="00BA678A" w:rsidRDefault="00973DE4" w:rsidP="00B1157F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73DE4" w:rsidRPr="00BA678A" w:rsidRDefault="00973DE4" w:rsidP="00B1157F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20"/>
      <w:gridCol w:w="4536"/>
      <w:gridCol w:w="2273"/>
    </w:tblGrid>
    <w:tr w:rsidR="00973DE4" w:rsidRPr="00BA678A" w:rsidTr="003B46B1">
      <w:trPr>
        <w:trHeight w:val="391"/>
        <w:jc w:val="center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73DE4" w:rsidRPr="00BA678A" w:rsidRDefault="00973DE4" w:rsidP="003B46B1">
          <w:pPr>
            <w:pStyle w:val="Header"/>
            <w:rPr>
              <w:noProof/>
            </w:rPr>
          </w:pPr>
          <w:r w:rsidRPr="00A21D91">
            <w:rPr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973DE4" w:rsidRPr="00BA678A" w:rsidRDefault="00973DE4" w:rsidP="003B46B1">
          <w:pPr>
            <w:pStyle w:val="Header"/>
            <w:jc w:val="center"/>
            <w:rPr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973DE4" w:rsidRPr="00BA678A" w:rsidRDefault="00973DE4" w:rsidP="003B46B1">
          <w:pPr>
            <w:pStyle w:val="NoSpacing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FRM-VSL-06-6006-001</w:t>
          </w:r>
        </w:p>
      </w:tc>
    </w:tr>
    <w:tr w:rsidR="00973DE4" w:rsidRPr="00BA678A" w:rsidTr="003B46B1">
      <w:trPr>
        <w:trHeight w:val="365"/>
        <w:jc w:val="center"/>
      </w:trPr>
      <w:tc>
        <w:tcPr>
          <w:tcW w:w="2830" w:type="dxa"/>
          <w:vMerge/>
          <w:noWrap/>
          <w:vAlign w:val="bottom"/>
        </w:tcPr>
        <w:p w:rsidR="00973DE4" w:rsidRPr="00BA678A" w:rsidRDefault="00973DE4" w:rsidP="003B46B1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973DE4" w:rsidRDefault="00973DE4" w:rsidP="003B46B1">
          <w:pPr>
            <w:pStyle w:val="Header"/>
            <w:jc w:val="center"/>
            <w:rPr>
              <w:rFonts w:ascii="Arial" w:hAnsi="Arial"/>
              <w:b/>
              <w:bCs/>
              <w:noProof/>
              <w:color w:val="000000"/>
              <w:sz w:val="20"/>
              <w:szCs w:val="20"/>
              <w:lang/>
            </w:rPr>
          </w:pPr>
          <w:r>
            <w:rPr>
              <w:rFonts w:ascii="Arial" w:hAnsi="Arial"/>
              <w:b/>
              <w:bCs/>
              <w:noProof/>
              <w:color w:val="000000"/>
              <w:sz w:val="20"/>
              <w:szCs w:val="20"/>
              <w:lang/>
            </w:rPr>
            <w:t xml:space="preserve">LIFTING PLAN / </w:t>
          </w:r>
        </w:p>
        <w:p w:rsidR="00973DE4" w:rsidRPr="00BA678A" w:rsidRDefault="00973DE4" w:rsidP="003B46B1">
          <w:pPr>
            <w:pStyle w:val="Header"/>
            <w:jc w:val="center"/>
            <w:rPr>
              <w:rFonts w:ascii="Arial" w:hAnsi="Arial"/>
              <w:b/>
              <w:bCs/>
              <w:noProof/>
              <w:color w:val="000000"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color w:val="000000"/>
              <w:sz w:val="20"/>
              <w:szCs w:val="20"/>
              <w:lang/>
            </w:rPr>
            <w:t>ПЛАН ГРУЗОПОДЪЕМНЫХ ОПЕРАЦИЙ</w:t>
          </w:r>
        </w:p>
      </w:tc>
      <w:tc>
        <w:tcPr>
          <w:tcW w:w="2273" w:type="dxa"/>
          <w:noWrap/>
          <w:vAlign w:val="center"/>
        </w:tcPr>
        <w:p w:rsidR="00973DE4" w:rsidRPr="00BA678A" w:rsidRDefault="00973DE4" w:rsidP="003B46B1">
          <w:pPr>
            <w:pStyle w:val="NoSpacing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973DE4" w:rsidRPr="00BA678A" w:rsidTr="003B46B1">
      <w:trPr>
        <w:trHeight w:val="309"/>
        <w:jc w:val="center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73DE4" w:rsidRPr="00BA678A" w:rsidRDefault="00973DE4" w:rsidP="003B46B1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973DE4" w:rsidRPr="00BA678A" w:rsidRDefault="00973DE4" w:rsidP="003B46B1">
          <w:pPr>
            <w:pStyle w:val="Header"/>
            <w:rPr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973DE4" w:rsidRPr="00BA678A" w:rsidRDefault="00973DE4" w:rsidP="003B46B1">
          <w:pPr>
            <w:pStyle w:val="NoSpacing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973DE4" w:rsidRPr="00BA678A" w:rsidRDefault="00973DE4">
    <w:pPr>
      <w:pStyle w:val="Header"/>
      <w:rPr>
        <w:noProof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049E"/>
    <w:rsid w:val="00015906"/>
    <w:rsid w:val="0008217E"/>
    <w:rsid w:val="000B2319"/>
    <w:rsid w:val="000D7A0C"/>
    <w:rsid w:val="00366850"/>
    <w:rsid w:val="003B46B1"/>
    <w:rsid w:val="003C1B42"/>
    <w:rsid w:val="003C7EDF"/>
    <w:rsid w:val="003D5DC3"/>
    <w:rsid w:val="004618E1"/>
    <w:rsid w:val="004766C1"/>
    <w:rsid w:val="007D197E"/>
    <w:rsid w:val="007E7519"/>
    <w:rsid w:val="008A44C3"/>
    <w:rsid w:val="008D4ABD"/>
    <w:rsid w:val="00947B67"/>
    <w:rsid w:val="00973DE4"/>
    <w:rsid w:val="009E67A8"/>
    <w:rsid w:val="00A21D91"/>
    <w:rsid w:val="00AF049E"/>
    <w:rsid w:val="00B1157F"/>
    <w:rsid w:val="00B57433"/>
    <w:rsid w:val="00B94FE2"/>
    <w:rsid w:val="00BA678A"/>
    <w:rsid w:val="00BB1C6F"/>
    <w:rsid w:val="00C16BD0"/>
    <w:rsid w:val="00C84269"/>
    <w:rsid w:val="00CC32C9"/>
    <w:rsid w:val="00E13217"/>
    <w:rsid w:val="00F86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A0C"/>
    <w:pPr>
      <w:spacing w:after="160" w:line="259" w:lineRule="auto"/>
    </w:pPr>
    <w:rPr>
      <w:lang w:val="en-US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F049E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4618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618E1"/>
    <w:rPr>
      <w:rFonts w:ascii="Segoe UI" w:hAnsi="Segoe UI" w:cs="Segoe UI"/>
      <w:sz w:val="18"/>
      <w:szCs w:val="18"/>
    </w:rPr>
  </w:style>
  <w:style w:type="paragraph" w:styleId="Header">
    <w:name w:val="header"/>
    <w:aliases w:val="Header Title"/>
    <w:basedOn w:val="Normal"/>
    <w:link w:val="HeaderChar"/>
    <w:uiPriority w:val="99"/>
    <w:rsid w:val="00B11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B1157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11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1157F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B1157F"/>
    <w:rPr>
      <w:rFonts w:cs="Times New Roman"/>
      <w:color w:val="808080"/>
    </w:rPr>
  </w:style>
  <w:style w:type="character" w:styleId="PageNumber">
    <w:name w:val="page number"/>
    <w:basedOn w:val="DefaultParagraphFont"/>
    <w:uiPriority w:val="99"/>
    <w:rsid w:val="00BB1C6F"/>
    <w:rPr>
      <w:rFonts w:cs="Times New Roman"/>
    </w:rPr>
  </w:style>
  <w:style w:type="paragraph" w:styleId="NoSpacing">
    <w:name w:val="No Spacing"/>
    <w:uiPriority w:val="99"/>
    <w:qFormat/>
    <w:rsid w:val="003B46B1"/>
    <w:rPr>
      <w:lang w:val="en-AU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3</Pages>
  <Words>879</Words>
  <Characters>5015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2016-04-06T09:20:00Z</cp:lastPrinted>
  <dcterms:created xsi:type="dcterms:W3CDTF">2017-05-08T16:03:00Z</dcterms:created>
  <dcterms:modified xsi:type="dcterms:W3CDTF">2017-07-23T07:41:00Z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Element0">
    <vt:lpwstr>F6</vt:lpwstr>
  </property>
  <property fmtid="{D5CDD505-2E9C-101B-9397-08002B2CF9AE}" pid="8" name="Name Procedure">
    <vt:lpwstr>Lifting and Hoisting Operations</vt:lpwstr>
  </property>
  <property fmtid="{D5CDD505-2E9C-101B-9397-08002B2CF9AE}" pid="9" name="DocumentOwner">
    <vt:lpwstr>GOM</vt:lpwstr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IssueDate">
    <vt:lpwstr>2016-05-01T02:00:00Z</vt:lpwstr>
  </property>
  <property fmtid="{D5CDD505-2E9C-101B-9397-08002B2CF9AE}" pid="12" name="DLCPolicyLabelLock">
    <vt:lpwstr/>
  </property>
  <property fmtid="{D5CDD505-2E9C-101B-9397-08002B2CF9AE}" pid="13" name="OVMSAElement">
    <vt:lpwstr>06</vt:lpwstr>
  </property>
  <property fmtid="{D5CDD505-2E9C-101B-9397-08002B2CF9AE}" pid="14" name="ProcedureNumber">
    <vt:lpwstr>FRM-VSL-06-6006-001</vt:lpwstr>
  </property>
  <property fmtid="{D5CDD505-2E9C-101B-9397-08002B2CF9AE}" pid="15" name="DocumentType">
    <vt:lpwstr>FRM</vt:lpwstr>
  </property>
  <property fmtid="{D5CDD505-2E9C-101B-9397-08002B2CF9AE}" pid="16" name="DocumentLocation">
    <vt:lpwstr>VSL</vt:lpwstr>
  </property>
  <property fmtid="{D5CDD505-2E9C-101B-9397-08002B2CF9AE}" pid="17" name="DocumentDepartment">
    <vt:lpwstr>6000 Operations</vt:lpwstr>
  </property>
  <property fmtid="{D5CDD505-2E9C-101B-9397-08002B2CF9AE}" pid="18" name="DLCPolicyLabelValue">
    <vt:lpwstr>DOC. UNCONTROLLED WHEN PRINTED Version1.0</vt:lpwstr>
  </property>
</Properties>
</file>