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6A1D" w:rsidRPr="0042484E" w:rsidRDefault="009F6A1D" w:rsidP="0042484E">
      <w:pPr>
        <w:tabs>
          <w:tab w:val="left" w:pos="-630"/>
          <w:tab w:val="left" w:pos="0"/>
          <w:tab w:val="left" w:pos="1134"/>
        </w:tabs>
        <w:spacing w:before="60"/>
        <w:ind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A.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PreparatoryWork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PREPARATORY WORKS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ПОДГОТОВИТЕЛЬНЫЕ РАБОТЫ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B.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PreMobilisationSafetyIssue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PRE-MOBILISATION SAFETY ISSUES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ВОПРОСЫ ТБ ПЕРЕД МОБИЛИЗАЦИЕЙ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C.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VesselMobilisationIssue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VESSEL MOBILISATION ISSUES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ВОПРОСЫ МОБИЛИЗАЦИИ СУДНА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D.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MobilisationPortSpecific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MOBILISATION PORT SPECIFIC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КОНКРЕТНЫЕ ДАННЫЕ ПО ПОРТУ МОБИЛИЗАЦИИ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E.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SubContractor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SUB-CONTRACTORS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СУБПОДРЯДЧИКИ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F.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Equipment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EQUIPMENT</w:t>
        </w:r>
      </w:hyperlink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 xml:space="preserve"> / ОБОРУДОВАНИЕ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G.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OffshoreRelatedActivitie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OFFSHORE RELATED ACTIVITIES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РАБОТЫ, СВЯЗАННЫЕ С МОРСКИМИ ОБЪЕКТАМИ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H.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DivingRelatedActivitie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DIVING RELATED ACTIVITIES</w:t>
        </w:r>
      </w:hyperlink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 xml:space="preserve"> / РАБОТЫ, СВЯЗАННЫЕ С ВОДОЛАЗНЫМИ СПУСКАМИ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I.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VesselSpecific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VESSEL SPECIFIC</w:t>
        </w:r>
      </w:hyperlink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 xml:space="preserve"> / КОНКРЕТНЫЕ ДАННЫЕ ПО СУДНУ</w:t>
      </w:r>
      <w:r>
        <w:rPr>
          <w:rFonts w:ascii="Arial" w:hAnsi="Arial" w:cs="Arial"/>
          <w:noProof/>
          <w:sz w:val="20"/>
          <w:szCs w:val="20"/>
        </w:rPr>
        <w:t xml:space="preserve"> 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J.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ImcaGuidance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IMCA GUIDANCE</w:t>
        </w:r>
      </w:hyperlink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 xml:space="preserve"> / РУКОВОДСТВО IMCA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K.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OxyArcCuttingOperation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OXY-ARC CUTTING OPERATIONS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КИСЛОРОДНО-ДУГОВАЯ РЕЗКА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L.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ClientSpecific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CLIENT SPECIFIC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КОНКРЕТНЫЕ ДАННЫЕ ПО КЛИЕНТУ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M.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PlatforminterfaceOperation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PLATFORM INTERFACE OPERATIONS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ОПЕРАЦИИ ВЗАИМОДЕЙСТВИЯ С ПЛАТФОРМОЙ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N.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IsolationsandBarriers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ISOLATION AND BARRIERS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ОТКЛЮЧЕНИЯ И ОГРАЖДЕНИЯ</w:t>
      </w: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1134"/>
          <w:tab w:val="left" w:pos="2268"/>
        </w:tabs>
        <w:spacing w:before="60"/>
        <w:ind w:left="1843" w:right="692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u w:val="single"/>
        </w:rPr>
        <w:t>O.</w:t>
      </w:r>
      <w:r>
        <w:rPr>
          <w:rFonts w:ascii="Arial" w:hAnsi="Arial" w:cs="Arial"/>
          <w:noProof/>
          <w:sz w:val="20"/>
          <w:szCs w:val="20"/>
          <w:u w:val="single"/>
        </w:rPr>
        <w:tab/>
      </w:r>
      <w:hyperlink w:anchor="ISPScode" w:history="1">
        <w:r>
          <w:rPr>
            <w:rFonts w:ascii="Arial" w:hAnsi="Arial" w:cs="Arial"/>
            <w:noProof/>
            <w:color w:val="0000FF"/>
            <w:sz w:val="20"/>
            <w:szCs w:val="20"/>
            <w:u w:val="single"/>
          </w:rPr>
          <w:t>INTERNATIONAL SHIP AND PORT FACILITIES SECURITY CODE</w:t>
        </w:r>
      </w:hyperlink>
      <w:r>
        <w:rPr>
          <w:u w:val="single"/>
        </w:rPr>
        <w:t xml:space="preserve"> </w:t>
      </w:r>
      <w:r w:rsidRPr="005B51F8">
        <w:rPr>
          <w:rFonts w:ascii="Arial" w:hAnsi="Arial" w:cs="Arial"/>
          <w:noProof/>
          <w:color w:val="0000FF"/>
          <w:sz w:val="20"/>
          <w:szCs w:val="20"/>
          <w:u w:val="single"/>
        </w:rPr>
        <w:t>/ МЕЖДУНАРОДНЫЙ КОДЕКС ПО ОХРАНЕ СУДОВ И ПОРТОВЫХ СРЕДСТВ</w:t>
      </w:r>
    </w:p>
    <w:p w:rsidR="009F6A1D" w:rsidRPr="0042484E" w:rsidRDefault="009F6A1D" w:rsidP="0042484E">
      <w:pPr>
        <w:tabs>
          <w:tab w:val="left" w:pos="-630"/>
          <w:tab w:val="left" w:pos="0"/>
          <w:tab w:val="left" w:pos="1134"/>
        </w:tabs>
        <w:spacing w:before="60"/>
        <w:ind w:right="692"/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  <w:tab w:val="left" w:pos="1134"/>
        </w:tabs>
        <w:spacing w:before="60"/>
        <w:ind w:right="692"/>
        <w:rPr>
          <w:rFonts w:ascii="Arial" w:hAnsi="Arial" w:cs="Arial"/>
          <w:noProof/>
          <w:sz w:val="20"/>
          <w:szCs w:val="20"/>
        </w:rPr>
      </w:pPr>
    </w:p>
    <w:tbl>
      <w:tblPr>
        <w:tblW w:w="0" w:type="auto"/>
        <w:tblInd w:w="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512"/>
      </w:tblGrid>
      <w:tr w:rsidR="009F6A1D" w:rsidRPr="0042484E" w:rsidTr="005A40E8">
        <w:tc>
          <w:tcPr>
            <w:tcW w:w="7512" w:type="dxa"/>
            <w:shd w:val="clear" w:color="auto" w:fill="F3F3F3"/>
          </w:tcPr>
          <w:p w:rsidR="009F6A1D" w:rsidRPr="0042484E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Note:  All Actions within this Section must be addressed.</w:t>
            </w:r>
          </w:p>
          <w:p w:rsidR="009F6A1D" w:rsidRPr="0042484E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All Boxes to be ticked as appropriate.</w:t>
            </w:r>
          </w:p>
          <w:p w:rsidR="009F6A1D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Please make any additions you feel are appropriate and forward them to the Diving Manager for inclusion. /</w:t>
            </w:r>
          </w:p>
          <w:p w:rsidR="009F6A1D" w:rsidRPr="0042484E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Примечание:  Все пункты действий в данном разделе должны быть выполнены.</w:t>
            </w:r>
          </w:p>
          <w:p w:rsidR="009F6A1D" w:rsidRPr="0042484E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В нужных клетках проставить галочки.</w:t>
            </w:r>
          </w:p>
          <w:p w:rsidR="009F6A1D" w:rsidRPr="0042484E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jc w:val="center"/>
              <w:rPr>
                <w:rFonts w:ascii="Arial" w:hAnsi="Arial" w:cs="Arial"/>
                <w:i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Добавьте все, что считаете нужным, и направьте менеджеру по водолазным работам для включения в перечень.</w:t>
            </w:r>
          </w:p>
          <w:p w:rsidR="009F6A1D" w:rsidRPr="0042484E" w:rsidRDefault="009F6A1D" w:rsidP="005B51F8">
            <w:pPr>
              <w:tabs>
                <w:tab w:val="left" w:pos="-630"/>
                <w:tab w:val="left" w:pos="0"/>
                <w:tab w:val="left" w:pos="1134"/>
                <w:tab w:val="left" w:pos="8789"/>
              </w:tabs>
              <w:ind w:right="34"/>
              <w:rPr>
                <w:rFonts w:ascii="Arial" w:hAnsi="Arial" w:cs="Arial"/>
                <w:i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16"/>
          <w:szCs w:val="16"/>
        </w:rPr>
      </w:pPr>
    </w:p>
    <w:tbl>
      <w:tblPr>
        <w:tblW w:w="101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"/>
        <w:gridCol w:w="6412"/>
        <w:gridCol w:w="697"/>
        <w:gridCol w:w="283"/>
        <w:gridCol w:w="604"/>
        <w:gridCol w:w="283"/>
        <w:gridCol w:w="630"/>
        <w:gridCol w:w="344"/>
      </w:tblGrid>
      <w:tr w:rsidR="009F6A1D" w:rsidRPr="0042484E" w:rsidTr="005A40E8">
        <w:tc>
          <w:tcPr>
            <w:tcW w:w="848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2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69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4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34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</w:t>
            </w:r>
          </w:p>
        </w:tc>
        <w:tc>
          <w:tcPr>
            <w:tcW w:w="9253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0" w:name="PreparatoryWork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PREPARATORY WORK / ПОДГОТОВИТЕЛЬНАЯ РАБОТА</w:t>
            </w:r>
            <w:bookmarkEnd w:id="0"/>
          </w:p>
        </w:tc>
      </w:tr>
      <w:tr w:rsidR="009F6A1D" w:rsidRPr="0042484E" w:rsidTr="005A40E8">
        <w:tc>
          <w:tcPr>
            <w:tcW w:w="848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detailed Mobilisation Plan been generated? / Подробный план мобилизации составлен?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A2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Project Briefing Support Document been generated? / Документ о брифинге по проекту подготовлен?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A3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the Vessel Deck Layout / Plans been issued to the Vessel? / Планы расположения палуб выданы ли на судно?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A4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the Component Weights, Dimensions, No Welding Areas etc. identified on the Deck Plan? / Указаны на чертеже палубы массы, размеры компонентов, зоны запрета сварочных работ и пр.?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A5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Ensure the Deck Plan Drawing has an identified Stretcher Route. / Убедитесь, что на чертеже палубы обозначен маршрут для носилок.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A6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Have the Deck Loading and Stability Issues been addressed? / Вопросы с распределением нагрузки на палубе и обеспечением остойчивости решены?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A7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Have the up-to-date DXF / DIG Files been forwarded to the Vessel? / Обновленные файлы DXF / DIG направлены на судно?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A8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COSHH Sheets provided? / Формуляры по учету опасных для здоровья человека веществ (COSHH) представлены?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A9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Project Safety Risk Management File been generated for the life of the Project? / Комплект документации по управлению рисками безопасности на весь срок реализации проекта подготовлен?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A10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Project Diving Plan been produced? / План водолазных работ по проекту подготовлен?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A11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Guard Vessel required? / Требуется ли судно охраны?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A12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Waste Management Plan required for this Workscope? / Для данного объема работ необходим план управления отходами?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A13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Tidal Diving a Workscope requirement? / Для данного объема работ требуются водолазные спуски в период прилива или отлива?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A14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Tide Meters, Admiralty Tide Tables available? / Имеются ли в наличии приливомеры, таблицы приливов адмиралтейства?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A15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detailed weather forecasting arrangement organised for the Worksite? / Получение подробных прогнозов погоды организовано для участка производства работ?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A16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Arrange for Project Rigging to be painted ‘Black’ before Mobilisation. / Предусмотрите окраску такелажа, используемого на проекте, в черный цвет перед мобилизацией.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A17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ED6724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Are all Safety Issues associated with ROV operations highlighted in Procedures? / Все ли вопросы, связанные с безопасностью при использовании </w:t>
            </w:r>
            <w:r w:rsidR="00ED6724">
              <w:rPr>
                <w:rFonts w:ascii="Arial" w:hAnsi="Arial" w:cs="Arial"/>
                <w:noProof/>
                <w:sz w:val="20"/>
                <w:szCs w:val="20"/>
                <w:lang w:val="ru-RU"/>
              </w:rPr>
              <w:t>подводного аппарата дистанционного управления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t>, отражены в процедурах?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A18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SIMOPS Document generated for simultaneous Infield Vessel Installation Activities? / Документ по одновременно выполняемым работам (SIMOPS) в ходе монтажных работ с использованием судов на участке работ подготовлен?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A19</w:t>
            </w:r>
          </w:p>
        </w:tc>
        <w:tc>
          <w:tcPr>
            <w:tcW w:w="641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Will a Daily Diary Event Log be maintained by the Project Manager or the Diving Supervisor? / Ежедневный журнал регистрации событий будет вестись менеджером проекта или руководителем водолазных работ?</w:t>
            </w:r>
          </w:p>
        </w:tc>
        <w:tc>
          <w:tcPr>
            <w:tcW w:w="69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4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4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3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283"/>
        <w:gridCol w:w="709"/>
        <w:gridCol w:w="284"/>
        <w:gridCol w:w="579"/>
        <w:gridCol w:w="271"/>
      </w:tblGrid>
      <w:tr w:rsidR="009F6A1D" w:rsidRPr="0042484E" w:rsidTr="005B51F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4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7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27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B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" w:name="PreMobilisationSafetyIssue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PRE-MOBILISATION SAFETY ISSUES / ВОПРОСЫ ТБ ПЕРЕД МОБИЛИЗАЦИЕЙ</w:t>
            </w:r>
            <w:bookmarkEnd w:id="1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Lifting Plan been generated for the relevant Lifts? / План грузоподъемных операций для соответствующих работ разработан?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B2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member of the team been nominated for the lifting requirements? / Член бригады назначен ответственным за соблюдение требований при выполнении грузоподъемных операций?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B3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Has the Vessel Safety Officer been made aware of any Hazardous Substances being mobilised? / Судовой офицер проинформирован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 xml:space="preserve">об опасных веществах, принимаемых на борт? 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B4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LSA Scale an issue with this Workscope? / Материалы с низкой удельной активностью представляют проблему для данного объема работ?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B5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Have all LSA Control Measures been applied? / Меры по контролю уровня радиации приняты?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B6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Cutting, Welding and Hot Works etc. within the 500m Zone addressed? / Вопросы резки, сварки и огневых работ в 500-метровой зоне безопасности рассмотрены?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B7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the correct Draeger Sampling Tubes available onboard for the anticipated Contamination Issues? / Надлежащие трубки Дрэгера имеются на борту на случай загазованности?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W w:w="101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8"/>
        <w:gridCol w:w="6372"/>
        <w:gridCol w:w="10"/>
        <w:gridCol w:w="687"/>
        <w:gridCol w:w="10"/>
        <w:gridCol w:w="272"/>
        <w:gridCol w:w="9"/>
        <w:gridCol w:w="700"/>
        <w:gridCol w:w="282"/>
        <w:gridCol w:w="630"/>
        <w:gridCol w:w="283"/>
      </w:tblGrid>
      <w:tr w:rsidR="009F6A1D" w:rsidRPr="0042484E" w:rsidTr="005A40E8">
        <w:tc>
          <w:tcPr>
            <w:tcW w:w="848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372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697" w:type="dxa"/>
            <w:gridSpan w:val="2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82" w:type="dxa"/>
            <w:gridSpan w:val="2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2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28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C</w:t>
            </w:r>
          </w:p>
        </w:tc>
        <w:tc>
          <w:tcPr>
            <w:tcW w:w="9255" w:type="dxa"/>
            <w:gridSpan w:val="10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2" w:name="VesselMobilisationIssue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VESSEL MOBILISATION ISSUES / ВОПРОСЫ МОБИЛИЗАЦИИ СУДНА</w:t>
            </w:r>
            <w:bookmarkEnd w:id="2"/>
          </w:p>
        </w:tc>
      </w:tr>
      <w:tr w:rsidR="009F6A1D" w:rsidRPr="0042484E" w:rsidTr="005A40E8">
        <w:tc>
          <w:tcPr>
            <w:tcW w:w="848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</w:t>
            </w:r>
          </w:p>
        </w:tc>
        <w:tc>
          <w:tcPr>
            <w:tcW w:w="637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any Bunkering and Hot Work clashes during Mobilisation been identified? / Выявлены ли несовместимые работы в период мобилизации, такие как бункеровка и огневые работы?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C2</w:t>
            </w:r>
          </w:p>
        </w:tc>
        <w:tc>
          <w:tcPr>
            <w:tcW w:w="637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Quayside Drawings available for the Mobilisation Plan? / Чертежи причала для плана мобилизации имеются в наличии?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C3</w:t>
            </w:r>
          </w:p>
        </w:tc>
        <w:tc>
          <w:tcPr>
            <w:tcW w:w="637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Agent aware of equipment etc. that needs to be moved to the Quay edge? / Информация об оборудовании и т.п., которое должно быть перемещено на край причала, у исполнителя имеется?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C4</w:t>
            </w:r>
          </w:p>
        </w:tc>
        <w:tc>
          <w:tcPr>
            <w:tcW w:w="637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the Crane Support requirements been identified with the Vessel Master? / Потребности в обеспечении крановых работ определены совместно с капитаном судна?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445"/>
        </w:trPr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C5</w:t>
            </w:r>
          </w:p>
        </w:tc>
        <w:tc>
          <w:tcPr>
            <w:tcW w:w="637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 Shoreside Cranes require organising? / Необходима организация работ береговыми кранами?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9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70"/>
        </w:trPr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C6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Forklift Truck of sufficient capabilities been organised? / Организована работа вилочным погрузчиком достаточной грузоподъемности?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C7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any Vessel Handrail sections to be removed for access reasons? / Какие-либо участки поручней на судне должны быть демонтированы для получения доступа?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C8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Project Draughtsman required for marking out the Vessel Deck? / Необходимо привлечь проектировщика для нанесения разметки на палубу судна?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C10</w:t>
            </w:r>
          </w:p>
        </w:tc>
        <w:tc>
          <w:tcPr>
            <w:tcW w:w="6382" w:type="dxa"/>
            <w:gridSpan w:val="2"/>
            <w:tcBorders>
              <w:top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Are there any Port / Berth clashes with other Vessels that could affect the Schedule? / Нежелательные пересечения в районе порта/причала с другими судами, которые могут повлиять на график работ, имеются?  </w:t>
            </w: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48" w:type="dxa"/>
            <w:shd w:val="clear" w:color="auto" w:fill="D9D9D9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372" w:type="dxa"/>
            <w:shd w:val="clear" w:color="auto" w:fill="D9D9D9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697" w:type="dxa"/>
            <w:gridSpan w:val="2"/>
            <w:shd w:val="clear" w:color="auto" w:fill="D9D9D9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82" w:type="dxa"/>
            <w:gridSpan w:val="2"/>
            <w:shd w:val="clear" w:color="auto" w:fill="D9D9D9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709" w:type="dxa"/>
            <w:gridSpan w:val="2"/>
            <w:shd w:val="clear" w:color="auto" w:fill="D9D9D9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2" w:type="dxa"/>
            <w:shd w:val="clear" w:color="auto" w:fill="D9D9D9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D9D9D9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283" w:type="dxa"/>
            <w:shd w:val="clear" w:color="auto" w:fill="D9D9D9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C11</w:t>
            </w:r>
          </w:p>
        </w:tc>
        <w:tc>
          <w:tcPr>
            <w:tcW w:w="6382" w:type="dxa"/>
            <w:gridSpan w:val="2"/>
            <w:tcBorders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Confirm that there is adequate Deck Floodlighting in place to cover the proposed work areas? / Подтвердите, что на палубе имеется достаточно прожекторов для обеспечения освещения планируемых рабочих участков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C12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Has a Mobilisation Request Form been completed and returned to Logistics? / Форма запроса на мобилизацию заполнена и направлена в отдел по материально-техническому обеспечению?  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C13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The Project equipment list needs to be attached to this Document. / К данному документу должен быть приложен перечень проектного оборудования.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C14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‘Workshop’ type Container complete with shelves, vice etc. required? / Укомплектована ли контейнер-мастерская необходимыми полками, тисками и т.п.?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C15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Prior to Mobilisation, identify the Key Carriers for padlocked Containers. / Определите до мобилизации ответственных за хранение ключей от контейнеров, запирающихся на висячие замки.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C16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The Equipment Footprint areas should be spray painted onto the Bare Deck. / Зоны, занимаемые оборудованием, должны быть окрашены аэрозольной краской на чистой палубе.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C17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Use a ‘C’ to identify a Container and indicate which side the door opens? / Обозначьте контейнер буквой «С» и укажите сторону открывания двери.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C18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all Project Personnel’s Medical and Survival Certificates checked and up to date? / Все свидетельства по базисной подготовке по способам личного выживания на море и свидетельства по оказанию первой медицинской помощи проверены и являются действительными у проектного персонала?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C19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all Sub-Contractors Personnel Medical and Survival Certificates checked and up to date? / Все свидетельства по базисной подготовке по способам личного выживания на море и свидетельства по оказанию первой медицинской помощи проверены и являются действительными у персонала субподрядчиков?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C20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‘Working at Height’ activities been identified and addressed with adequate control measures? / Работы на высоте определены и достаточные меры контроля предусмотрены?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C21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In line with Ship’s Security Policy, have all Sub-Contractors, Visitors, etc. details been forwarded to the Vessel. / Вся ли информация о субподрядчиках, посетителях и т.п., требуемая согласно судовой политике безопасности, была направлена на судно?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C22</w:t>
            </w:r>
          </w:p>
        </w:tc>
        <w:tc>
          <w:tcPr>
            <w:tcW w:w="6382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additional Vessel Fenders required for the Mobilisation? / Для мобилизации необходимы дополнительные кранцы?</w:t>
            </w:r>
          </w:p>
        </w:tc>
        <w:tc>
          <w:tcPr>
            <w:tcW w:w="69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8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55" w:type="dxa"/>
            <w:gridSpan w:val="10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0"/>
        <w:gridCol w:w="6492"/>
        <w:gridCol w:w="708"/>
        <w:gridCol w:w="245"/>
        <w:gridCol w:w="609"/>
        <w:gridCol w:w="282"/>
        <w:gridCol w:w="630"/>
        <w:gridCol w:w="283"/>
      </w:tblGrid>
      <w:tr w:rsidR="009F6A1D" w:rsidRPr="0042484E" w:rsidTr="005A40E8">
        <w:tc>
          <w:tcPr>
            <w:tcW w:w="850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95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8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45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2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28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</w:t>
            </w:r>
          </w:p>
        </w:tc>
        <w:tc>
          <w:tcPr>
            <w:tcW w:w="9249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3" w:name="MobilisationPortSpecific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MOBILISATION PORT SPECIFIC / КОНКРЕТНЫЕ ДАННЫЕ ПО ПОРТУ МОБИЛИЗАЦИИ</w:t>
            </w:r>
            <w:bookmarkEnd w:id="3"/>
          </w:p>
        </w:tc>
      </w:tr>
      <w:tr w:rsidR="009F6A1D" w:rsidRPr="0042484E" w:rsidTr="005A40E8">
        <w:tc>
          <w:tcPr>
            <w:tcW w:w="850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D1</w:t>
            </w:r>
          </w:p>
        </w:tc>
        <w:tc>
          <w:tcPr>
            <w:tcW w:w="649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Shoreside Crane available for Mobilisations? / Береговой кран для мобилизации может быть использован?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D2</w:t>
            </w:r>
          </w:p>
        </w:tc>
        <w:tc>
          <w:tcPr>
            <w:tcW w:w="649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all Cranage, Stevedoring and Dockside requirements identified? / Все требования к крановым, погрузочно-разгрузочным и доковым работам определены?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D3</w:t>
            </w:r>
          </w:p>
        </w:tc>
        <w:tc>
          <w:tcPr>
            <w:tcW w:w="649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an experienced Rigging Foreman available to oversee the Quayside works? / Опытный бригадир-такелажник для руководства работами на причале имеется на проекте?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D4</w:t>
            </w:r>
          </w:p>
        </w:tc>
        <w:tc>
          <w:tcPr>
            <w:tcW w:w="649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Map showing access and egress routes to non-routine Mobilisation Quaysides p</w:t>
            </w:r>
            <w:bookmarkStart w:id="4" w:name="_GoBack"/>
            <w:r>
              <w:rPr>
                <w:rFonts w:ascii="Arial" w:hAnsi="Arial" w:cs="Arial"/>
                <w:noProof/>
                <w:sz w:val="20"/>
                <w:szCs w:val="20"/>
              </w:rPr>
              <w:t>rov</w:t>
            </w:r>
            <w:bookmarkEnd w:id="4"/>
            <w:r>
              <w:rPr>
                <w:rFonts w:ascii="Arial" w:hAnsi="Arial" w:cs="Arial"/>
                <w:noProof/>
                <w:sz w:val="20"/>
                <w:szCs w:val="20"/>
              </w:rPr>
              <w:t>ided? / Карта с указанием путей доступа и выхода с нестандартных мобилизационных причалов представлена?</w:t>
            </w: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297"/>
        </w:trPr>
        <w:tc>
          <w:tcPr>
            <w:tcW w:w="850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92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8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45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2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30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28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E</w:t>
            </w:r>
          </w:p>
        </w:tc>
        <w:tc>
          <w:tcPr>
            <w:tcW w:w="9249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5" w:name="SubContractor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SUB-CONTRACTORS / СУБПОДРЯДЧИКИ</w:t>
            </w:r>
            <w:bookmarkEnd w:id="5"/>
          </w:p>
        </w:tc>
      </w:tr>
      <w:tr w:rsidR="009F6A1D" w:rsidRPr="0042484E" w:rsidTr="005A40E8">
        <w:tc>
          <w:tcPr>
            <w:tcW w:w="850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E1</w:t>
            </w:r>
          </w:p>
        </w:tc>
        <w:tc>
          <w:tcPr>
            <w:tcW w:w="649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an approved Vendor, Sea fastening Sub-Contractor identified? / Выбран ли утвержденный поставщик, субподрядчик по транспортировочному крепежу грузов?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E2</w:t>
            </w:r>
          </w:p>
        </w:tc>
        <w:tc>
          <w:tcPr>
            <w:tcW w:w="649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Sub-Contractor’s Mobilisation Plan been provided to the Vessels for review? / План мобилизации субподрядчика направлен на суда для рассмотрения?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E3</w:t>
            </w:r>
          </w:p>
        </w:tc>
        <w:tc>
          <w:tcPr>
            <w:tcW w:w="649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Have all the Project Sub-Contractors been identified and aware of project requirements? / Все субподрядчики по проекту определены и ознакомлены с проектными требованиями?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E4</w:t>
            </w:r>
          </w:p>
        </w:tc>
        <w:tc>
          <w:tcPr>
            <w:tcW w:w="649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All Sub-Contractors are required to provide their own basic PPE.  Has this been made clear? / Все субподрядчики обеспечивают свой персонал основными СИЗ за свой счет. Данное требование ясно изложено?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E5</w:t>
            </w:r>
          </w:p>
        </w:tc>
        <w:tc>
          <w:tcPr>
            <w:tcW w:w="649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Project Manager is responsible for ensuring the Vessel Lift Bag Inventory reflects the requirements of the Project Workscope.</w:t>
            </w: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Due to the extreme nature of their service, always ensure adequate redundancy. / Менеджер проекта отвечает за обеспечение необходимого запаса понтонов на судне согласно требованиям к объему работ по проекту. Должен быть обеспечен достаточный резерв ввиду экстремальных условий их использования.</w:t>
            </w:r>
          </w:p>
        </w:tc>
        <w:tc>
          <w:tcPr>
            <w:tcW w:w="70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2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0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9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pPr w:leftFromText="180" w:rightFromText="180" w:horzAnchor="margin" w:tblpY="1477"/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28"/>
        <w:gridCol w:w="6124"/>
        <w:gridCol w:w="671"/>
        <w:gridCol w:w="236"/>
        <w:gridCol w:w="9"/>
        <w:gridCol w:w="575"/>
        <w:gridCol w:w="236"/>
        <w:gridCol w:w="53"/>
        <w:gridCol w:w="545"/>
        <w:gridCol w:w="43"/>
        <w:gridCol w:w="418"/>
      </w:tblGrid>
      <w:tr w:rsidR="009F6A1D" w:rsidRPr="0042484E" w:rsidTr="005A40E8">
        <w:trPr>
          <w:trHeight w:val="141"/>
        </w:trPr>
        <w:tc>
          <w:tcPr>
            <w:tcW w:w="828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ITEM / ПОЗ.</w:t>
            </w:r>
          </w:p>
        </w:tc>
        <w:tc>
          <w:tcPr>
            <w:tcW w:w="612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671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245" w:type="dxa"/>
            <w:gridSpan w:val="2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75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36" w:type="dxa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98" w:type="dxa"/>
            <w:gridSpan w:val="2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5B51F8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N/A / Н/Д</w:t>
            </w:r>
          </w:p>
        </w:tc>
        <w:tc>
          <w:tcPr>
            <w:tcW w:w="461" w:type="dxa"/>
            <w:gridSpan w:val="2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79"/>
        </w:trPr>
        <w:tc>
          <w:tcPr>
            <w:tcW w:w="828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</w:t>
            </w:r>
          </w:p>
        </w:tc>
        <w:tc>
          <w:tcPr>
            <w:tcW w:w="8910" w:type="dxa"/>
            <w:gridSpan w:val="10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6" w:name="Equipment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EQUIPMENT / ОБОРУДОВАНИЕ</w:t>
            </w:r>
            <w:bookmarkEnd w:id="6"/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328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F1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correct Air Volume and Delivery Pressure for the maximum worksite water depth been checked? / Объем и давление подачи воздуха на максимальную глубину в зоне работ проверены?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9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319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F2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any Third Party Pumps, Diesel Compressors etc. being provided for the Project? / Предоставляются ли на проект какие-либо насосы, дизельные компрессоры третьих сторон?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9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79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F3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there an adequate Spares Packages? / Необходимые комплекты запасных частей имеются в наличии?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4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79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F4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the Service Records and Function Testing been checked? / Проверка эксплуатационной документации и функциональные испытания проведены?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9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79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F5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most task efficient tool identified for Dredging requirements? / Наиболее эффективная техника для дноуглубительных работ определена?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9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79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F6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Bolt Tensioning Equipment required for this Workscope? / Для данного объема работ оборудование для затяжки болтовых соединений требуется?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9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79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F7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Has the Bolt Tensioning Suppliers been audited by Lamnalco? / Компания Smit Lamnalco провела аудит поставщиков оборудования по затяжке болтовых соединений? 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3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9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61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610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F8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Without exception, it remains the Project manager’s responsibility to ensure that all Lamnalco and Sub-Contractor’s Equipment has been checked for suitability, function tested and audited.  Has this been done? / Безусловной обязанностью менеджера проекта является обеспечение проведения проверки оборудования Smit Lamnalco и субподрядчика на пригодность к целевому использованию, исправность и комплектность. Это требование выполнено?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328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F9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Ensure sufficient Chain Lever Hoists are mobilised for the Workscope particularly where these are used on a single immersion basis. / Обеспечить мобилизацию на проект достаточного количества цепных рычажных лебедок, особенно для задач, предполагающих однократное погружение в воду.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41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328"/>
        </w:trPr>
        <w:tc>
          <w:tcPr>
            <w:tcW w:w="82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F10</w:t>
            </w:r>
          </w:p>
        </w:tc>
        <w:tc>
          <w:tcPr>
            <w:tcW w:w="612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Project Manager is responsible for ensuring the Vessel Lift Bag Inventory reflects the requirements of the Project Workscope.</w:t>
            </w:r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Due to the extreme nature of their service, always ensure adequate redundancy. / Менеджер проекта отвечает за обеспечение необходимого запаса понтонов на судне согласно требованиям к объему работ по проекту. Должен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быть обеспечен достаточный резерв ввиду экстремальных условий их использования.</w:t>
            </w:r>
          </w:p>
        </w:tc>
        <w:tc>
          <w:tcPr>
            <w:tcW w:w="67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45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75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9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88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418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rPr>
          <w:trHeight w:val="150"/>
        </w:trPr>
        <w:tc>
          <w:tcPr>
            <w:tcW w:w="828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910" w:type="dxa"/>
            <w:gridSpan w:val="10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W w:w="97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49"/>
        <w:gridCol w:w="6099"/>
        <w:gridCol w:w="630"/>
        <w:gridCol w:w="270"/>
        <w:gridCol w:w="540"/>
        <w:gridCol w:w="270"/>
        <w:gridCol w:w="720"/>
        <w:gridCol w:w="360"/>
      </w:tblGrid>
      <w:tr w:rsidR="009F6A1D" w:rsidRPr="0042484E" w:rsidTr="005A40E8">
        <w:tc>
          <w:tcPr>
            <w:tcW w:w="84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G</w:t>
            </w:r>
          </w:p>
        </w:tc>
        <w:tc>
          <w:tcPr>
            <w:tcW w:w="8889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7" w:name="OffshoreRelatedActivitie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OFFSHORE RELATED ACTIVITIES / РАБОТЫ, СВЯЗАННЫЕ С МОРСКИМИ ОБЪЕКТАМИ</w:t>
            </w:r>
            <w:bookmarkEnd w:id="7"/>
          </w:p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9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889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9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G1</w:t>
            </w:r>
          </w:p>
        </w:tc>
        <w:tc>
          <w:tcPr>
            <w:tcW w:w="6099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there adequate manning levels for Support Activities, rigging on deck etc.? / Степень укомплектованности разнорабочими, стропальщиками на палубе и т.п. достаточна?</w:t>
            </w:r>
          </w:p>
        </w:tc>
        <w:tc>
          <w:tcPr>
            <w:tcW w:w="63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4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7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720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60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49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8889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506"/>
        <w:gridCol w:w="8"/>
        <w:gridCol w:w="609"/>
        <w:gridCol w:w="385"/>
        <w:gridCol w:w="606"/>
        <w:gridCol w:w="283"/>
        <w:gridCol w:w="567"/>
        <w:gridCol w:w="284"/>
      </w:tblGrid>
      <w:tr w:rsidR="009F6A1D" w:rsidRPr="0042484E" w:rsidTr="005B51F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506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617" w:type="dxa"/>
            <w:gridSpan w:val="2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5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5B51F8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H</w:t>
            </w:r>
          </w:p>
        </w:tc>
        <w:tc>
          <w:tcPr>
            <w:tcW w:w="9248" w:type="dxa"/>
            <w:gridSpan w:val="8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8" w:name="DivingRelatedActivitie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DIVING RELATED ACTIVITIES / РАБОТЫ, СВЯЗАННЫЕ С ВОДОЛАЗНЫМИ СПУСКАМИ</w:t>
            </w:r>
            <w:bookmarkEnd w:id="8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H1</w:t>
            </w:r>
          </w:p>
        </w:tc>
        <w:tc>
          <w:tcPr>
            <w:tcW w:w="650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 Divers require changing out during Mobilisation to avoid an early Helicopter following Vessel departure? / Требуется смена водолазам во время мобилизации во избежание необходимости использования вертолета после отхода судна?</w:t>
            </w:r>
          </w:p>
        </w:tc>
        <w:tc>
          <w:tcPr>
            <w:tcW w:w="61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H2</w:t>
            </w:r>
          </w:p>
        </w:tc>
        <w:tc>
          <w:tcPr>
            <w:tcW w:w="650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Decompression taking place? / Декомпрессия производится?</w:t>
            </w:r>
          </w:p>
        </w:tc>
        <w:tc>
          <w:tcPr>
            <w:tcW w:w="617" w:type="dxa"/>
            <w:gridSpan w:val="2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H3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there any issues regarding the requirement for the HLB during the Mobilisation? / Есть ли проблемы, связанные с требованием наличия гипербарической спасательной шлюпки в ходе мобилизации?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H4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Will this affect the Vessel position alongside during the Mobilisation? / Это повлияет на положение судна у причала во время мобилизации?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H5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Bale Out Bottle Endurance requirements need to be reviewed? / Требования к прочности запасных баллонов с воздухом должны быть пересмотрены?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H6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Will the Vessel require a delivery of Diving Gas for this Work? /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Требуется ли доставка дыхательной смеси на судно для водолазов для выполнения данных работ?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H7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Stab Jackets ordered in advance for the Shallow and Mid-Water Work? / Жилеты от проникающих ранений для работ на малых и средних глубинах заказаны заблаговременно?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H8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provision been made to transfer Hyperbaric Evacuation Reception Equipment to a suitable location? / Перемещение декомпрессионного спасательного оборудования в нужную зону организовано?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H9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Will Diver Heated Breathing Gas equipment be required beyond the -150.0m depth? / Требуется ли оборудование для подачи водолазу подогретого газа при работах на глубинах свыше -150,0 м?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B51F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H10</w:t>
            </w:r>
          </w:p>
        </w:tc>
        <w:tc>
          <w:tcPr>
            <w:tcW w:w="6514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Divers required to fly in Commercial Airlines following their Decompression? / Полеты для водолазов должны быть организованы посредством коммерческих авиалиний после декомпрессии?</w:t>
            </w:r>
          </w:p>
        </w:tc>
        <w:tc>
          <w:tcPr>
            <w:tcW w:w="6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5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pPr w:leftFromText="180" w:rightFromText="180" w:horzAnchor="margin" w:tblpY="1050"/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5B51F8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9" w:name="VesselSpecific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VESSEL SPECIFIC / КОНКРЕТНЫЕ ДАННЫЕ ПО СУДНУ </w:t>
            </w:r>
            <w:bookmarkEnd w:id="9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Avoid positioning equipment beneath the Crane Crutch on Deck Layouts / Не допускайте размещения оборудования под опорами для крепления стрелы крана на палубе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I2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Drift Trials a requirement for the proposed Workscope? / Требование к проведению пробных дрейфов содержится в предлагаемом объеме работ?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I3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Ensure that the correct manning levels for the workboat are determined well before Mobilisation. / Убедитесь, что уровни укомплектования экипажа вспомогательного судна определены заблаговременно до мобилизации.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I4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personnel roles and responsibilities defined and advised of the reporting and communications lines to be followed. / Все функции и обязанности персонала, установленные в процедурах отчетности и линиях связи, должны выполняться.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I5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Co-ordinate with Vessel to ensure all project personnel are properly received, orientated and inducted. / Согласуйте с Судном порядок надлежащего приема всего проектного персонала и проведения вводного инструктажа.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I6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there a system in place to control personnel arriving and departing the vessel. / Система контроля за прибывающим и отбывающим персоналом внедрена?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I7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personnel advised of the Company D &amp; A policy.  How is this enforced? / Персонал проинформирован  о политике  компании в отношении алкоголя и наркотиков? Как обеспечивается выполнение этой политики?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b/>
          <w:bCs/>
          <w:noProof/>
          <w:sz w:val="20"/>
          <w:szCs w:val="20"/>
        </w:rPr>
      </w:pP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1876"/>
        <w:gridCol w:w="4537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3" w:type="dxa"/>
            <w:gridSpan w:val="2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5B51F8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J</w:t>
            </w:r>
          </w:p>
        </w:tc>
        <w:tc>
          <w:tcPr>
            <w:tcW w:w="9248" w:type="dxa"/>
            <w:gridSpan w:val="8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0" w:name="ImcaGuidance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IMCA GUIDANCE / РУКОВОДСТВО IMCA</w:t>
            </w:r>
            <w:bookmarkEnd w:id="10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If these requirements have been met as part of the Project Documentation, move onto the next Section. / Если эти требования учтены в составе документации Проекта, перейдите к следующему разделу.</w:t>
            </w: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J1</w:t>
            </w:r>
          </w:p>
        </w:tc>
        <w:tc>
          <w:tcPr>
            <w:tcW w:w="6413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IMCA D 006 Rev. 2 ‘Diving Operations in the Vicinity of Pipelines’ issues been considered? / Руководство IMCA D 006 рев. 2 ‘Водолазные работы вблизи трубопроводов" рассмотрено?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J2</w:t>
            </w:r>
          </w:p>
        </w:tc>
        <w:tc>
          <w:tcPr>
            <w:tcW w:w="6413" w:type="dxa"/>
            <w:gridSpan w:val="2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Project Manager to confirm compliance with the requirements of IMCA D25/01. / Менеджер проекта должен подтвердить соответствие требованиям IMCA D25/01.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J3</w:t>
            </w: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The following IMCA Guidelines shall be referenced within Procedures and included within the Project Risk Safety Management File? / Ссылки должны быть приведены на следующие руководства IMCA в Процедурах и включены в папку управления рисками проекта?</w:t>
            </w: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IMCA D 003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Oxy-Arc Cutting Operations Underwater / Подводная кислородно-дуговой резка 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IMCA D 007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Overboard Scaffolding Operations and their effect on Diving Safety / Забортные работы на лесах и их влияние на безопасность водолазных работ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IMCA D 016 Rev. 2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Underwater Air Lift Bag / Подводный надувной мешок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IMCA D 019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Diving Operations in Support of Intervention on Wellhead and Subsea Facilities / Водолазные операции в поддержку работ на устье подводной скважины и морских объектах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IMCA D 021 Rev. 1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Diving in Contaminated Waters / Водолазные работы в загрязненной воде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IMCA D 028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The use of Chain Lever Hoists in the Offshore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Subsea Environment / Использование рычажно-цепных лебедок в подводных условиях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AODC 049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Use of High Pressure Jetting Equipment / Использование гидромониторного оборудования высокого давления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AODC 055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Protection of Water Intake Points for Diver Safety / Защита точек водозабора для безопасности водолазов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1876" w:type="dxa"/>
            <w:tcBorders>
              <w:top w:val="nil"/>
              <w:bottom w:val="nil"/>
              <w:right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R 001</w:t>
            </w:r>
          </w:p>
        </w:tc>
        <w:tc>
          <w:tcPr>
            <w:tcW w:w="4537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Plastic Spherical Air filled Fishing Buoys / Пластмассовые сферические плавучие буи</w:t>
            </w:r>
          </w:p>
        </w:tc>
        <w:tc>
          <w:tcPr>
            <w:tcW w:w="709" w:type="dxa"/>
            <w:tcBorders>
              <w:left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left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8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pPr w:leftFromText="180" w:rightFromText="180" w:vertAnchor="text" w:horzAnchor="margin" w:tblpY="92"/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K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1" w:name="OxyArcCuttingOperation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OXY-ARC CUTTING OPERATIONS / КИСЛОРОДНО-ДУГОВАЯ РЕЗКА</w:t>
            </w:r>
            <w:bookmarkEnd w:id="11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Oxy-Arc Cutting a Project requirement? / Подводная кислородно-дуговой резка является требованием проекта?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120" w:after="12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120" w:after="120"/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i/>
                <w:iCs/>
                <w:noProof/>
                <w:sz w:val="20"/>
                <w:szCs w:val="20"/>
              </w:rPr>
              <w:t>If NO, move on to the next Section. / Если НЕТ, перейдите к следующему разделу.</w:t>
            </w: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K2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Client have any objection to the use of Oxy-Arc Cutting? / Клиент возражает против применения кислородно-дуговой резки?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K3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a contingency Oxy-Arc Procedure been generated in the event that Cold Cutting proves ineffective? / Процедура по использованию кислородно-дуговой резки подготовлена на случай, если холодная резка окажется неэффективной?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K4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Lamnalco Oxy-Arc Cutting Guidelines included within the Project Documentation? / Рекомендации Lamnalco по кислородно-дуговой резке включены в проектную документацию?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K5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Is the IMCA Guideline D 003 ‘Oxy-Arc Cutting Operations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Underwater’ included? / Руководство IMCA D 003 ‘Подводная кислородно-дуговая резка" включено в проектную документацию?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K6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Lamnalco Checklists included? / Включены ли проверочные листы Lamnalco?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K7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Does the material to be cut require a separate Risk Assessment? / Требуется проведение отдельной оценки риска в отношении материала, предназначенного для резки?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K8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Tubular covered in any type of coatings, e.g. concrete, rubber, plastic etc.? / Имеет ли какое-либо покрытие на трубе - бетон, резина, пластик и т.п.?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K9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Can unconsumed Oxygen become entrapped within any Steelwork Sections, Tubulars etc.? / Неизрасходованный кислород может быть захвачен внутри секции металлоконструкции, трубе и т.п.?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K10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Are there any Linings / Claddings present within the Tubulars being cut? / Разрезаемые трубы имеют какую-либо облицовку? 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K11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composition of these Linings / Claddings known? / Состав такой облицовки известен?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K12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a spare Oxy-Arc Umbilical required to prevent Single Point Failure? / Запасная кабель-шланговая связка необходима для кислородно-дуговой резки во избежание отказа, вызванного неисправностью одного элемента?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K13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the status of the Vessel’s In-built Welding Generator been checked? / Состояние сварочного генератора на борту судна проверено?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pPr w:leftFromText="180" w:rightFromText="180" w:vertAnchor="text" w:horzAnchor="margin" w:tblpY="400"/>
        <w:tblOverlap w:val="never"/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L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2" w:name="ClientSpecific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CLIENT SPECIFIC / КОНКРЕТНЫЕ ДАННЫЕ ПО КЛИЕНТУ</w:t>
            </w:r>
            <w:bookmarkEnd w:id="12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L1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Project Manager fully aware of the Client Safety Management System? / Менеджер проекта в полной мере знаком с системой обеспечение безопасности Клиента?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Default="009F6A1D" w:rsidP="0042484E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9F6A1D" w:rsidRDefault="009F6A1D" w:rsidP="0042484E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9F6A1D" w:rsidRDefault="009F6A1D" w:rsidP="0042484E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9F6A1D" w:rsidRPr="00475AD3" w:rsidRDefault="009F6A1D" w:rsidP="0042484E">
      <w:pPr>
        <w:rPr>
          <w:rFonts w:ascii="Arial" w:hAnsi="Arial" w:cs="Arial"/>
          <w:noProof/>
          <w:sz w:val="20"/>
          <w:szCs w:val="20"/>
          <w:lang w:val="ru-RU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pPr w:leftFromText="180" w:rightFromText="180" w:vertAnchor="text" w:horzAnchor="margin" w:tblpY="136"/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lastRenderedPageBreak/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M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3" w:name="PlatforminterfaceOperation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PLATFORM INTERFACE OPERATIONS / ОПЕРАЦИИ ВЗАИМОДЕЙСТВИЯ С ПЛАТФОРМОЙ</w:t>
            </w:r>
            <w:bookmarkEnd w:id="13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there any Installation/Scaffolding Issues to be aware of when raising Permits? / Имеются какие-либо сложности, связанные с монтажом/устройством лесов, которые необходимо учитывать при оформлении нарядов-допусков?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M2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Confirm with OCM the preferred types of Works Vests or PPE. / Согласуйте с ОСМ предпочитаемый вид жилетов или СИЗ?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M3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Platforms – Are all details regarding Hazardous Inlets, Sumps, Pumps etc. known? / Платформы - известны все детали, связанные с опасными точками входа, отстойниками, насосами, и т.д.?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M4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Suction Rates and Diver Exclusion Zones confirmed? / Подтверждены расходы всасывания и зоны исключения присутствия водолазов?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M5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isolation of Inlets identified for the duration of the Diving Workscope? / Отсечения точек входа определены в течение выполнения водолазных работ?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M6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Are Deck Mounted Colour Monitoring Cameras required on the Platform? / На платформе необходимы цветные камеры видеонаблюдения, устанавливаемые на палубе?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M7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Has the risk of debris lodged on the Jacket Face been identified? / Риск скопления мусора на опорном основании платформы определен?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N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4" w:name="IsolationsandBarriers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ISOLATIONS AND BARRIERS / ОТКЛЮЧЕНИЯ И ОГРАЖДЕНИЯ</w:t>
            </w:r>
            <w:bookmarkEnd w:id="14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N1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Is the Client aware of Lamnalco’s Lock Out / Tag Out Procedures? / Знает ли Клиент о процедурах блокировки и маркировки, используемых в Lamnalco?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tabs>
          <w:tab w:val="left" w:pos="-630"/>
          <w:tab w:val="left" w:pos="0"/>
        </w:tabs>
        <w:ind w:right="692"/>
        <w:jc w:val="both"/>
        <w:rPr>
          <w:rFonts w:ascii="Arial" w:hAnsi="Arial" w:cs="Arial"/>
          <w:b/>
          <w:noProof/>
          <w:sz w:val="20"/>
          <w:szCs w:val="20"/>
        </w:rPr>
      </w:pPr>
    </w:p>
    <w:tbl>
      <w:tblPr>
        <w:tblW w:w="100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51"/>
        <w:gridCol w:w="6413"/>
        <w:gridCol w:w="709"/>
        <w:gridCol w:w="386"/>
        <w:gridCol w:w="606"/>
        <w:gridCol w:w="283"/>
        <w:gridCol w:w="567"/>
        <w:gridCol w:w="284"/>
      </w:tblGrid>
      <w:tr w:rsidR="009F6A1D" w:rsidRPr="0042484E" w:rsidTr="005A40E8">
        <w:tc>
          <w:tcPr>
            <w:tcW w:w="851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ITEM / ПОЗ.</w:t>
            </w:r>
          </w:p>
        </w:tc>
        <w:tc>
          <w:tcPr>
            <w:tcW w:w="6413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REQUIRED ACTION / ТРЕБУЕМОЕ ДЕЙСТВИЕ</w:t>
            </w:r>
          </w:p>
        </w:tc>
        <w:tc>
          <w:tcPr>
            <w:tcW w:w="709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YES / ДА</w:t>
            </w:r>
          </w:p>
        </w:tc>
        <w:tc>
          <w:tcPr>
            <w:tcW w:w="38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606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  <w:t>NO / НЕТ</w:t>
            </w:r>
          </w:p>
        </w:tc>
        <w:tc>
          <w:tcPr>
            <w:tcW w:w="283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6"/>
                <w:szCs w:val="16"/>
              </w:rPr>
            </w:pPr>
          </w:p>
        </w:tc>
        <w:tc>
          <w:tcPr>
            <w:tcW w:w="567" w:type="dxa"/>
            <w:shd w:val="clear" w:color="auto" w:fill="F3F3F3"/>
          </w:tcPr>
          <w:p w:rsidR="009F6A1D" w:rsidRPr="00475AD3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</w:pPr>
            <w:r w:rsidRPr="00475AD3">
              <w:rPr>
                <w:rFonts w:ascii="Arial" w:hAnsi="Arial" w:cs="Arial"/>
                <w:b/>
                <w:bCs/>
                <w:noProof/>
                <w:sz w:val="14"/>
                <w:szCs w:val="14"/>
              </w:rPr>
              <w:t>N/A / Н/Д</w:t>
            </w:r>
          </w:p>
        </w:tc>
        <w:tc>
          <w:tcPr>
            <w:tcW w:w="284" w:type="dxa"/>
            <w:shd w:val="clear" w:color="auto" w:fill="F3F3F3"/>
          </w:tcPr>
          <w:p w:rsidR="009F6A1D" w:rsidRPr="0042484E" w:rsidRDefault="009F6A1D" w:rsidP="005A40E8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O</w:t>
            </w:r>
          </w:p>
        </w:tc>
        <w:tc>
          <w:tcPr>
            <w:tcW w:w="9248" w:type="dxa"/>
            <w:gridSpan w:val="7"/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bookmarkStart w:id="15" w:name="ISPScode"/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INTERNATIONAL SHIP AND PORT FACILITIES SECURITY CODE (ISPS Code) / МЕЖДУНАРОДНЫЙ КОДЕКС ПО ОХРАНЕ СУДОВ И ПОРТОВЫХ СРЕДСТВ (Кодекс ISPS)</w:t>
            </w:r>
            <w:bookmarkEnd w:id="15"/>
          </w:p>
        </w:tc>
      </w:tr>
      <w:tr w:rsidR="009F6A1D" w:rsidRPr="0042484E" w:rsidTr="005A40E8">
        <w:tc>
          <w:tcPr>
            <w:tcW w:w="851" w:type="dxa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O1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Any person visiting the Vessel must have photographic ID available, a failure to produce such ID may result in a refusal by the Vessel to grant access.  Photo ID may take the form of a Passport, Diving License, Company Issued ID, other nationally recognised photographic ID.  Video Club or Gym Membership Cards etc. will not </w:t>
            </w:r>
            <w:r>
              <w:rPr>
                <w:rFonts w:ascii="Arial" w:hAnsi="Arial" w:cs="Arial"/>
                <w:noProof/>
                <w:sz w:val="20"/>
                <w:szCs w:val="20"/>
              </w:rPr>
              <w:lastRenderedPageBreak/>
              <w:t>be accepted. / Все люди, посещающие судно, должны иметь при себе удостоверение личности с фотографией; в случае отсутствия удостоверения доступ на судно может быть отказан. Удостоверением личности с фотографией может служить паспорт, водительские права, бэдж компании, либо иной документ, признаваемый государством. Карточки членства в клубах видеолюбителей или карточки из спортзалов не принимаются в качестве удостоверения личности.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O2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Any cargo sent to the Vessel must be expected, prior notification must be made to the Vessel Storeman and / or Bridge as appropriate.  Unexpected Stores, Equipment etc. may be delayed or refused in loading. / Для оформления любого груза, направляемого на судно, необходимо заранее информировать судового кладовщика и (или) мостик. Погрузка на борт незапланированных грузов, оборудования и т.п., может быть задержана или отменена. 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O3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Where possible the Vessel Security Officer should be contacted to receive any special instructions required due to geographical location, security level,  Port requirements etc. / При возможности следует обращаться к судовому офицеру службы безопасности за получением специальных инструкций, связанных с географическим положением, уровнем безопасности, портовыми требованиями и т.п. 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O4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All Third Party Vessels over 500 tonnes must be in possession of an International Ship Security Certificate otherwise delays may be encountered which will have a knock-on affect to Projects. / Все суда сторонних компаний водоизмещением более 500 тонн должны иметь международный сертификат судовой безопасности, в противном случае могут возникнуть задержки с негативными последствиями для проекта.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O5</w:t>
            </w:r>
          </w:p>
        </w:tc>
        <w:tc>
          <w:tcPr>
            <w:tcW w:w="641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These Procedures apply to all Sub-Contractors, Suppliers and Clients, they need to be advised of these requirements in advance of any work commencing. / Данные процедуры распространяют свое действие на всех субподрядчиком, поставщиков и Клиентов, которые должны быть извещены об этих требованиях до начала каких-либо работ.</w:t>
            </w:r>
          </w:p>
        </w:tc>
        <w:tc>
          <w:tcPr>
            <w:tcW w:w="709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86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606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3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567" w:type="dxa"/>
          </w:tcPr>
          <w:p w:rsidR="009F6A1D" w:rsidRPr="0042484E" w:rsidRDefault="009F6A1D" w:rsidP="005A40E8">
            <w:pPr>
              <w:spacing w:before="60"/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284" w:type="dxa"/>
            <w:tcBorders>
              <w:top w:val="nil"/>
              <w:bottom w:val="nil"/>
            </w:tcBorders>
          </w:tcPr>
          <w:p w:rsidR="009F6A1D" w:rsidRPr="0042484E" w:rsidRDefault="009F6A1D" w:rsidP="005A40E8">
            <w:pPr>
              <w:spacing w:before="60"/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9F6A1D" w:rsidRPr="0042484E" w:rsidTr="005A40E8">
        <w:tc>
          <w:tcPr>
            <w:tcW w:w="851" w:type="dxa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9248" w:type="dxa"/>
            <w:gridSpan w:val="7"/>
            <w:tcBorders>
              <w:top w:val="nil"/>
            </w:tcBorders>
          </w:tcPr>
          <w:p w:rsidR="009F6A1D" w:rsidRPr="0042484E" w:rsidRDefault="009F6A1D" w:rsidP="005A40E8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</w:tbl>
    <w:p w:rsidR="009F6A1D" w:rsidRPr="0042484E" w:rsidRDefault="009F6A1D" w:rsidP="0042484E">
      <w:pPr>
        <w:rPr>
          <w:rFonts w:ascii="Arial" w:hAnsi="Arial" w:cs="Arial"/>
          <w:noProof/>
          <w:sz w:val="20"/>
          <w:szCs w:val="20"/>
        </w:rPr>
      </w:pPr>
    </w:p>
    <w:p w:rsidR="009F6A1D" w:rsidRPr="0042484E" w:rsidRDefault="009F6A1D" w:rsidP="0042484E">
      <w:pPr>
        <w:rPr>
          <w:rFonts w:ascii="Arial" w:hAnsi="Arial" w:cs="Arial"/>
          <w:noProof/>
          <w:sz w:val="18"/>
          <w:szCs w:val="18"/>
        </w:rPr>
      </w:pPr>
    </w:p>
    <w:sectPr w:rsidR="009F6A1D" w:rsidRPr="0042484E" w:rsidSect="00DF454F">
      <w:headerReference w:type="default" r:id="rId7"/>
      <w:footerReference w:type="default" r:id="rId8"/>
      <w:pgSz w:w="11907" w:h="16840" w:code="9"/>
      <w:pgMar w:top="1701" w:right="1134" w:bottom="1134" w:left="1134" w:header="567" w:footer="5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F7720" w:rsidRPr="0042484E" w:rsidRDefault="003F7720" w:rsidP="009A00F9">
      <w:pPr>
        <w:rPr>
          <w:noProof/>
        </w:rPr>
      </w:pPr>
      <w:r>
        <w:rPr>
          <w:noProof/>
        </w:rPr>
        <w:separator/>
      </w:r>
    </w:p>
  </w:endnote>
  <w:endnote w:type="continuationSeparator" w:id="0">
    <w:p w:rsidR="003F7720" w:rsidRPr="0042484E" w:rsidRDefault="003F7720" w:rsidP="009A00F9">
      <w:pPr>
        <w:rPr>
          <w:noProof/>
        </w:rPr>
      </w:pPr>
      <w:r>
        <w:rPr>
          <w:noProof/>
        </w:rP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1440"/>
      <w:gridCol w:w="7109"/>
      <w:gridCol w:w="1090"/>
    </w:tblGrid>
    <w:tr w:rsidR="009F6A1D" w:rsidRPr="0042484E" w:rsidTr="009575BA">
      <w:trPr>
        <w:trHeight w:val="53"/>
      </w:trPr>
      <w:tc>
        <w:tcPr>
          <w:tcW w:w="1440" w:type="dxa"/>
        </w:tcPr>
        <w:p w:rsidR="009F6A1D" w:rsidRPr="0042484E" w:rsidRDefault="009F6A1D" w:rsidP="009575BA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Group Diving Manager</w:t>
          </w:r>
        </w:p>
      </w:tc>
      <w:tc>
        <w:tcPr>
          <w:tcW w:w="7109" w:type="dxa"/>
        </w:tcPr>
        <w:p w:rsidR="009F6A1D" w:rsidRPr="0042484E" w:rsidRDefault="009F6A1D" w:rsidP="009575BA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5/1/2014</w:t>
          </w:r>
        </w:p>
      </w:tc>
      <w:tc>
        <w:tcPr>
          <w:tcW w:w="1090" w:type="dxa"/>
        </w:tcPr>
        <w:p w:rsidR="009F6A1D" w:rsidRPr="0042484E" w:rsidRDefault="009F6A1D" w:rsidP="009575BA">
          <w:pPr>
            <w:pStyle w:val="a9"/>
            <w:jc w:val="right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PAGE </w:instrText>
          </w:r>
          <w:r>
            <w:rPr>
              <w:noProof/>
              <w:sz w:val="12"/>
              <w:szCs w:val="12"/>
            </w:rPr>
            <w:fldChar w:fldCharType="separate"/>
          </w:r>
          <w:r w:rsidR="00ED6724">
            <w:rPr>
              <w:noProof/>
              <w:sz w:val="12"/>
              <w:szCs w:val="12"/>
            </w:rPr>
            <w:t>6</w:t>
          </w:r>
          <w:r>
            <w:rPr>
              <w:noProof/>
              <w:sz w:val="12"/>
              <w:szCs w:val="12"/>
            </w:rPr>
            <w:fldChar w:fldCharType="end"/>
          </w:r>
          <w:r>
            <w:rPr>
              <w:noProof/>
              <w:sz w:val="12"/>
              <w:szCs w:val="12"/>
            </w:rPr>
            <w:t xml:space="preserve"> / </w:t>
          </w:r>
          <w:r>
            <w:rPr>
              <w:noProof/>
              <w:sz w:val="12"/>
              <w:szCs w:val="12"/>
            </w:rPr>
            <w:fldChar w:fldCharType="begin"/>
          </w:r>
          <w:r>
            <w:rPr>
              <w:noProof/>
              <w:sz w:val="12"/>
              <w:szCs w:val="12"/>
            </w:rPr>
            <w:instrText xml:space="preserve"> NUMPAGES </w:instrText>
          </w:r>
          <w:r>
            <w:rPr>
              <w:noProof/>
              <w:sz w:val="12"/>
              <w:szCs w:val="12"/>
            </w:rPr>
            <w:fldChar w:fldCharType="separate"/>
          </w:r>
          <w:r w:rsidR="00ED6724">
            <w:rPr>
              <w:noProof/>
              <w:sz w:val="12"/>
              <w:szCs w:val="12"/>
            </w:rPr>
            <w:t>16</w:t>
          </w:r>
          <w:r>
            <w:rPr>
              <w:noProof/>
              <w:sz w:val="12"/>
              <w:szCs w:val="12"/>
            </w:rPr>
            <w:fldChar w:fldCharType="end"/>
          </w:r>
        </w:p>
      </w:tc>
    </w:tr>
    <w:tr w:rsidR="009F6A1D" w:rsidRPr="0042484E" w:rsidTr="009575BA">
      <w:trPr>
        <w:trHeight w:val="53"/>
      </w:trPr>
      <w:tc>
        <w:tcPr>
          <w:tcW w:w="8549" w:type="dxa"/>
          <w:gridSpan w:val="2"/>
        </w:tcPr>
        <w:p w:rsidR="009F6A1D" w:rsidRPr="0042484E" w:rsidRDefault="009F6A1D" w:rsidP="009575BA">
          <w:pPr>
            <w:pStyle w:val="a9"/>
            <w:rPr>
              <w:noProof/>
              <w:sz w:val="12"/>
              <w:szCs w:val="12"/>
            </w:rPr>
          </w:pPr>
          <w:r>
            <w:rPr>
              <w:noProof/>
              <w:sz w:val="12"/>
              <w:szCs w:val="12"/>
            </w:rPr>
            <w:t>DOC. UNCONTROLLED WHEN PRINTED Version{_UIVersionString}</w:t>
          </w:r>
        </w:p>
      </w:tc>
      <w:tc>
        <w:tcPr>
          <w:tcW w:w="1090" w:type="dxa"/>
        </w:tcPr>
        <w:p w:rsidR="009F6A1D" w:rsidRPr="0042484E" w:rsidRDefault="009F6A1D" w:rsidP="009575BA">
          <w:pPr>
            <w:pStyle w:val="a9"/>
            <w:rPr>
              <w:noProof/>
              <w:sz w:val="12"/>
              <w:szCs w:val="12"/>
            </w:rPr>
          </w:pPr>
        </w:p>
      </w:tc>
    </w:tr>
  </w:tbl>
  <w:p w:rsidR="009F6A1D" w:rsidRPr="0042484E" w:rsidRDefault="009F6A1D">
    <w:pPr>
      <w:pStyle w:val="a5"/>
      <w:rPr>
        <w:rFonts w:ascii="Arial" w:hAnsi="Arial" w:cs="Arial"/>
        <w:noProof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F7720" w:rsidRPr="0042484E" w:rsidRDefault="003F7720" w:rsidP="009A00F9">
      <w:pPr>
        <w:rPr>
          <w:noProof/>
        </w:rPr>
      </w:pPr>
      <w:r>
        <w:rPr>
          <w:noProof/>
        </w:rPr>
        <w:separator/>
      </w:r>
    </w:p>
  </w:footnote>
  <w:footnote w:type="continuationSeparator" w:id="0">
    <w:p w:rsidR="003F7720" w:rsidRPr="0042484E" w:rsidRDefault="003F7720" w:rsidP="009A00F9">
      <w:pPr>
        <w:rPr>
          <w:noProof/>
        </w:rPr>
      </w:pPr>
      <w:r>
        <w:rPr>
          <w:noProof/>
        </w:rP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9639" w:type="dxa"/>
      <w:tblInd w:w="15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830"/>
      <w:gridCol w:w="4536"/>
      <w:gridCol w:w="2273"/>
    </w:tblGrid>
    <w:tr w:rsidR="009F6A1D" w:rsidRPr="0042484E" w:rsidTr="00C50C4B">
      <w:trPr>
        <w:trHeight w:val="391"/>
      </w:trPr>
      <w:tc>
        <w:tcPr>
          <w:tcW w:w="2830" w:type="dxa"/>
          <w:vMerge w:val="restart"/>
          <w:tcBorders>
            <w:top w:val="single" w:sz="8" w:space="0" w:color="auto"/>
          </w:tcBorders>
          <w:noWrap/>
          <w:vAlign w:val="bottom"/>
        </w:tcPr>
        <w:p w:rsidR="009F6A1D" w:rsidRPr="0042484E" w:rsidRDefault="003F7720" w:rsidP="00C50C4B">
          <w:pPr>
            <w:pStyle w:val="a3"/>
            <w:rPr>
              <w:rFonts w:ascii="Arial" w:hAnsi="Arial" w:cs="Arial"/>
              <w:noProof/>
            </w:rPr>
          </w:pPr>
          <w:r>
            <w:rPr>
              <w:rFonts w:ascii="Arial" w:hAnsi="Arial" w:cs="Arial"/>
              <w:noProof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7" o:spid="_x0000_i1025" type="#_x0000_t75" style="width:135.95pt;height:58.2pt;visibility:visible">
                <v:imagedata r:id="rId1" o:title=""/>
              </v:shape>
            </w:pict>
          </w:r>
        </w:p>
      </w:tc>
      <w:tc>
        <w:tcPr>
          <w:tcW w:w="4536" w:type="dxa"/>
          <w:tcBorders>
            <w:top w:val="single" w:sz="8" w:space="0" w:color="auto"/>
          </w:tcBorders>
          <w:noWrap/>
          <w:vAlign w:val="center"/>
        </w:tcPr>
        <w:p w:rsidR="009F6A1D" w:rsidRPr="0042484E" w:rsidRDefault="009F6A1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DIVING </w:t>
          </w:r>
        </w:p>
      </w:tc>
      <w:tc>
        <w:tcPr>
          <w:tcW w:w="2273" w:type="dxa"/>
          <w:tcBorders>
            <w:top w:val="single" w:sz="8" w:space="0" w:color="auto"/>
          </w:tcBorders>
          <w:noWrap/>
          <w:vAlign w:val="center"/>
        </w:tcPr>
        <w:p w:rsidR="009F6A1D" w:rsidRPr="0042484E" w:rsidRDefault="009F6A1D" w:rsidP="00E46112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FRM-VSL-06-6010-019</w:t>
          </w:r>
        </w:p>
      </w:tc>
    </w:tr>
    <w:tr w:rsidR="009F6A1D" w:rsidRPr="0042484E" w:rsidTr="00C50C4B">
      <w:trPr>
        <w:trHeight w:val="365"/>
      </w:trPr>
      <w:tc>
        <w:tcPr>
          <w:tcW w:w="2830" w:type="dxa"/>
          <w:vMerge/>
          <w:noWrap/>
          <w:vAlign w:val="bottom"/>
        </w:tcPr>
        <w:p w:rsidR="009F6A1D" w:rsidRPr="0042484E" w:rsidRDefault="009F6A1D" w:rsidP="00C50C4B">
          <w:pPr>
            <w:pStyle w:val="a3"/>
            <w:rPr>
              <w:b/>
              <w:bCs/>
              <w:noProof/>
            </w:rPr>
          </w:pPr>
        </w:p>
      </w:tc>
      <w:tc>
        <w:tcPr>
          <w:tcW w:w="4536" w:type="dxa"/>
          <w:noWrap/>
          <w:vAlign w:val="center"/>
        </w:tcPr>
        <w:p w:rsidR="009F6A1D" w:rsidRPr="0042484E" w:rsidRDefault="009F6A1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 xml:space="preserve">MOBILISATION CHECKLIST / МОБИЛИЗАЦИОННЫЙ ПРОВЕРОЧНЫЙ ЛИСТ - ВОДОЛАЗНЫЕ РАБОТЫ  </w:t>
          </w:r>
        </w:p>
      </w:tc>
      <w:tc>
        <w:tcPr>
          <w:tcW w:w="2273" w:type="dxa"/>
          <w:noWrap/>
          <w:vAlign w:val="center"/>
        </w:tcPr>
        <w:p w:rsidR="009F6A1D" w:rsidRPr="0042484E" w:rsidRDefault="009F6A1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File 06 / Папка 06</w:t>
          </w:r>
        </w:p>
      </w:tc>
    </w:tr>
    <w:tr w:rsidR="009F6A1D" w:rsidRPr="0042484E" w:rsidTr="00C50C4B">
      <w:trPr>
        <w:trHeight w:val="309"/>
      </w:trPr>
      <w:tc>
        <w:tcPr>
          <w:tcW w:w="2830" w:type="dxa"/>
          <w:vMerge/>
          <w:tcBorders>
            <w:bottom w:val="single" w:sz="8" w:space="0" w:color="auto"/>
          </w:tcBorders>
          <w:noWrap/>
          <w:vAlign w:val="bottom"/>
        </w:tcPr>
        <w:p w:rsidR="009F6A1D" w:rsidRPr="0042484E" w:rsidRDefault="009F6A1D" w:rsidP="00C50C4B">
          <w:pPr>
            <w:pStyle w:val="a3"/>
            <w:rPr>
              <w:noProof/>
            </w:rPr>
          </w:pPr>
        </w:p>
      </w:tc>
      <w:tc>
        <w:tcPr>
          <w:tcW w:w="4536" w:type="dxa"/>
          <w:tcBorders>
            <w:bottom w:val="single" w:sz="8" w:space="0" w:color="auto"/>
          </w:tcBorders>
          <w:noWrap/>
          <w:vAlign w:val="center"/>
        </w:tcPr>
        <w:p w:rsidR="009F6A1D" w:rsidRPr="0042484E" w:rsidRDefault="009F6A1D" w:rsidP="00C50C4B">
          <w:pPr>
            <w:pStyle w:val="a3"/>
            <w:jc w:val="center"/>
            <w:rPr>
              <w:rFonts w:ascii="Arial" w:hAnsi="Arial" w:cs="Arial"/>
              <w:b/>
              <w:bCs/>
              <w:noProof/>
              <w:sz w:val="20"/>
              <w:szCs w:val="20"/>
            </w:rPr>
          </w:pPr>
        </w:p>
      </w:tc>
      <w:tc>
        <w:tcPr>
          <w:tcW w:w="2273" w:type="dxa"/>
          <w:tcBorders>
            <w:bottom w:val="single" w:sz="8" w:space="0" w:color="auto"/>
          </w:tcBorders>
          <w:noWrap/>
          <w:vAlign w:val="center"/>
        </w:tcPr>
        <w:p w:rsidR="009F6A1D" w:rsidRPr="0042484E" w:rsidRDefault="009F6A1D" w:rsidP="00C50C4B">
          <w:pPr>
            <w:jc w:val="center"/>
            <w:rPr>
              <w:rFonts w:ascii="Arial" w:hAnsi="Arial" w:cs="Arial"/>
              <w:b/>
              <w:noProof/>
              <w:sz w:val="20"/>
              <w:szCs w:val="20"/>
            </w:rPr>
          </w:pPr>
          <w:r>
            <w:rPr>
              <w:rFonts w:ascii="Arial" w:hAnsi="Arial" w:cs="Arial"/>
              <w:b/>
              <w:bCs/>
              <w:noProof/>
              <w:sz w:val="20"/>
              <w:szCs w:val="20"/>
            </w:rPr>
            <w:t>Retention 3 Year / Срок хранения 3 года</w:t>
          </w:r>
        </w:p>
      </w:tc>
    </w:tr>
  </w:tbl>
  <w:p w:rsidR="009F6A1D" w:rsidRPr="0042484E" w:rsidRDefault="009F6A1D" w:rsidP="00DF454F">
    <w:pPr>
      <w:pStyle w:val="a3"/>
      <w:rPr>
        <w:noProof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1512F5"/>
    <w:multiLevelType w:val="hybridMultilevel"/>
    <w:tmpl w:val="12CC872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24725654"/>
    <w:multiLevelType w:val="hybridMultilevel"/>
    <w:tmpl w:val="41083D7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25A9010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/>
      </w:rPr>
    </w:lvl>
  </w:abstractNum>
  <w:abstractNum w:abstractNumId="3" w15:restartNumberingAfterBreak="0">
    <w:nsid w:val="2C864550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" w15:restartNumberingAfterBreak="0">
    <w:nsid w:val="372836D6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5" w15:restartNumberingAfterBreak="0">
    <w:nsid w:val="496A38EA"/>
    <w:multiLevelType w:val="singleLevel"/>
    <w:tmpl w:val="04090015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6" w15:restartNumberingAfterBreak="0">
    <w:nsid w:val="60BE23EB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7" w15:restartNumberingAfterBreak="0">
    <w:nsid w:val="62785995"/>
    <w:multiLevelType w:val="hybridMultilevel"/>
    <w:tmpl w:val="7E503D8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8" w15:restartNumberingAfterBreak="0">
    <w:nsid w:val="678516FE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9" w15:restartNumberingAfterBreak="0">
    <w:nsid w:val="69A949B4"/>
    <w:multiLevelType w:val="hybridMultilevel"/>
    <w:tmpl w:val="BE2089A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9"/>
  </w:num>
  <w:num w:numId="2">
    <w:abstractNumId w:val="1"/>
  </w:num>
  <w:num w:numId="3">
    <w:abstractNumId w:val="7"/>
  </w:num>
  <w:num w:numId="4">
    <w:abstractNumId w:val="0"/>
  </w:num>
  <w:num w:numId="5">
    <w:abstractNumId w:val="5"/>
  </w:num>
  <w:num w:numId="6">
    <w:abstractNumId w:val="2"/>
  </w:num>
  <w:num w:numId="7">
    <w:abstractNumId w:val="3"/>
  </w:num>
  <w:num w:numId="8">
    <w:abstractNumId w:val="8"/>
  </w:num>
  <w:num w:numId="9">
    <w:abstractNumId w:val="4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TrackMoves/>
  <w:documentProtection w:edit="forms" w:enforcement="0"/>
  <w:defaultTabStop w:val="720"/>
  <w:doNotHyphenateCap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9A00F9"/>
    <w:rsid w:val="000307A3"/>
    <w:rsid w:val="00036EBA"/>
    <w:rsid w:val="00084AD3"/>
    <w:rsid w:val="000D098B"/>
    <w:rsid w:val="001054EA"/>
    <w:rsid w:val="00136E97"/>
    <w:rsid w:val="0020078B"/>
    <w:rsid w:val="00215C38"/>
    <w:rsid w:val="00257026"/>
    <w:rsid w:val="0026278B"/>
    <w:rsid w:val="00284816"/>
    <w:rsid w:val="002C2B40"/>
    <w:rsid w:val="00301753"/>
    <w:rsid w:val="00363D8E"/>
    <w:rsid w:val="00380B49"/>
    <w:rsid w:val="00393747"/>
    <w:rsid w:val="003C62C3"/>
    <w:rsid w:val="003C65ED"/>
    <w:rsid w:val="003F7720"/>
    <w:rsid w:val="0042484E"/>
    <w:rsid w:val="00446268"/>
    <w:rsid w:val="00470A89"/>
    <w:rsid w:val="00475004"/>
    <w:rsid w:val="00475AD3"/>
    <w:rsid w:val="004B2C39"/>
    <w:rsid w:val="004B6407"/>
    <w:rsid w:val="00560287"/>
    <w:rsid w:val="00570288"/>
    <w:rsid w:val="005A40E8"/>
    <w:rsid w:val="005B51F8"/>
    <w:rsid w:val="005D6217"/>
    <w:rsid w:val="005E3444"/>
    <w:rsid w:val="00622624"/>
    <w:rsid w:val="00626E77"/>
    <w:rsid w:val="00650749"/>
    <w:rsid w:val="006546F5"/>
    <w:rsid w:val="00666BC0"/>
    <w:rsid w:val="00695704"/>
    <w:rsid w:val="006D152D"/>
    <w:rsid w:val="00745C46"/>
    <w:rsid w:val="00766F30"/>
    <w:rsid w:val="007A69BB"/>
    <w:rsid w:val="007D3A21"/>
    <w:rsid w:val="00804697"/>
    <w:rsid w:val="00827282"/>
    <w:rsid w:val="008324D7"/>
    <w:rsid w:val="008838B0"/>
    <w:rsid w:val="008A1086"/>
    <w:rsid w:val="008D2330"/>
    <w:rsid w:val="008E4E50"/>
    <w:rsid w:val="00920825"/>
    <w:rsid w:val="009575BA"/>
    <w:rsid w:val="00995C32"/>
    <w:rsid w:val="00995CFD"/>
    <w:rsid w:val="009A00F9"/>
    <w:rsid w:val="009B6FF5"/>
    <w:rsid w:val="009C61B5"/>
    <w:rsid w:val="009E3A6A"/>
    <w:rsid w:val="009F6A1D"/>
    <w:rsid w:val="00A135EE"/>
    <w:rsid w:val="00A463AA"/>
    <w:rsid w:val="00A92367"/>
    <w:rsid w:val="00AB4B13"/>
    <w:rsid w:val="00AC2BBD"/>
    <w:rsid w:val="00AE43EF"/>
    <w:rsid w:val="00AE7FF4"/>
    <w:rsid w:val="00B3388C"/>
    <w:rsid w:val="00B614A3"/>
    <w:rsid w:val="00B733BB"/>
    <w:rsid w:val="00BE050B"/>
    <w:rsid w:val="00BE4BCB"/>
    <w:rsid w:val="00C50C4B"/>
    <w:rsid w:val="00C91F4C"/>
    <w:rsid w:val="00D052E1"/>
    <w:rsid w:val="00D536DF"/>
    <w:rsid w:val="00DA65FF"/>
    <w:rsid w:val="00DB2ABC"/>
    <w:rsid w:val="00DC2158"/>
    <w:rsid w:val="00DC5822"/>
    <w:rsid w:val="00DD6292"/>
    <w:rsid w:val="00DD7193"/>
    <w:rsid w:val="00DF454F"/>
    <w:rsid w:val="00E0446C"/>
    <w:rsid w:val="00E46112"/>
    <w:rsid w:val="00E520D0"/>
    <w:rsid w:val="00E65101"/>
    <w:rsid w:val="00E80A0C"/>
    <w:rsid w:val="00EA7FD0"/>
    <w:rsid w:val="00ED6724"/>
    <w:rsid w:val="00EE5443"/>
    <w:rsid w:val="00F03C0C"/>
    <w:rsid w:val="00F76B64"/>
    <w:rsid w:val="00FF7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73659568-A263-4483-8386-3A152E38D7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uiPriority="9" w:qFormat="1"/>
    <w:lsdException w:name="heading 8" w:locked="1" w:uiPriority="9" w:qFormat="1"/>
    <w:lsdException w:name="heading 9" w:locked="1" w:uiPriority="9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locked="1" w:semiHidden="1" w:uiPriority="39" w:unhideWhenUsed="1"/>
    <w:lsdException w:name="toc 4" w:locked="1" w:semiHidden="1" w:uiPriority="39" w:unhideWhenUsed="1"/>
    <w:lsdException w:name="toc 5" w:locked="1" w:semiHidden="1" w:uiPriority="39" w:unhideWhenUsed="1"/>
    <w:lsdException w:name="toc 6" w:locked="1" w:semiHidden="1" w:uiPriority="39" w:unhideWhenUsed="1"/>
    <w:lsdException w:name="toc 7" w:locked="1" w:semiHidden="1" w:uiPriority="39" w:unhideWhenUsed="1"/>
    <w:lsdException w:name="toc 8" w:locked="1" w:semiHidden="1" w:uiPriority="39" w:unhideWhenUsed="1"/>
    <w:lsdException w:name="toc 9" w:locked="1" w:semiHidden="1" w:uiPriority="39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locked="1" w:semiHidden="1" w:uiPriority="35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uiPriority="10" w:qFormat="1"/>
    <w:lsdException w:name="Closing" w:locked="1" w:semiHidden="1" w:unhideWhenUsed="1"/>
    <w:lsdException w:name="Signature" w:locked="1" w:semiHidden="1" w:unhideWhenUsed="1"/>
    <w:lsdException w:name="Default Paragraph Font" w:locked="1" w:semiHidden="1" w:uiPriority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uiPriority="11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22" w:qFormat="1"/>
    <w:lsdException w:name="Emphasis" w:locked="1" w:uiPriority="2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locked="1" w:uiPriority="59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0078B"/>
    <w:rPr>
      <w:rFonts w:ascii="Times New Roman" w:eastAsia="Times New Roman" w:hAnsi="Times New Roman" w:cs="Times New Roman"/>
      <w:sz w:val="24"/>
      <w:szCs w:val="24"/>
      <w:lang w:val="en-GB" w:eastAsia="en-US"/>
    </w:rPr>
  </w:style>
  <w:style w:type="paragraph" w:styleId="1">
    <w:name w:val="heading 1"/>
    <w:basedOn w:val="a"/>
    <w:next w:val="a"/>
    <w:link w:val="10"/>
    <w:uiPriority w:val="99"/>
    <w:qFormat/>
    <w:rsid w:val="00DC2158"/>
    <w:pPr>
      <w:keepNext/>
      <w:jc w:val="center"/>
      <w:outlineLvl w:val="0"/>
    </w:pPr>
    <w:rPr>
      <w:rFonts w:ascii="Arial" w:hAnsi="Arial"/>
      <w:sz w:val="72"/>
      <w:szCs w:val="20"/>
      <w:lang w:val="en-US"/>
    </w:rPr>
  </w:style>
  <w:style w:type="paragraph" w:styleId="2">
    <w:name w:val="heading 2"/>
    <w:basedOn w:val="a"/>
    <w:next w:val="a"/>
    <w:link w:val="20"/>
    <w:uiPriority w:val="99"/>
    <w:qFormat/>
    <w:rsid w:val="00DC2158"/>
    <w:pPr>
      <w:keepNext/>
      <w:jc w:val="center"/>
      <w:outlineLvl w:val="1"/>
    </w:pPr>
    <w:rPr>
      <w:rFonts w:ascii="Arial" w:hAnsi="Arial"/>
      <w:sz w:val="48"/>
      <w:szCs w:val="20"/>
      <w:lang w:val="en-US"/>
    </w:rPr>
  </w:style>
  <w:style w:type="paragraph" w:styleId="3">
    <w:name w:val="heading 3"/>
    <w:basedOn w:val="a"/>
    <w:next w:val="a"/>
    <w:link w:val="30"/>
    <w:uiPriority w:val="99"/>
    <w:qFormat/>
    <w:rsid w:val="00DC2158"/>
    <w:pPr>
      <w:keepNext/>
      <w:jc w:val="center"/>
      <w:outlineLvl w:val="2"/>
    </w:pPr>
    <w:rPr>
      <w:rFonts w:ascii="Arial" w:hAnsi="Arial"/>
      <w:color w:val="808000"/>
      <w:sz w:val="48"/>
      <w:szCs w:val="20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DC2158"/>
    <w:pPr>
      <w:keepNext/>
      <w:jc w:val="center"/>
      <w:outlineLvl w:val="3"/>
    </w:pPr>
    <w:rPr>
      <w:rFonts w:ascii="Arial" w:hAnsi="Arial"/>
      <w:sz w:val="36"/>
      <w:szCs w:val="20"/>
      <w:u w:val="single"/>
      <w:lang w:val="en-US"/>
    </w:rPr>
  </w:style>
  <w:style w:type="paragraph" w:styleId="5">
    <w:name w:val="heading 5"/>
    <w:basedOn w:val="a"/>
    <w:next w:val="a"/>
    <w:link w:val="50"/>
    <w:uiPriority w:val="99"/>
    <w:qFormat/>
    <w:rsid w:val="00DC2158"/>
    <w:pPr>
      <w:keepNext/>
      <w:outlineLvl w:val="4"/>
    </w:pPr>
    <w:rPr>
      <w:rFonts w:ascii="Arial" w:hAnsi="Arial"/>
      <w:szCs w:val="20"/>
      <w:u w:val="single"/>
      <w:lang w:val="en-US"/>
    </w:rPr>
  </w:style>
  <w:style w:type="paragraph" w:styleId="6">
    <w:name w:val="heading 6"/>
    <w:basedOn w:val="a"/>
    <w:next w:val="a"/>
    <w:link w:val="60"/>
    <w:uiPriority w:val="99"/>
    <w:qFormat/>
    <w:rsid w:val="00DC2158"/>
    <w:pPr>
      <w:keepNext/>
      <w:outlineLvl w:val="5"/>
    </w:pPr>
    <w:rPr>
      <w:rFonts w:ascii="Arial" w:hAnsi="Arial"/>
      <w:b/>
      <w:sz w:val="20"/>
      <w:szCs w:val="20"/>
    </w:rPr>
  </w:style>
  <w:style w:type="paragraph" w:styleId="7">
    <w:name w:val="heading 7"/>
    <w:basedOn w:val="a"/>
    <w:next w:val="a"/>
    <w:link w:val="70"/>
    <w:uiPriority w:val="99"/>
    <w:qFormat/>
    <w:rsid w:val="00DC2158"/>
    <w:pPr>
      <w:keepNext/>
      <w:spacing w:line="240" w:lineRule="atLeast"/>
      <w:ind w:left="100"/>
      <w:jc w:val="center"/>
      <w:outlineLvl w:val="6"/>
    </w:pPr>
    <w:rPr>
      <w:rFonts w:ascii="Arial" w:hAnsi="Arial"/>
      <w:color w:val="000000"/>
      <w:sz w:val="28"/>
      <w:szCs w:val="20"/>
      <w:u w:val="single"/>
      <w:lang w:val="en-US"/>
    </w:rPr>
  </w:style>
  <w:style w:type="paragraph" w:styleId="8">
    <w:name w:val="heading 8"/>
    <w:basedOn w:val="a"/>
    <w:next w:val="a"/>
    <w:link w:val="80"/>
    <w:uiPriority w:val="99"/>
    <w:qFormat/>
    <w:rsid w:val="00DC2158"/>
    <w:pPr>
      <w:keepNext/>
      <w:jc w:val="center"/>
      <w:outlineLvl w:val="7"/>
    </w:pPr>
    <w:rPr>
      <w:rFonts w:ascii="Arial" w:hAnsi="Arial"/>
      <w:sz w:val="52"/>
      <w:szCs w:val="20"/>
      <w:lang w:val="en-US"/>
    </w:rPr>
  </w:style>
  <w:style w:type="paragraph" w:styleId="9">
    <w:name w:val="heading 9"/>
    <w:basedOn w:val="a"/>
    <w:next w:val="a"/>
    <w:link w:val="90"/>
    <w:uiPriority w:val="99"/>
    <w:qFormat/>
    <w:rsid w:val="00DC2158"/>
    <w:pPr>
      <w:keepNext/>
      <w:jc w:val="right"/>
      <w:outlineLvl w:val="8"/>
    </w:pPr>
    <w:rPr>
      <w:rFonts w:ascii="Arial" w:hAnsi="Arial"/>
      <w:sz w:val="2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locked/>
    <w:rsid w:val="00DC2158"/>
    <w:rPr>
      <w:rFonts w:ascii="Arial" w:hAnsi="Arial" w:cs="Times New Roman"/>
      <w:sz w:val="20"/>
      <w:szCs w:val="20"/>
    </w:rPr>
  </w:style>
  <w:style w:type="character" w:customStyle="1" w:styleId="20">
    <w:name w:val="Заголовок 2 Знак"/>
    <w:link w:val="2"/>
    <w:uiPriority w:val="99"/>
    <w:locked/>
    <w:rsid w:val="00DC2158"/>
    <w:rPr>
      <w:rFonts w:ascii="Arial" w:hAnsi="Arial" w:cs="Times New Roman"/>
      <w:sz w:val="20"/>
      <w:szCs w:val="20"/>
    </w:rPr>
  </w:style>
  <w:style w:type="character" w:customStyle="1" w:styleId="30">
    <w:name w:val="Заголовок 3 Знак"/>
    <w:link w:val="3"/>
    <w:uiPriority w:val="99"/>
    <w:locked/>
    <w:rsid w:val="00DC2158"/>
    <w:rPr>
      <w:rFonts w:ascii="Arial" w:hAnsi="Arial" w:cs="Times New Roman"/>
      <w:color w:val="808000"/>
      <w:sz w:val="20"/>
      <w:szCs w:val="20"/>
    </w:rPr>
  </w:style>
  <w:style w:type="character" w:customStyle="1" w:styleId="40">
    <w:name w:val="Заголовок 4 Знак"/>
    <w:link w:val="4"/>
    <w:uiPriority w:val="99"/>
    <w:locked/>
    <w:rsid w:val="00DC2158"/>
    <w:rPr>
      <w:rFonts w:ascii="Arial" w:hAnsi="Arial" w:cs="Times New Roman"/>
      <w:sz w:val="20"/>
      <w:szCs w:val="20"/>
      <w:u w:val="single"/>
    </w:rPr>
  </w:style>
  <w:style w:type="character" w:customStyle="1" w:styleId="50">
    <w:name w:val="Заголовок 5 Знак"/>
    <w:link w:val="5"/>
    <w:uiPriority w:val="99"/>
    <w:locked/>
    <w:rsid w:val="00DC2158"/>
    <w:rPr>
      <w:rFonts w:ascii="Arial" w:hAnsi="Arial" w:cs="Times New Roman"/>
      <w:sz w:val="20"/>
      <w:szCs w:val="20"/>
      <w:u w:val="single"/>
    </w:rPr>
  </w:style>
  <w:style w:type="character" w:customStyle="1" w:styleId="60">
    <w:name w:val="Заголовок 6 Знак"/>
    <w:link w:val="6"/>
    <w:uiPriority w:val="99"/>
    <w:locked/>
    <w:rsid w:val="00DC2158"/>
    <w:rPr>
      <w:rFonts w:ascii="Arial" w:hAnsi="Arial" w:cs="Times New Roman"/>
      <w:b/>
      <w:snapToGrid w:val="0"/>
      <w:sz w:val="20"/>
      <w:szCs w:val="20"/>
      <w:lang w:val="en-GB"/>
    </w:rPr>
  </w:style>
  <w:style w:type="character" w:customStyle="1" w:styleId="70">
    <w:name w:val="Заголовок 7 Знак"/>
    <w:link w:val="7"/>
    <w:uiPriority w:val="99"/>
    <w:locked/>
    <w:rsid w:val="00DC2158"/>
    <w:rPr>
      <w:rFonts w:ascii="Arial" w:hAnsi="Arial" w:cs="Times New Roman"/>
      <w:snapToGrid w:val="0"/>
      <w:color w:val="000000"/>
      <w:sz w:val="20"/>
      <w:szCs w:val="20"/>
      <w:u w:val="single"/>
    </w:rPr>
  </w:style>
  <w:style w:type="character" w:customStyle="1" w:styleId="80">
    <w:name w:val="Заголовок 8 Знак"/>
    <w:link w:val="8"/>
    <w:uiPriority w:val="99"/>
    <w:locked/>
    <w:rsid w:val="00DC2158"/>
    <w:rPr>
      <w:rFonts w:ascii="Arial" w:hAnsi="Arial" w:cs="Times New Roman"/>
      <w:sz w:val="20"/>
      <w:szCs w:val="20"/>
    </w:rPr>
  </w:style>
  <w:style w:type="character" w:customStyle="1" w:styleId="90">
    <w:name w:val="Заголовок 9 Знак"/>
    <w:link w:val="9"/>
    <w:uiPriority w:val="99"/>
    <w:locked/>
    <w:rsid w:val="00DC2158"/>
    <w:rPr>
      <w:rFonts w:ascii="Arial" w:hAnsi="Arial" w:cs="Times New Roman"/>
      <w:sz w:val="20"/>
      <w:szCs w:val="20"/>
    </w:rPr>
  </w:style>
  <w:style w:type="paragraph" w:styleId="a3">
    <w:name w:val="header"/>
    <w:aliases w:val="Header Title"/>
    <w:basedOn w:val="a"/>
    <w:link w:val="a4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4">
    <w:name w:val="Верхний колонтитул Знак"/>
    <w:aliases w:val="Header Title Знак"/>
    <w:link w:val="a3"/>
    <w:uiPriority w:val="99"/>
    <w:locked/>
    <w:rsid w:val="009A00F9"/>
    <w:rPr>
      <w:rFonts w:cs="Times New Roman"/>
    </w:rPr>
  </w:style>
  <w:style w:type="paragraph" w:styleId="a5">
    <w:name w:val="footer"/>
    <w:basedOn w:val="a"/>
    <w:link w:val="a6"/>
    <w:uiPriority w:val="99"/>
    <w:rsid w:val="009A00F9"/>
    <w:pPr>
      <w:tabs>
        <w:tab w:val="center" w:pos="4680"/>
        <w:tab w:val="right" w:pos="9360"/>
      </w:tabs>
    </w:pPr>
  </w:style>
  <w:style w:type="character" w:customStyle="1" w:styleId="a6">
    <w:name w:val="Нижний колонтитул Знак"/>
    <w:link w:val="a5"/>
    <w:uiPriority w:val="99"/>
    <w:locked/>
    <w:rsid w:val="009A00F9"/>
    <w:rPr>
      <w:rFonts w:cs="Times New Roman"/>
    </w:rPr>
  </w:style>
  <w:style w:type="paragraph" w:styleId="a7">
    <w:name w:val="Balloon Text"/>
    <w:basedOn w:val="a"/>
    <w:link w:val="a8"/>
    <w:uiPriority w:val="99"/>
    <w:semiHidden/>
    <w:rsid w:val="009A00F9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locked/>
    <w:rsid w:val="009A00F9"/>
    <w:rPr>
      <w:rFonts w:ascii="Tahoma" w:hAnsi="Tahoma" w:cs="Tahoma"/>
      <w:sz w:val="16"/>
      <w:szCs w:val="16"/>
    </w:rPr>
  </w:style>
  <w:style w:type="paragraph" w:styleId="a9">
    <w:name w:val="No Spacing"/>
    <w:uiPriority w:val="99"/>
    <w:qFormat/>
    <w:rsid w:val="002C2B40"/>
    <w:rPr>
      <w:sz w:val="22"/>
      <w:szCs w:val="22"/>
      <w:lang w:val="en-US" w:eastAsia="en-US"/>
    </w:rPr>
  </w:style>
  <w:style w:type="table" w:styleId="aa">
    <w:name w:val="Table Grid"/>
    <w:basedOn w:val="a1"/>
    <w:uiPriority w:val="99"/>
    <w:rsid w:val="00995C32"/>
    <w:rPr>
      <w:rFonts w:ascii="Times New Roman" w:eastAsia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uiPriority w:val="99"/>
    <w:rsid w:val="00995CF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List Paragraph"/>
    <w:basedOn w:val="a"/>
    <w:uiPriority w:val="99"/>
    <w:qFormat/>
    <w:rsid w:val="00363D8E"/>
    <w:pPr>
      <w:ind w:left="720"/>
      <w:contextualSpacing/>
    </w:pPr>
  </w:style>
  <w:style w:type="paragraph" w:styleId="ac">
    <w:name w:val="Body Text"/>
    <w:basedOn w:val="a"/>
    <w:link w:val="ad"/>
    <w:uiPriority w:val="99"/>
    <w:rsid w:val="00DD6292"/>
    <w:rPr>
      <w:color w:val="000000"/>
      <w:sz w:val="20"/>
      <w:szCs w:val="20"/>
      <w:lang w:val="en-US"/>
    </w:rPr>
  </w:style>
  <w:style w:type="character" w:customStyle="1" w:styleId="ad">
    <w:name w:val="Основной текст Знак"/>
    <w:link w:val="ac"/>
    <w:uiPriority w:val="99"/>
    <w:locked/>
    <w:rsid w:val="00DD6292"/>
    <w:rPr>
      <w:rFonts w:ascii="Times New Roman" w:hAnsi="Times New Roman" w:cs="Times New Roman"/>
      <w:snapToGrid w:val="0"/>
      <w:color w:val="000000"/>
      <w:sz w:val="20"/>
      <w:szCs w:val="20"/>
    </w:rPr>
  </w:style>
  <w:style w:type="paragraph" w:customStyle="1" w:styleId="TableText">
    <w:name w:val="Table Text"/>
    <w:uiPriority w:val="99"/>
    <w:rsid w:val="00DD6292"/>
    <w:pPr>
      <w:ind w:left="216"/>
    </w:pPr>
    <w:rPr>
      <w:rFonts w:ascii="Helvetica" w:eastAsia="Times New Roman" w:hAnsi="Helvetica" w:cs="Times New Roman"/>
      <w:color w:val="000000"/>
      <w:lang w:val="en-US" w:eastAsia="en-US"/>
    </w:rPr>
  </w:style>
  <w:style w:type="paragraph" w:styleId="ae">
    <w:name w:val="Title"/>
    <w:basedOn w:val="a"/>
    <w:link w:val="af"/>
    <w:uiPriority w:val="99"/>
    <w:qFormat/>
    <w:rsid w:val="00DC2158"/>
    <w:pPr>
      <w:jc w:val="center"/>
    </w:pPr>
    <w:rPr>
      <w:rFonts w:ascii="Arial" w:hAnsi="Arial"/>
      <w:sz w:val="32"/>
      <w:szCs w:val="20"/>
      <w:u w:val="single"/>
      <w:lang w:val="en-US"/>
    </w:rPr>
  </w:style>
  <w:style w:type="character" w:customStyle="1" w:styleId="af">
    <w:name w:val="Название Знак"/>
    <w:link w:val="ae"/>
    <w:uiPriority w:val="99"/>
    <w:locked/>
    <w:rsid w:val="00DC2158"/>
    <w:rPr>
      <w:rFonts w:ascii="Arial" w:hAnsi="Arial" w:cs="Times New Roman"/>
      <w:sz w:val="20"/>
      <w:szCs w:val="20"/>
      <w:u w:val="single"/>
    </w:rPr>
  </w:style>
  <w:style w:type="paragraph" w:styleId="21">
    <w:name w:val="Body Text 2"/>
    <w:basedOn w:val="a"/>
    <w:link w:val="22"/>
    <w:uiPriority w:val="99"/>
    <w:rsid w:val="00DC2158"/>
    <w:pPr>
      <w:jc w:val="center"/>
    </w:pPr>
    <w:rPr>
      <w:rFonts w:ascii="Arial" w:hAnsi="Arial"/>
      <w:sz w:val="52"/>
      <w:szCs w:val="20"/>
      <w:lang w:val="en-US"/>
    </w:rPr>
  </w:style>
  <w:style w:type="character" w:customStyle="1" w:styleId="22">
    <w:name w:val="Основной текст 2 Знак"/>
    <w:link w:val="21"/>
    <w:uiPriority w:val="99"/>
    <w:locked/>
    <w:rsid w:val="00DC2158"/>
    <w:rPr>
      <w:rFonts w:ascii="Arial" w:hAnsi="Arial" w:cs="Times New Roman"/>
      <w:sz w:val="20"/>
      <w:szCs w:val="20"/>
    </w:rPr>
  </w:style>
  <w:style w:type="character" w:styleId="af0">
    <w:name w:val="page number"/>
    <w:uiPriority w:val="99"/>
    <w:rsid w:val="00DC2158"/>
    <w:rPr>
      <w:rFonts w:cs="Times New Roman"/>
    </w:rPr>
  </w:style>
  <w:style w:type="paragraph" w:styleId="af1">
    <w:name w:val="Body Text Indent"/>
    <w:basedOn w:val="a"/>
    <w:link w:val="af2"/>
    <w:uiPriority w:val="99"/>
    <w:rsid w:val="00DC2158"/>
    <w:pPr>
      <w:tabs>
        <w:tab w:val="left" w:pos="567"/>
        <w:tab w:val="left" w:pos="709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360" w:lineRule="auto"/>
      <w:ind w:left="709"/>
      <w:jc w:val="both"/>
    </w:pPr>
    <w:rPr>
      <w:rFonts w:ascii="Arial" w:hAnsi="Arial"/>
      <w:color w:val="000000"/>
      <w:sz w:val="22"/>
      <w:szCs w:val="20"/>
      <w:lang w:eastAsia="en-GB"/>
    </w:rPr>
  </w:style>
  <w:style w:type="character" w:customStyle="1" w:styleId="af2">
    <w:name w:val="Основной текст с отступом Знак"/>
    <w:link w:val="af1"/>
    <w:uiPriority w:val="99"/>
    <w:locked/>
    <w:rsid w:val="00DC2158"/>
    <w:rPr>
      <w:rFonts w:ascii="Arial" w:hAnsi="Arial" w:cs="Times New Roman"/>
      <w:color w:val="000000"/>
      <w:sz w:val="20"/>
      <w:szCs w:val="20"/>
      <w:lang w:val="en-GB" w:eastAsia="en-GB"/>
    </w:rPr>
  </w:style>
  <w:style w:type="paragraph" w:styleId="23">
    <w:name w:val="Body Text Indent 2"/>
    <w:basedOn w:val="a"/>
    <w:link w:val="24"/>
    <w:uiPriority w:val="99"/>
    <w:rsid w:val="00DC2158"/>
    <w:pPr>
      <w:numPr>
        <w:ilvl w:val="12"/>
      </w:numPr>
      <w:tabs>
        <w:tab w:val="left" w:pos="72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line="360" w:lineRule="auto"/>
      <w:ind w:left="720" w:hanging="720"/>
      <w:jc w:val="both"/>
    </w:pPr>
    <w:rPr>
      <w:rFonts w:ascii="Arial" w:hAnsi="Arial"/>
      <w:color w:val="000000"/>
      <w:sz w:val="22"/>
      <w:szCs w:val="20"/>
      <w:lang w:eastAsia="en-GB"/>
    </w:rPr>
  </w:style>
  <w:style w:type="character" w:customStyle="1" w:styleId="24">
    <w:name w:val="Основной текст с отступом 2 Знак"/>
    <w:link w:val="23"/>
    <w:uiPriority w:val="99"/>
    <w:locked/>
    <w:rsid w:val="00DC2158"/>
    <w:rPr>
      <w:rFonts w:ascii="Arial" w:hAnsi="Arial" w:cs="Times New Roman"/>
      <w:color w:val="000000"/>
      <w:sz w:val="20"/>
      <w:szCs w:val="20"/>
      <w:lang w:val="en-GB" w:eastAsia="en-GB"/>
    </w:rPr>
  </w:style>
  <w:style w:type="paragraph" w:customStyle="1" w:styleId="revsht3">
    <w:name w:val="revsht3"/>
    <w:basedOn w:val="a"/>
    <w:uiPriority w:val="99"/>
    <w:rsid w:val="00DC2158"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  <w:tab w:val="left" w:pos="10080"/>
        <w:tab w:val="left" w:pos="10800"/>
      </w:tabs>
      <w:spacing w:before="120" w:after="120" w:line="360" w:lineRule="auto"/>
      <w:jc w:val="both"/>
    </w:pPr>
    <w:rPr>
      <w:rFonts w:ascii="Arial" w:hAnsi="Arial"/>
      <w:color w:val="000000"/>
      <w:sz w:val="22"/>
      <w:szCs w:val="20"/>
      <w:lang w:eastAsia="en-GB"/>
    </w:rPr>
  </w:style>
  <w:style w:type="character" w:styleId="af3">
    <w:name w:val="Hyperlink"/>
    <w:uiPriority w:val="99"/>
    <w:rsid w:val="00DC2158"/>
    <w:rPr>
      <w:rFonts w:cs="Times New Roman"/>
      <w:color w:val="0000FF"/>
      <w:u w:val="single"/>
    </w:rPr>
  </w:style>
  <w:style w:type="table" w:customStyle="1" w:styleId="TableGrid2">
    <w:name w:val="Table Grid2"/>
    <w:uiPriority w:val="99"/>
    <w:rsid w:val="00DC2158"/>
    <w:rPr>
      <w:rFonts w:ascii="Times New Roman" w:eastAsia="Times New Roman" w:hAnsi="Times New Roman" w:cs="Times New Roman"/>
      <w:lang w:val="en-GB" w:eastAsia="en-GB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4">
    <w:name w:val="FollowedHyperlink"/>
    <w:uiPriority w:val="99"/>
    <w:rsid w:val="00DC2158"/>
    <w:rPr>
      <w:rFonts w:cs="Times New Roman"/>
      <w:color w:val="606420"/>
      <w:u w:val="single"/>
    </w:rPr>
  </w:style>
  <w:style w:type="character" w:styleId="af5">
    <w:name w:val="Placeholder Text"/>
    <w:uiPriority w:val="99"/>
    <w:semiHidden/>
    <w:rsid w:val="009575BA"/>
    <w:rPr>
      <w:rFonts w:cs="Times New Roman"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541828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4116</Words>
  <Characters>23467</Characters>
  <DocSecurity>0</DocSecurity>
  <Lines>195</Lines>
  <Paragraphs>55</Paragraphs>
  <ScaleCrop>false</ScaleCrop>
  <Manager>VKrichun@bollard-marine.group</Manager>
  <Company>ООО "БОЛЛАРД"</Company>
  <LinksUpToDate>false</LinksUpToDate>
  <CharactersWithSpaces>27528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Bollard</dc:creator>
  <cp:keywords/>
  <dc:description/>
  <cp:lastPrinted>2014-02-05T16:13:00Z</cp:lastPrinted>
  <dcterms:created xsi:type="dcterms:W3CDTF">2017-05-08T16:05:00Z</dcterms:created>
  <dcterms:modified xsi:type="dcterms:W3CDTF">2017-09-04T07:07:00Z</dcterms:modified>
  <cp:version>0.1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0x010100D41B7BC9CBC0E24B9380956825977748004134429CD046D845A30EE5D06D47ED1D</vt:lpwstr>
  </property>
  <property fmtid="{D5CDD505-2E9C-101B-9397-08002B2CF9AE}" pid="3" name="DocumentDepartment">
    <vt:lpwstr>6000 Operations</vt:lpwstr>
  </property>
  <property fmtid="{D5CDD505-2E9C-101B-9397-08002B2CF9AE}" pid="4" name="ProcedureNumber">
    <vt:lpwstr>FRM-VSL-06-6010-019</vt:lpwstr>
  </property>
  <property fmtid="{D5CDD505-2E9C-101B-9397-08002B2CF9AE}" pid="5" name="Name Procedure">
    <vt:lpwstr>Diving Manual</vt:lpwstr>
  </property>
  <property fmtid="{D5CDD505-2E9C-101B-9397-08002B2CF9AE}" pid="6" name="DocumentOwner">
    <vt:lpwstr>Group Diving Manager</vt:lpwstr>
  </property>
  <property fmtid="{D5CDD505-2E9C-101B-9397-08002B2CF9AE}" pid="7" name="IssueDate">
    <vt:lpwstr>2014-05-01T02:00:00Z</vt:lpwstr>
  </property>
  <property fmtid="{D5CDD505-2E9C-101B-9397-08002B2CF9AE}" pid="8" name="DLCPolicyLabelValue">
    <vt:lpwstr>DOC. UNCONTROLLED WHEN PRINTED Version2.0</vt:lpwstr>
  </property>
  <property fmtid="{D5CDD505-2E9C-101B-9397-08002B2CF9AE}" pid="9" name="DLCPolicyLabelLock">
    <vt:lpwstr/>
  </property>
  <property fmtid="{D5CDD505-2E9C-101B-9397-08002B2CF9AE}" pid="10" name="DLCPolicyLabelClientValue">
    <vt:lpwstr>DOC. UNCONTROLLED WHEN PRINTED Version{_UIVersionString}</vt:lpwstr>
  </property>
  <property fmtid="{D5CDD505-2E9C-101B-9397-08002B2CF9AE}" pid="11" name="OVMSAElement">
    <vt:lpwstr>06</vt:lpwstr>
  </property>
  <property fmtid="{D5CDD505-2E9C-101B-9397-08002B2CF9AE}" pid="12" name="DocumentType">
    <vt:lpwstr>FRM</vt:lpwstr>
  </property>
  <property fmtid="{D5CDD505-2E9C-101B-9397-08002B2CF9AE}" pid="13" name="DocumentLocation">
    <vt:lpwstr>VSL</vt:lpwstr>
  </property>
</Properties>
</file>