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641"/>
        <w:gridCol w:w="394"/>
        <w:gridCol w:w="1343"/>
        <w:gridCol w:w="2584"/>
      </w:tblGrid>
      <w:tr w:rsidR="00BC4AF9" w:rsidRPr="00FA21DE" w:rsidTr="00C2466B">
        <w:trPr>
          <w:trHeight w:val="432"/>
        </w:trPr>
        <w:tc>
          <w:tcPr>
            <w:tcW w:w="9639" w:type="dxa"/>
            <w:gridSpan w:val="5"/>
            <w:shd w:val="clear" w:color="auto" w:fill="008E85"/>
            <w:vAlign w:val="center"/>
          </w:tcPr>
          <w:p w:rsidR="003116E1" w:rsidRPr="00C2466B" w:rsidRDefault="00BC4AF9" w:rsidP="00B81A0A">
            <w:pPr>
              <w:pStyle w:val="a9"/>
              <w:jc w:val="center"/>
              <w:rPr>
                <w:rFonts w:ascii="Arial" w:hAnsi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C2466B">
              <w:rPr>
                <w:rFonts w:ascii="Arial" w:hAnsi="Arial"/>
                <w:b/>
                <w:bCs/>
                <w:noProof/>
                <w:color w:val="FFFFFF" w:themeColor="background1"/>
                <w:sz w:val="20"/>
                <w:szCs w:val="20"/>
              </w:rPr>
              <w:t xml:space="preserve">APPLICATION FOR TRANSIT INTO HIGH RISK AREA / </w:t>
            </w:r>
          </w:p>
          <w:p w:rsidR="00BC4AF9" w:rsidRPr="00563004" w:rsidRDefault="00BC4AF9" w:rsidP="00B81A0A">
            <w:pPr>
              <w:pStyle w:val="a9"/>
              <w:jc w:val="center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  <w:r w:rsidRPr="00C2466B">
              <w:rPr>
                <w:rFonts w:ascii="Arial" w:hAnsi="Arial"/>
                <w:b/>
                <w:bCs/>
                <w:noProof/>
                <w:color w:val="FFFFFF" w:themeColor="background1"/>
                <w:sz w:val="20"/>
                <w:szCs w:val="20"/>
                <w:lang w:val="ru-RU"/>
              </w:rPr>
              <w:t>ЗАЯВКА НА ПЕРЕХОД ЧЕРЕЗ ЗОНУ ВЫСОКОГО РИСКА</w:t>
            </w:r>
          </w:p>
        </w:tc>
      </w:tr>
      <w:tr w:rsidR="00BC4AF9" w:rsidRPr="00FA21DE" w:rsidTr="00B81A0A">
        <w:trPr>
          <w:trHeight w:val="432"/>
        </w:trPr>
        <w:tc>
          <w:tcPr>
            <w:tcW w:w="2482" w:type="dxa"/>
            <w:vAlign w:val="center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 xml:space="preserve">Operating Company / Эксплуатирующая компания </w:t>
            </w:r>
          </w:p>
        </w:tc>
        <w:tc>
          <w:tcPr>
            <w:tcW w:w="3126" w:type="dxa"/>
            <w:gridSpan w:val="2"/>
            <w:vAlign w:val="center"/>
          </w:tcPr>
          <w:p w:rsidR="00BC4AF9" w:rsidRPr="002B7F43" w:rsidRDefault="00BC4AF9" w:rsidP="00B81A0A">
            <w:pPr>
              <w:spacing w:line="360" w:lineRule="auto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1348" w:type="dxa"/>
            <w:vAlign w:val="center"/>
          </w:tcPr>
          <w:p w:rsidR="00BC4AF9" w:rsidRPr="00563004" w:rsidRDefault="006B4396" w:rsidP="006B4396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Date</w:t>
            </w:r>
            <w:r w:rsidR="00BC4AF9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: </w:t>
            </w:r>
            <w:r w:rsidR="00BC4AF9"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PRA</w:t>
            </w:r>
            <w:r w:rsidR="00BC4AF9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Дата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: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 w:rsidR="00BC4AF9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Анализ риска пиратства (АРП)</w:t>
            </w:r>
          </w:p>
        </w:tc>
        <w:tc>
          <w:tcPr>
            <w:tcW w:w="2683" w:type="dxa"/>
            <w:vAlign w:val="center"/>
          </w:tcPr>
          <w:p w:rsidR="00BC4AF9" w:rsidRPr="00563004" w:rsidRDefault="00BC4AF9" w:rsidP="00B81A0A">
            <w:pPr>
              <w:spacing w:line="360" w:lineRule="auto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BC4AF9" w:rsidRPr="002B7F43" w:rsidTr="00B81A0A">
        <w:trPr>
          <w:trHeight w:val="432"/>
        </w:trPr>
        <w:tc>
          <w:tcPr>
            <w:tcW w:w="2482" w:type="dxa"/>
            <w:vAlign w:val="center"/>
          </w:tcPr>
          <w:p w:rsidR="00BC4AF9" w:rsidRPr="00563004" w:rsidRDefault="00BC4AF9" w:rsidP="006B4396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Name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: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Vessel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/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Project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</w:t>
            </w:r>
            <w:r w:rsidR="006B4396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Название: 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Судно/Проект</w:t>
            </w:r>
          </w:p>
        </w:tc>
        <w:tc>
          <w:tcPr>
            <w:tcW w:w="3126" w:type="dxa"/>
            <w:gridSpan w:val="2"/>
            <w:vAlign w:val="center"/>
          </w:tcPr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1348" w:type="dxa"/>
            <w:vAlign w:val="center"/>
          </w:tcPr>
          <w:p w:rsidR="00BC4AF9" w:rsidRPr="002B7F43" w:rsidRDefault="00BC4AF9" w:rsidP="006B4396">
            <w:pPr>
              <w:spacing w:line="360" w:lineRule="auto"/>
              <w:ind w:right="-175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 xml:space="preserve">Place: PRA </w:t>
            </w:r>
            <w:r w:rsidR="006B4396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/ </w:t>
            </w:r>
            <w:r w:rsidR="006B4396"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Место</w:t>
            </w:r>
            <w:r w:rsidR="006B4396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: </w:t>
            </w:r>
            <w:r w:rsidR="0047107A"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АРП</w:t>
            </w:r>
          </w:p>
        </w:tc>
        <w:tc>
          <w:tcPr>
            <w:tcW w:w="2683" w:type="dxa"/>
            <w:vAlign w:val="center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</w:p>
        </w:tc>
      </w:tr>
      <w:tr w:rsidR="00BC4AF9" w:rsidRPr="00FA21DE" w:rsidTr="00B81A0A">
        <w:trPr>
          <w:trHeight w:val="432"/>
        </w:trPr>
        <w:tc>
          <w:tcPr>
            <w:tcW w:w="2482" w:type="dxa"/>
            <w:vAlign w:val="center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Responsible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for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PRA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Ответственный за АРП</w:t>
            </w:r>
          </w:p>
        </w:tc>
        <w:tc>
          <w:tcPr>
            <w:tcW w:w="7157" w:type="dxa"/>
            <w:gridSpan w:val="4"/>
            <w:vAlign w:val="center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BC4AF9" w:rsidRPr="00FA21DE" w:rsidTr="00B81A0A">
        <w:trPr>
          <w:trHeight w:val="432"/>
        </w:trPr>
        <w:tc>
          <w:tcPr>
            <w:tcW w:w="2482" w:type="dxa"/>
            <w:vAlign w:val="center"/>
          </w:tcPr>
          <w:p w:rsidR="00BC4AF9" w:rsidRPr="00563004" w:rsidRDefault="00BC4AF9" w:rsidP="006B4396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Name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/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Description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 w:rsidR="006B4396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: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 w:rsidR="006B4396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Piracy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Prone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Area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</w:t>
            </w:r>
            <w:r w:rsidR="006B4396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Наименование/Описание: </w:t>
            </w:r>
            <w:r w:rsidR="006B4396"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br/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Район возможного пиратства</w:t>
            </w:r>
          </w:p>
        </w:tc>
        <w:tc>
          <w:tcPr>
            <w:tcW w:w="7157" w:type="dxa"/>
            <w:gridSpan w:val="4"/>
            <w:vAlign w:val="center"/>
          </w:tcPr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BC4AF9" w:rsidRPr="002B7F43" w:rsidTr="00B81A0A">
        <w:tc>
          <w:tcPr>
            <w:tcW w:w="2482" w:type="dxa"/>
            <w:vAlign w:val="center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Participants in PRA / Участники АРП</w:t>
            </w:r>
          </w:p>
        </w:tc>
        <w:tc>
          <w:tcPr>
            <w:tcW w:w="2716" w:type="dxa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Name / Ф.И.О.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4441" w:type="dxa"/>
            <w:gridSpan w:val="3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Function / Должность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</w:p>
        </w:tc>
      </w:tr>
      <w:tr w:rsidR="00BC4AF9" w:rsidRPr="00FA21DE" w:rsidTr="00B81A0A">
        <w:trPr>
          <w:trHeight w:val="694"/>
        </w:trPr>
        <w:tc>
          <w:tcPr>
            <w:tcW w:w="2482" w:type="dxa"/>
            <w:vAlign w:val="center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Result of PRA / Результат АРП</w:t>
            </w:r>
          </w:p>
        </w:tc>
        <w:bookmarkStart w:id="0" w:name="Check36"/>
        <w:tc>
          <w:tcPr>
            <w:tcW w:w="7157" w:type="dxa"/>
            <w:gridSpan w:val="4"/>
            <w:vAlign w:val="center"/>
          </w:tcPr>
          <w:p w:rsidR="00BC4AF9" w:rsidRPr="00563004" w:rsidRDefault="00BC4AF9" w:rsidP="001B7E97">
            <w:pPr>
              <w:tabs>
                <w:tab w:val="left" w:pos="1876"/>
                <w:tab w:val="left" w:pos="3577"/>
              </w:tabs>
              <w:spacing w:line="360" w:lineRule="auto"/>
              <w:ind w:left="1876" w:hanging="1876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0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MEDIUM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</w:t>
            </w:r>
            <w:r w:rsidR="001B7E97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СРЕДНИЙ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ab/>
            </w:r>
            <w:bookmarkStart w:id="1" w:name="Check37"/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HIGH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ВЫСОКИЙ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ab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EXTREME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ЭКСТРЕМАЛЬНЫЙ</w:t>
            </w:r>
          </w:p>
        </w:tc>
      </w:tr>
      <w:tr w:rsidR="00BC4AF9" w:rsidRPr="00FA21DE" w:rsidTr="00B81A0A">
        <w:tc>
          <w:tcPr>
            <w:tcW w:w="2482" w:type="dxa"/>
            <w:vAlign w:val="center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Standard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Precautionary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Measures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Стандартные меры предосторожности</w:t>
            </w:r>
          </w:p>
        </w:tc>
        <w:bookmarkStart w:id="2" w:name="Check5"/>
        <w:tc>
          <w:tcPr>
            <w:tcW w:w="7157" w:type="dxa"/>
            <w:gridSpan w:val="4"/>
            <w:vAlign w:val="center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Alternative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route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port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engagement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–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disengagement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Альтернативный маршрут / порт – ввода - вывода</w:t>
            </w:r>
          </w:p>
          <w:bookmarkStart w:id="3" w:name="Check6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Passage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through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risk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areas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during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daylight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Переход в районах с высоким риском в дневное время </w:t>
            </w:r>
          </w:p>
          <w:bookmarkStart w:id="4" w:name="Check7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7"/>
                  <w:enabled/>
                  <w:calcOnExit w:val="0"/>
                  <w:entryMacro w:val="Main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Passage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convoy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with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other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ships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Переход в конвое из других судов </w:t>
            </w:r>
          </w:p>
          <w:bookmarkStart w:id="5" w:name="Check3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5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Security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drills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by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crew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Учения по безопасности для экипажа  </w:t>
            </w:r>
          </w:p>
          <w:bookmarkStart w:id="6" w:name="Check8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6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Securing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hatches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and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entrances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accommodation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from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the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inside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Укрепление изнутри люков и входов в жилые помещения  </w:t>
            </w:r>
          </w:p>
          <w:bookmarkStart w:id="7" w:name="Check9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7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Extra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look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-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outs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Дополнительные дозорные</w:t>
            </w:r>
          </w:p>
          <w:bookmarkStart w:id="8" w:name="Check12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8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Deck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lights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lit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facing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outboard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) / Зажженные палубные огни (обращенные наружу)</w:t>
            </w:r>
          </w:p>
          <w:bookmarkStart w:id="9" w:name="Check39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9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Fire hoses ready for use / Пожарные шланги наготове  </w:t>
            </w:r>
          </w:p>
          <w:bookmarkStart w:id="10" w:name="Check13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0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Prepare and check communications with crew, shore organization / Подготовка и проверка средств связи с экипажем, береговой организацией </w:t>
            </w:r>
          </w:p>
          <w:bookmarkStart w:id="11" w:name="Check14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lastRenderedPageBreak/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1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Constant observation of radar, plotting suspicious objects / Постоянное наблюдение РЛС, нанесение подозрительных объектов</w:t>
            </w:r>
          </w:p>
          <w:bookmarkStart w:id="12" w:name="Check15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2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Prior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approval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to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go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outside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accommodation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risk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areas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Получение предварительного одобрения для выхода за пределы жилых помещений в районах риска </w:t>
            </w:r>
          </w:p>
        </w:tc>
      </w:tr>
      <w:tr w:rsidR="00BC4AF9" w:rsidRPr="00FA21DE" w:rsidTr="00B81A0A">
        <w:tc>
          <w:tcPr>
            <w:tcW w:w="2482" w:type="dxa"/>
            <w:vAlign w:val="center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lastRenderedPageBreak/>
              <w:t>Additional Equipment / Дополнительное оборудование</w:t>
            </w:r>
          </w:p>
        </w:tc>
        <w:bookmarkStart w:id="13" w:name="Check16"/>
        <w:tc>
          <w:tcPr>
            <w:tcW w:w="7157" w:type="dxa"/>
            <w:gridSpan w:val="4"/>
          </w:tcPr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3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Night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vision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binoculars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Бинокли ночного видения </w:t>
            </w:r>
          </w:p>
          <w:bookmarkStart w:id="14" w:name="Check17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4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Satellite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phone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including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list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emergency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contact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numbers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) / Спутниковый телефон (со списком экстренных телефонных номеров)</w:t>
            </w:r>
          </w:p>
          <w:bookmarkStart w:id="15" w:name="Check18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5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Body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armoured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lifejackets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floating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)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and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Kevlar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helmets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 Бронежилеты (плавучие) и шлемы из бронеткани кевлар  </w:t>
            </w:r>
          </w:p>
          <w:bookmarkStart w:id="16" w:name="Check19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6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Remote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controlled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searchlights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Прожекторы дистанционного управления</w:t>
            </w:r>
          </w:p>
          <w:bookmarkStart w:id="17" w:name="Check20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7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Extra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distress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flares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Дополнительные сигнальные ракеты</w:t>
            </w:r>
          </w:p>
          <w:bookmarkStart w:id="18" w:name="Check21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8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Signal pistols supplementary to distress flares / Ракетницы в дополнение к сигнальным ракетам  </w:t>
            </w:r>
          </w:p>
          <w:bookmarkStart w:id="19" w:name="Check22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19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CCTV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coverage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surveillance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evidence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identification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) / Покрытие системы видеонаблюдения (наблюдение, доказательства, идентификация)</w:t>
            </w:r>
          </w:p>
          <w:bookmarkStart w:id="20" w:name="Check23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0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Sensors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for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detection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unauthorized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boarding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Датчики для обнаружения несанкционированной посадки на борт </w:t>
            </w:r>
          </w:p>
          <w:bookmarkStart w:id="21" w:name="Check31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1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Installation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silent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alarm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tracking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equipment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Тихая тревога/оборудование слежения на установке</w:t>
            </w:r>
          </w:p>
          <w:bookmarkStart w:id="22" w:name="Check50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2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Seadarq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software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for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improved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detection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weak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radar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echoes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) /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Seadarq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(программное обеспечение для усовершенствованного обнаружения слабого радиоэхо) </w:t>
            </w:r>
          </w:p>
        </w:tc>
      </w:tr>
      <w:tr w:rsidR="00BC4AF9" w:rsidRPr="002B7F43" w:rsidTr="00B81A0A">
        <w:tc>
          <w:tcPr>
            <w:tcW w:w="2482" w:type="dxa"/>
            <w:vAlign w:val="center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Additional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</w:p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Procedural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Precautions</w:t>
            </w:r>
            <w:r w:rsidRPr="00DB514D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Процессуальные меры предосторожности</w:t>
            </w:r>
          </w:p>
        </w:tc>
        <w:bookmarkStart w:id="23" w:name="Check40"/>
        <w:tc>
          <w:tcPr>
            <w:tcW w:w="7157" w:type="dxa"/>
            <w:gridSpan w:val="4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3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Review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alarm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signals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-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board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Обзор сигналов тревоги на борту </w:t>
            </w:r>
          </w:p>
          <w:bookmarkStart w:id="24" w:name="Check41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4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Reconsider the choice of the safe area / citadel / Пересмотреть выбор безопасной зоны / убежища</w:t>
            </w:r>
          </w:p>
          <w:bookmarkStart w:id="25" w:name="Check44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5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Review and preparation of distress signals / Обзор и подготовка сигналов бедствия </w:t>
            </w:r>
          </w:p>
          <w:bookmarkStart w:id="26" w:name="Check45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6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Review of reporting procedures towards authorities / Обзор процедур отчетности властям</w:t>
            </w:r>
          </w:p>
          <w:bookmarkStart w:id="27" w:name="Check46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7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Review of ship security plan (piracy drill, muster station etc) / Обзор плана охраны судна (учения по борьбе с пиратством, мест сбора по тревоге)</w:t>
            </w:r>
          </w:p>
          <w:bookmarkStart w:id="28" w:name="Check43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8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No information sharing with external parties / Недопущение разглашения посторонним информации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Frequent position reporting to shore organization / Частый доклад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lastRenderedPageBreak/>
              <w:t xml:space="preserve">положения в береговую организацию  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Training and exercise of crew in anti-piracy measures / Обучение и упражнения экипажа мерам борьбы с пиратством  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Additional training. Type: ….By: ….. / Дополнительное обучение. Вид: ….Кем предоставлено: …..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Preparedness evasive manoeuvres / Подготовка и маневры уклонения   </w:t>
            </w:r>
          </w:p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Long leg/zigzag track / Линия курса зигзагами с длинными галсами </w:t>
            </w:r>
          </w:p>
        </w:tc>
      </w:tr>
      <w:tr w:rsidR="00BC4AF9" w:rsidRPr="00FA21DE" w:rsidTr="00B81A0A">
        <w:tc>
          <w:tcPr>
            <w:tcW w:w="2482" w:type="dxa"/>
            <w:vAlign w:val="center"/>
          </w:tcPr>
          <w:p w:rsidR="0047107A" w:rsidRPr="00563004" w:rsidRDefault="0047107A" w:rsidP="0047107A">
            <w:pPr>
              <w:spacing w:line="360" w:lineRule="auto"/>
              <w:ind w:left="-108" w:right="-36"/>
              <w:rPr>
                <w:rFonts w:ascii="Arial" w:hAnsi="Arial" w:cs="Arial"/>
                <w:b/>
                <w:bCs/>
                <w:noProof/>
                <w:sz w:val="20"/>
                <w:szCs w:val="22"/>
                <w:lang w:val="en-US"/>
              </w:rPr>
            </w:pP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lastRenderedPageBreak/>
              <w:t xml:space="preserve">  </w:t>
            </w:r>
            <w:r w:rsidR="00BC4AF9"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 xml:space="preserve">Construction / Design / 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en-US"/>
              </w:rPr>
              <w:t xml:space="preserve">  </w:t>
            </w:r>
          </w:p>
          <w:p w:rsidR="00BC4AF9" w:rsidRPr="00563004" w:rsidRDefault="0047107A" w:rsidP="0047107A">
            <w:pPr>
              <w:spacing w:line="360" w:lineRule="auto"/>
              <w:ind w:right="-36"/>
              <w:rPr>
                <w:rFonts w:ascii="Arial" w:hAnsi="Arial" w:cs="Arial"/>
                <w:b/>
                <w:noProof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Extra Defences / Конструкция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en-US"/>
              </w:rPr>
              <w:t xml:space="preserve">,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п</w:t>
            </w:r>
            <w:r w:rsidR="00BC4AF9"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роект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en-US"/>
              </w:rPr>
              <w:t>,</w:t>
            </w:r>
          </w:p>
          <w:p w:rsidR="00BC4AF9" w:rsidRPr="002B7F43" w:rsidRDefault="0047107A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д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 xml:space="preserve">ополнительные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средства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защиты</w:t>
            </w:r>
          </w:p>
        </w:tc>
        <w:bookmarkStart w:id="29" w:name="Check51"/>
        <w:tc>
          <w:tcPr>
            <w:tcW w:w="7157" w:type="dxa"/>
            <w:gridSpan w:val="4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29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Extra protection on search/flood lights, communication equipment / Дополнительная защита на оборудование прожекторов </w:t>
            </w:r>
          </w:p>
          <w:bookmarkStart w:id="30" w:name="Check52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0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Extra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protection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around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manoeuvring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position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Дополнительная защита у позиции маневрирования</w:t>
            </w:r>
          </w:p>
          <w:bookmarkStart w:id="31" w:name="Check54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1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Bullet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proof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screen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for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wheelhouse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windows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Экран из пуленепробиваемого  стекла на окнах рулевой рубки  </w:t>
            </w:r>
          </w:p>
          <w:bookmarkStart w:id="32" w:name="Check53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2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Replacement of wooden doors to bridge / accommodation / Замена деревянных дверей мостика / жилых помещений </w:t>
            </w:r>
          </w:p>
          <w:bookmarkStart w:id="33" w:name="Check55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3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Control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ship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from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safe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area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Контроль судна из безопасной зоны</w:t>
            </w:r>
          </w:p>
          <w:bookmarkStart w:id="34" w:name="Check56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4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Communication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with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outside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world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from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safe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area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Связь с внешним миром из безопасной зоны</w:t>
            </w:r>
          </w:p>
          <w:bookmarkStart w:id="35" w:name="Check24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5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Electrical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fences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around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perimeter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ship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barge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Электроизгородь по периметру судна/баржи</w:t>
            </w:r>
          </w:p>
          <w:bookmarkStart w:id="36" w:name="Check25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6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Protruding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booms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with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ropes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for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fouling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up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propellers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) / Выступающие боны с канатами (для наматывания на винты)</w:t>
            </w:r>
          </w:p>
          <w:bookmarkStart w:id="37" w:name="Check26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7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Removal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tire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fenders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Удаление кранцов из резиновой покрышки</w:t>
            </w:r>
          </w:p>
          <w:bookmarkStart w:id="38" w:name="Check27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8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Barbed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wire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perimeter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ship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access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area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from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aft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deck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) / Колючая проволока (периметр судна / участок доступа с кормовой палубы)</w:t>
            </w:r>
          </w:p>
          <w:bookmarkStart w:id="39" w:name="Check28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39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Grease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glue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railing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rubbing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bar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Смазка / клей на поручнях / оковке киля </w:t>
            </w:r>
          </w:p>
          <w:bookmarkStart w:id="40" w:name="Check29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0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Bridge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window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protection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bullet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proof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glass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Kevlar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film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) / Защита окон на мостике (пуленепробиваемое стекло/пленка из бронеткани кевлар)</w:t>
            </w:r>
          </w:p>
          <w:bookmarkStart w:id="41" w:name="Check38"/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1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Use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remote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controlled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FIFI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for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defence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Использование дистанционно управляемой системы пожаротушения для защиты </w:t>
            </w:r>
          </w:p>
          <w:bookmarkStart w:id="42" w:name="Check49"/>
          <w:p w:rsidR="00BC4AF9" w:rsidRPr="00563004" w:rsidRDefault="00BC4AF9" w:rsidP="001B7E97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2"/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Defences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such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flash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bang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grenades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smell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smoke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light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etc</w:t>
            </w:r>
            <w:r w:rsidRPr="00563004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Средства защиты, такие как  светошумовые гранаты, запах, дым, свет и </w:t>
            </w:r>
            <w:r w:rsidR="00563004" w:rsidRPr="001B7E97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>прочее</w:t>
            </w:r>
          </w:p>
        </w:tc>
      </w:tr>
      <w:tr w:rsidR="00BC4AF9" w:rsidRPr="00FA21DE" w:rsidTr="00B81A0A">
        <w:tc>
          <w:tcPr>
            <w:tcW w:w="2482" w:type="dxa"/>
            <w:vAlign w:val="center"/>
          </w:tcPr>
          <w:p w:rsidR="00BC4AF9" w:rsidRPr="00563004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High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Risk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t>Precautions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 xml:space="preserve"> / </w:t>
            </w:r>
            <w:r w:rsidR="0047107A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Высокий риск</w:t>
            </w:r>
            <w:r w:rsidR="0047107A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, м</w:t>
            </w:r>
            <w:r w:rsidR="0047107A"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еры п</w:t>
            </w:r>
            <w:r w:rsidRPr="00563004">
              <w:rPr>
                <w:rFonts w:ascii="Arial" w:hAnsi="Arial" w:cs="Arial"/>
                <w:b/>
                <w:bCs/>
                <w:noProof/>
                <w:sz w:val="20"/>
                <w:szCs w:val="22"/>
                <w:lang w:val="ru-RU"/>
              </w:rPr>
              <w:t>редосторожности</w:t>
            </w:r>
          </w:p>
        </w:tc>
        <w:bookmarkStart w:id="43" w:name="Check10"/>
        <w:tc>
          <w:tcPr>
            <w:tcW w:w="7157" w:type="dxa"/>
            <w:gridSpan w:val="4"/>
          </w:tcPr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3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Armed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security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personnel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board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Вооруженная охрана на борту </w:t>
            </w:r>
          </w:p>
          <w:bookmarkStart w:id="44" w:name="Check33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4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Escorted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by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armed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security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personnel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on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chase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boats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Эскорт из вооруженного персонала охраны на судах слежения </w:t>
            </w:r>
          </w:p>
          <w:bookmarkStart w:id="45" w:name="Check34"/>
          <w:p w:rsidR="00BC4AF9" w:rsidRPr="00DB514D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>FORMCHECKBOX</w:instrTex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instrText xml:space="preserve">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5"/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Part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of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2"/>
              </w:rPr>
              <w:t>convoy</w:t>
            </w:r>
            <w:r w:rsidRPr="00DB514D">
              <w:rPr>
                <w:rFonts w:ascii="Arial" w:hAnsi="Arial" w:cs="Arial"/>
                <w:noProof/>
                <w:sz w:val="20"/>
                <w:szCs w:val="22"/>
                <w:lang w:val="ru-RU"/>
              </w:rPr>
              <w:t xml:space="preserve"> / Следование в составе конвоя </w:t>
            </w:r>
          </w:p>
        </w:tc>
      </w:tr>
      <w:tr w:rsidR="00BC4AF9" w:rsidRPr="002B7F43" w:rsidTr="00B81A0A">
        <w:tc>
          <w:tcPr>
            <w:tcW w:w="2482" w:type="dxa"/>
            <w:vAlign w:val="center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2"/>
              </w:rPr>
              <w:lastRenderedPageBreak/>
              <w:t>Miscellaneous / Прочее</w:t>
            </w:r>
          </w:p>
        </w:tc>
        <w:bookmarkStart w:id="46" w:name="Check47"/>
        <w:tc>
          <w:tcPr>
            <w:tcW w:w="7157" w:type="dxa"/>
            <w:gridSpan w:val="4"/>
          </w:tcPr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6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Additional training of crew by professional security personnel / Дополнительное обучение экипажа профессиональным охранным персоналом  </w:t>
            </w:r>
          </w:p>
          <w:bookmarkStart w:id="47" w:name="Check48"/>
          <w:p w:rsidR="00BC4AF9" w:rsidRPr="002B7F43" w:rsidRDefault="00BC4AF9" w:rsidP="0047107A">
            <w:pPr>
              <w:spacing w:line="360" w:lineRule="auto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2"/>
              </w:rPr>
              <w:instrText xml:space="preserve"> FORMCHECKBOX </w:instrText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</w:r>
            <w:r w:rsidR="00FA21DE">
              <w:rPr>
                <w:rFonts w:ascii="Arial" w:hAnsi="Arial" w:cs="Arial"/>
                <w:noProof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2"/>
              </w:rPr>
              <w:fldChar w:fldCharType="end"/>
            </w:r>
            <w:bookmarkEnd w:id="47"/>
            <w:r>
              <w:rPr>
                <w:rFonts w:ascii="Arial" w:hAnsi="Arial" w:cs="Arial"/>
                <w:noProof/>
                <w:sz w:val="20"/>
                <w:szCs w:val="22"/>
              </w:rPr>
              <w:t xml:space="preserve"> Training / counselling crew in likely piracy / attacker behaviour / Обучение / консультирование экипажа на предмет возможного поведения в случае нападения пиратов / атакующего корабля </w:t>
            </w:r>
          </w:p>
        </w:tc>
      </w:tr>
    </w:tbl>
    <w:p w:rsidR="00BC4AF9" w:rsidRPr="002B7F43" w:rsidRDefault="00BC4AF9" w:rsidP="002B7F43">
      <w:pPr>
        <w:rPr>
          <w:noProof/>
        </w:rPr>
      </w:pPr>
      <w:r>
        <w:rPr>
          <w:noProof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BC4AF9" w:rsidRPr="002B7F43" w:rsidTr="00B81A0A">
        <w:trPr>
          <w:trHeight w:val="10918"/>
        </w:trPr>
        <w:tc>
          <w:tcPr>
            <w:tcW w:w="9639" w:type="dxa"/>
          </w:tcPr>
          <w:p w:rsidR="00BC4AF9" w:rsidRPr="002B7F43" w:rsidRDefault="00BC4AF9" w:rsidP="00B81A0A">
            <w:pPr>
              <w:keepNext/>
              <w:spacing w:before="60" w:after="60"/>
              <w:outlineLvl w:val="1"/>
              <w:rPr>
                <w:rFonts w:ascii="Arial" w:hAnsi="Arial" w:cs="Arial"/>
                <w:b/>
                <w:noProof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t>Additional Remarks / Дополнительные замечания:</w:t>
            </w:r>
            <w:bookmarkStart w:id="48" w:name="_Toc350767125"/>
            <w:bookmarkStart w:id="49" w:name="_Toc350767978"/>
            <w:bookmarkEnd w:id="48"/>
            <w:bookmarkEnd w:id="49"/>
          </w:p>
          <w:p w:rsidR="00BC4AF9" w:rsidRPr="002B7F43" w:rsidRDefault="00BC4AF9" w:rsidP="00B81A0A">
            <w:pPr>
              <w:rPr>
                <w:rFonts w:ascii="Arial" w:hAnsi="Arial" w:cs="Arial"/>
                <w:noProof/>
              </w:rPr>
            </w:pPr>
          </w:p>
          <w:p w:rsidR="00BC4AF9" w:rsidRPr="002B7F43" w:rsidRDefault="00BC4AF9" w:rsidP="00B81A0A">
            <w:pPr>
              <w:rPr>
                <w:rFonts w:ascii="Arial" w:hAnsi="Arial" w:cs="Arial"/>
                <w:noProof/>
              </w:rPr>
            </w:pPr>
          </w:p>
          <w:p w:rsidR="00BC4AF9" w:rsidRPr="002B7F43" w:rsidRDefault="00BC4AF9" w:rsidP="00B81A0A">
            <w:pPr>
              <w:rPr>
                <w:rFonts w:ascii="Arial" w:hAnsi="Arial" w:cs="Arial"/>
                <w:noProof/>
              </w:rPr>
            </w:pPr>
          </w:p>
          <w:p w:rsidR="00BC4AF9" w:rsidRPr="002B7F43" w:rsidRDefault="00BC4AF9" w:rsidP="00B81A0A">
            <w:pPr>
              <w:rPr>
                <w:rFonts w:ascii="Arial" w:hAnsi="Arial" w:cs="Arial"/>
                <w:noProof/>
              </w:rPr>
            </w:pPr>
          </w:p>
          <w:p w:rsidR="00BC4AF9" w:rsidRPr="002B7F43" w:rsidRDefault="00BC4AF9" w:rsidP="00B81A0A">
            <w:pPr>
              <w:rPr>
                <w:rFonts w:ascii="Arial" w:hAnsi="Arial" w:cs="Arial"/>
                <w:noProof/>
              </w:rPr>
            </w:pPr>
          </w:p>
          <w:p w:rsidR="00BC4AF9" w:rsidRPr="002B7F43" w:rsidRDefault="00BC4AF9" w:rsidP="00B81A0A">
            <w:pPr>
              <w:ind w:left="540"/>
              <w:rPr>
                <w:rFonts w:ascii="Arial" w:hAnsi="Arial" w:cs="Arial"/>
                <w:noProof/>
              </w:rPr>
            </w:pPr>
          </w:p>
          <w:p w:rsidR="00BC4AF9" w:rsidRPr="002B7F43" w:rsidRDefault="00BC4AF9" w:rsidP="00B81A0A">
            <w:pPr>
              <w:ind w:left="540"/>
              <w:rPr>
                <w:rFonts w:ascii="Arial" w:hAnsi="Arial" w:cs="Arial"/>
                <w:noProof/>
              </w:rPr>
            </w:pPr>
          </w:p>
        </w:tc>
      </w:tr>
    </w:tbl>
    <w:p w:rsidR="00BC4AF9" w:rsidRPr="002B7F43" w:rsidRDefault="00BC4AF9" w:rsidP="002B7F43">
      <w:pPr>
        <w:rPr>
          <w:noProof/>
          <w:sz w:val="20"/>
          <w:szCs w:val="20"/>
        </w:rPr>
      </w:pPr>
    </w:p>
    <w:p w:rsidR="00BC4AF9" w:rsidRPr="002B7F43" w:rsidRDefault="00BC4AF9" w:rsidP="002B7F43">
      <w:pPr>
        <w:ind w:left="-900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t xml:space="preserve">                                                                 </w:t>
      </w:r>
    </w:p>
    <w:p w:rsidR="00BC4AF9" w:rsidRPr="002B7F43" w:rsidRDefault="00BC4AF9" w:rsidP="002B7F43">
      <w:pPr>
        <w:rPr>
          <w:noProof/>
        </w:rPr>
      </w:pPr>
    </w:p>
    <w:sectPr w:rsidR="00BC4AF9" w:rsidRPr="002B7F43" w:rsidSect="006567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04D" w:rsidRPr="002B7F43" w:rsidRDefault="00F9204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9204D" w:rsidRPr="002B7F43" w:rsidRDefault="00F9204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1DE" w:rsidRDefault="00FA21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26" w:type="dxa"/>
      <w:jc w:val="center"/>
      <w:tblLook w:val="01E0" w:firstRow="1" w:lastRow="1" w:firstColumn="1" w:lastColumn="1" w:noHBand="0" w:noVBand="0"/>
    </w:tblPr>
    <w:tblGrid>
      <w:gridCol w:w="1980"/>
      <w:gridCol w:w="5830"/>
      <w:gridCol w:w="2016"/>
    </w:tblGrid>
    <w:tr w:rsidR="00BC4AF9" w:rsidRPr="002B7F43" w:rsidTr="006567F1">
      <w:trPr>
        <w:trHeight w:val="61"/>
        <w:jc w:val="center"/>
      </w:trPr>
      <w:tc>
        <w:tcPr>
          <w:tcW w:w="1980" w:type="dxa"/>
        </w:tcPr>
        <w:p w:rsidR="00BC4AF9" w:rsidRPr="002B7F43" w:rsidRDefault="00BC4AF9" w:rsidP="000F5624">
          <w:pPr>
            <w:pStyle w:val="a9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t>Group Security Manager</w:t>
          </w:r>
        </w:p>
      </w:tc>
      <w:tc>
        <w:tcPr>
          <w:tcW w:w="5830" w:type="dxa"/>
        </w:tcPr>
        <w:p w:rsidR="00BC4AF9" w:rsidRPr="002B7F43" w:rsidRDefault="00BC4AF9" w:rsidP="000F5624">
          <w:pPr>
            <w:pStyle w:val="a9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t>1/1/2014</w:t>
          </w:r>
        </w:p>
      </w:tc>
      <w:tc>
        <w:tcPr>
          <w:tcW w:w="2016" w:type="dxa"/>
        </w:tcPr>
        <w:p w:rsidR="00BC4AF9" w:rsidRPr="002B7F43" w:rsidRDefault="00BC4AF9" w:rsidP="002C2B40">
          <w:pPr>
            <w:tabs>
              <w:tab w:val="center" w:pos="4320"/>
              <w:tab w:val="right" w:pos="8640"/>
            </w:tabs>
            <w:jc w:val="right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separate"/>
          </w:r>
          <w:r w:rsidR="001B7E97">
            <w:rPr>
              <w:rFonts w:ascii="Arial" w:hAnsi="Arial" w:cs="Arial"/>
              <w:noProof/>
              <w:sz w:val="12"/>
              <w:szCs w:val="12"/>
            </w:rPr>
            <w:t>5</w: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 w:cs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separate"/>
          </w:r>
          <w:r w:rsidR="001B7E97">
            <w:rPr>
              <w:rFonts w:ascii="Arial" w:hAnsi="Arial" w:cs="Arial"/>
              <w:noProof/>
              <w:sz w:val="12"/>
              <w:szCs w:val="12"/>
            </w:rPr>
            <w:t>5</w:t>
          </w:r>
          <w:r>
            <w:rPr>
              <w:rFonts w:ascii="Arial" w:hAnsi="Arial" w:cs="Arial"/>
              <w:noProof/>
              <w:sz w:val="12"/>
              <w:szCs w:val="12"/>
            </w:rPr>
            <w:fldChar w:fldCharType="end"/>
          </w:r>
        </w:p>
      </w:tc>
    </w:tr>
    <w:tr w:rsidR="00BC4AF9" w:rsidRPr="002B7F43" w:rsidTr="006567F1">
      <w:trPr>
        <w:trHeight w:val="61"/>
        <w:jc w:val="center"/>
      </w:trPr>
      <w:tc>
        <w:tcPr>
          <w:tcW w:w="7810" w:type="dxa"/>
          <w:gridSpan w:val="2"/>
        </w:tcPr>
        <w:p w:rsidR="00BC4AF9" w:rsidRPr="002B7F43" w:rsidRDefault="00BC4AF9" w:rsidP="000F5624">
          <w:pPr>
            <w:pStyle w:val="a9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2016" w:type="dxa"/>
        </w:tcPr>
        <w:p w:rsidR="00BC4AF9" w:rsidRPr="002B7F43" w:rsidRDefault="00BC4AF9" w:rsidP="002C2B40">
          <w:pPr>
            <w:tabs>
              <w:tab w:val="center" w:pos="4320"/>
              <w:tab w:val="right" w:pos="8640"/>
            </w:tabs>
            <w:jc w:val="right"/>
            <w:rPr>
              <w:rFonts w:ascii="Arial" w:hAnsi="Arial" w:cs="Arial"/>
              <w:noProof/>
              <w:sz w:val="12"/>
              <w:szCs w:val="12"/>
            </w:rPr>
          </w:pPr>
        </w:p>
      </w:tc>
    </w:tr>
  </w:tbl>
  <w:p w:rsidR="00BC4AF9" w:rsidRPr="002B7F43" w:rsidRDefault="00BC4AF9">
    <w:pPr>
      <w:pStyle w:val="a5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1DE" w:rsidRDefault="00FA21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04D" w:rsidRPr="002B7F43" w:rsidRDefault="00F9204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9204D" w:rsidRPr="002B7F43" w:rsidRDefault="00F9204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1DE" w:rsidRDefault="00FA21D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BC4AF9" w:rsidRPr="002B7F43" w:rsidTr="00FA21DE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C4AF9" w:rsidRPr="002B7F43" w:rsidRDefault="00FA21DE" w:rsidP="00FC4302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 w14:anchorId="00DE012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1" o:spid="_x0000_s4100" type="#_x0000_t75" alt="bollard" style="position:absolute;margin-left:8.75pt;margin-top:39.35pt;width:124.5pt;height:11pt;z-index:251660288;visibility:visible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C2466B" w:rsidRPr="00C2466B" w:rsidRDefault="00C2466B" w:rsidP="00704E4E">
          <w:pPr>
            <w:pStyle w:val="a3"/>
            <w:jc w:val="center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</w:p>
        <w:p w:rsidR="00BC4AF9" w:rsidRPr="002B7F43" w:rsidRDefault="00BC4AF9" w:rsidP="00704E4E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APPLICATION FOR TRANSIT INTO HIGH RISK AREA /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BC4AF9" w:rsidRPr="002B7F43" w:rsidRDefault="00FA21DE" w:rsidP="00704E4E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50" w:name="_GoBack"/>
          <w:bookmarkEnd w:id="50"/>
          <w:r w:rsidR="00BC4AF9">
            <w:rPr>
              <w:rFonts w:ascii="Arial" w:hAnsi="Arial" w:cs="Arial"/>
              <w:b/>
              <w:bCs/>
              <w:noProof/>
              <w:sz w:val="20"/>
              <w:szCs w:val="20"/>
            </w:rPr>
            <w:t>FRM-OFF-11-1401-005</w:t>
          </w:r>
        </w:p>
      </w:tc>
    </w:tr>
    <w:tr w:rsidR="00BC4AF9" w:rsidRPr="002B7F43" w:rsidTr="00FA21DE">
      <w:trPr>
        <w:trHeight w:val="365"/>
      </w:trPr>
      <w:tc>
        <w:tcPr>
          <w:tcW w:w="2830" w:type="dxa"/>
          <w:vMerge/>
          <w:noWrap/>
          <w:vAlign w:val="bottom"/>
        </w:tcPr>
        <w:p w:rsidR="00BC4AF9" w:rsidRPr="002B7F43" w:rsidRDefault="00BC4AF9" w:rsidP="00FC4302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BC4AF9" w:rsidRPr="00563004" w:rsidRDefault="00BC4AF9" w:rsidP="00704E4E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56300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ЗАЯВКА НА ПЕРЕХОД ЧЕРЕЗ ЗОНУ ВЫСОКОГО РИСКА</w:t>
          </w:r>
        </w:p>
      </w:tc>
      <w:tc>
        <w:tcPr>
          <w:tcW w:w="2624" w:type="dxa"/>
          <w:noWrap/>
          <w:vAlign w:val="center"/>
        </w:tcPr>
        <w:p w:rsidR="00BC4AF9" w:rsidRPr="002B7F43" w:rsidRDefault="00BC4AF9" w:rsidP="00704E4E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11 / Папка 11</w:t>
          </w:r>
        </w:p>
      </w:tc>
    </w:tr>
    <w:tr w:rsidR="00BC4AF9" w:rsidRPr="00FA21DE" w:rsidTr="00FA21DE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C4AF9" w:rsidRPr="002B7F43" w:rsidRDefault="00BC4AF9" w:rsidP="00FC4302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BC4AF9" w:rsidRPr="002B7F43" w:rsidRDefault="00BC4AF9" w:rsidP="00C2466B">
          <w:pPr>
            <w:pStyle w:val="a3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BC4AF9" w:rsidRPr="00563004" w:rsidRDefault="00BC4AF9" w:rsidP="00704E4E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6300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6300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BC4AF9" w:rsidRPr="00563004" w:rsidRDefault="00BC4AF9" w:rsidP="000F5624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1DE" w:rsidRDefault="00FA21D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doNotHyphenateCaps/>
  <w:characterSpacingControl w:val="doNotCompress"/>
  <w:hdrShapeDefaults>
    <o:shapedefaults v:ext="edit" spidmax="4101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54BEF"/>
    <w:rsid w:val="000A6890"/>
    <w:rsid w:val="000C5F5A"/>
    <w:rsid w:val="000D098B"/>
    <w:rsid w:val="000F5624"/>
    <w:rsid w:val="001054EA"/>
    <w:rsid w:val="00114CA6"/>
    <w:rsid w:val="00136E97"/>
    <w:rsid w:val="001B7E97"/>
    <w:rsid w:val="0020078B"/>
    <w:rsid w:val="00257026"/>
    <w:rsid w:val="00284816"/>
    <w:rsid w:val="002B7F43"/>
    <w:rsid w:val="002C2B40"/>
    <w:rsid w:val="002F5AC7"/>
    <w:rsid w:val="003012CC"/>
    <w:rsid w:val="00301753"/>
    <w:rsid w:val="00306D5E"/>
    <w:rsid w:val="003116E1"/>
    <w:rsid w:val="00317643"/>
    <w:rsid w:val="00363D8E"/>
    <w:rsid w:val="00380B49"/>
    <w:rsid w:val="00393747"/>
    <w:rsid w:val="003B5D7A"/>
    <w:rsid w:val="003C62C3"/>
    <w:rsid w:val="003C65ED"/>
    <w:rsid w:val="003E28D5"/>
    <w:rsid w:val="00446268"/>
    <w:rsid w:val="0047107A"/>
    <w:rsid w:val="00475004"/>
    <w:rsid w:val="004770D2"/>
    <w:rsid w:val="00551BF4"/>
    <w:rsid w:val="00563004"/>
    <w:rsid w:val="005D6217"/>
    <w:rsid w:val="005E3444"/>
    <w:rsid w:val="00621BCE"/>
    <w:rsid w:val="00626E77"/>
    <w:rsid w:val="0064290B"/>
    <w:rsid w:val="006567F1"/>
    <w:rsid w:val="00666BC0"/>
    <w:rsid w:val="00695704"/>
    <w:rsid w:val="006B4396"/>
    <w:rsid w:val="006B6A29"/>
    <w:rsid w:val="006D152D"/>
    <w:rsid w:val="006E3F10"/>
    <w:rsid w:val="006F6C39"/>
    <w:rsid w:val="00704E4E"/>
    <w:rsid w:val="00745C46"/>
    <w:rsid w:val="00762462"/>
    <w:rsid w:val="00766F30"/>
    <w:rsid w:val="007A69BB"/>
    <w:rsid w:val="007C280D"/>
    <w:rsid w:val="007E21EF"/>
    <w:rsid w:val="00804697"/>
    <w:rsid w:val="00827282"/>
    <w:rsid w:val="008838B0"/>
    <w:rsid w:val="008B1F07"/>
    <w:rsid w:val="008C7394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13145"/>
    <w:rsid w:val="00B3388C"/>
    <w:rsid w:val="00B614A3"/>
    <w:rsid w:val="00B733BB"/>
    <w:rsid w:val="00B81A0A"/>
    <w:rsid w:val="00BC4AF9"/>
    <w:rsid w:val="00BE050B"/>
    <w:rsid w:val="00C2466B"/>
    <w:rsid w:val="00CC0FA6"/>
    <w:rsid w:val="00CF6E7E"/>
    <w:rsid w:val="00D20AE6"/>
    <w:rsid w:val="00D536DF"/>
    <w:rsid w:val="00D74DEC"/>
    <w:rsid w:val="00DB2ABC"/>
    <w:rsid w:val="00DB514D"/>
    <w:rsid w:val="00DC5822"/>
    <w:rsid w:val="00DD7193"/>
    <w:rsid w:val="00E520D0"/>
    <w:rsid w:val="00E56A64"/>
    <w:rsid w:val="00E80A0C"/>
    <w:rsid w:val="00E85626"/>
    <w:rsid w:val="00E97793"/>
    <w:rsid w:val="00EA7FD0"/>
    <w:rsid w:val="00EE5443"/>
    <w:rsid w:val="00EF6ADB"/>
    <w:rsid w:val="00F03C0C"/>
    <w:rsid w:val="00F84792"/>
    <w:rsid w:val="00F9204D"/>
    <w:rsid w:val="00F96C64"/>
    <w:rsid w:val="00FA21DE"/>
    <w:rsid w:val="00FC4302"/>
    <w:rsid w:val="00FF213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01"/>
    <o:shapelayout v:ext="edit">
      <o:idmap v:ext="edit" data="1"/>
    </o:shapelayout>
  </w:shapeDefaults>
  <w:decimalSymbol w:val=","/>
  <w:listSeparator w:val=";"/>
  <w14:docId w14:val="6E4187AC"/>
  <w15:docId w15:val="{02449E60-56A6-4903-B361-FB1A363A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table" w:customStyle="1" w:styleId="TableGrid2">
    <w:name w:val="Table Grid2"/>
    <w:uiPriority w:val="99"/>
    <w:rsid w:val="00CF6E7E"/>
    <w:rPr>
      <w:rFonts w:ascii="Times New Roman" w:eastAsia="Times New Roman" w:hAnsi="Times New Roman" w:cs="Times New Roman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uiPriority w:val="99"/>
    <w:semiHidden/>
    <w:rsid w:val="00CC0FA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1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1068</Words>
  <Characters>6093</Characters>
  <DocSecurity>0</DocSecurity>
  <Lines>50</Lines>
  <Paragraphs>14</Paragraphs>
  <ScaleCrop>false</ScaleCrop>
  <Manager>VKrichun@bollard-marine.group</Manager>
  <Company>ООО "БОЛЛАРД"</Company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2014-10-15T10:07:00Z</cp:lastPrinted>
  <dcterms:created xsi:type="dcterms:W3CDTF">2017-05-09T06:57:00Z</dcterms:created>
  <dcterms:modified xsi:type="dcterms:W3CDTF">2024-12-13T13:01:00Z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1400 Security</vt:lpwstr>
  </property>
  <property fmtid="{D5CDD505-2E9C-101B-9397-08002B2CF9AE}" pid="4" name="ProcedureNumber">
    <vt:lpwstr>FRM-OFF-11-1401-005</vt:lpwstr>
  </property>
  <property fmtid="{D5CDD505-2E9C-101B-9397-08002B2CF9AE}" pid="5" name="Name Procedure">
    <vt:lpwstr>Ship security</vt:lpwstr>
  </property>
  <property fmtid="{D5CDD505-2E9C-101B-9397-08002B2CF9AE}" pid="6" name="DocumentOwner">
    <vt:lpwstr>Group Security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11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