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835"/>
        <w:gridCol w:w="1276"/>
        <w:gridCol w:w="141"/>
        <w:gridCol w:w="3402"/>
      </w:tblGrid>
      <w:tr w:rsidR="000E37E4" w:rsidRPr="00591AF0" w14:paraId="423453BB" w14:textId="77777777" w:rsidTr="00D17EAE">
        <w:trPr>
          <w:trHeight w:val="437"/>
        </w:trPr>
        <w:tc>
          <w:tcPr>
            <w:tcW w:w="9639" w:type="dxa"/>
            <w:gridSpan w:val="6"/>
            <w:shd w:val="clear" w:color="auto" w:fill="008E85"/>
            <w:vAlign w:val="center"/>
          </w:tcPr>
          <w:p w14:paraId="105C5BA4" w14:textId="77777777" w:rsidR="002D68C9" w:rsidRPr="00D17EAE" w:rsidRDefault="000E37E4" w:rsidP="000E37E4">
            <w:pPr>
              <w:pStyle w:val="5"/>
              <w:rPr>
                <w:rFonts w:ascii="Proxima Nova Rg" w:hAnsi="Proxima Nova Rg" w:cs="Arial"/>
                <w:b/>
                <w:color w:val="FFFFFF"/>
                <w:sz w:val="26"/>
                <w:szCs w:val="26"/>
              </w:rPr>
            </w:pPr>
            <w:r w:rsidRPr="00D17EAE">
              <w:rPr>
                <w:rFonts w:ascii="Proxima Nova Rg" w:hAnsi="Proxima Nova Rg"/>
                <w:b/>
                <w:color w:val="FFFFFF" w:themeColor="background1"/>
                <w:sz w:val="26"/>
                <w:szCs w:val="26"/>
              </w:rPr>
              <w:t>Защита органов слуха</w:t>
            </w:r>
          </w:p>
        </w:tc>
      </w:tr>
      <w:tr w:rsidR="002D68C9" w:rsidRPr="00591AF0" w14:paraId="3AB0A1A6" w14:textId="77777777" w:rsidTr="00DC7926">
        <w:trPr>
          <w:trHeight w:val="340"/>
        </w:trPr>
        <w:tc>
          <w:tcPr>
            <w:tcW w:w="1418" w:type="dxa"/>
            <w:tcBorders>
              <w:right w:val="nil"/>
            </w:tcBorders>
            <w:vAlign w:val="center"/>
          </w:tcPr>
          <w:p w14:paraId="6C7D0CC4" w14:textId="77777777" w:rsidR="002D68C9" w:rsidRPr="00D17EAE" w:rsidRDefault="002D68C9">
            <w:pPr>
              <w:rPr>
                <w:rFonts w:ascii="Proxima Nova Rg" w:hAnsi="Proxima Nova Rg" w:cs="Arial"/>
                <w:b/>
                <w:color w:val="000000"/>
                <w:sz w:val="20"/>
              </w:rPr>
            </w:pPr>
            <w:r w:rsidRPr="00D17EAE">
              <w:rPr>
                <w:rFonts w:ascii="Proxima Nova Rg" w:hAnsi="Proxima Nova Rg"/>
                <w:b/>
                <w:color w:val="000000"/>
                <w:sz w:val="18"/>
              </w:rPr>
              <w:t>Оборудование</w:t>
            </w:r>
            <w:r w:rsidRPr="00D17EAE">
              <w:rPr>
                <w:rFonts w:ascii="Proxima Nova Rg" w:hAnsi="Proxima Nova Rg"/>
                <w:b/>
                <w:color w:val="000000"/>
                <w:sz w:val="20"/>
              </w:rPr>
              <w:t>:</w:t>
            </w:r>
          </w:p>
        </w:tc>
        <w:tc>
          <w:tcPr>
            <w:tcW w:w="3402" w:type="dxa"/>
            <w:gridSpan w:val="2"/>
            <w:tcBorders>
              <w:top w:val="single" w:sz="4" w:space="0" w:color="auto"/>
              <w:left w:val="nil"/>
              <w:bottom w:val="single" w:sz="4" w:space="0" w:color="auto"/>
              <w:right w:val="nil"/>
            </w:tcBorders>
            <w:vAlign w:val="center"/>
          </w:tcPr>
          <w:p w14:paraId="145FA142" w14:textId="77777777" w:rsidR="002D68C9" w:rsidRPr="00D17EAE" w:rsidRDefault="000E37E4">
            <w:pPr>
              <w:pStyle w:val="6"/>
              <w:rPr>
                <w:rFonts w:ascii="Proxima Nova Rg" w:hAnsi="Proxima Nova Rg" w:cs="Arial"/>
                <w:b/>
                <w:color w:val="000000"/>
                <w:sz w:val="20"/>
              </w:rPr>
            </w:pPr>
            <w:r w:rsidRPr="00D17EAE">
              <w:rPr>
                <w:rFonts w:ascii="Proxima Nova Rg" w:hAnsi="Proxima Nova Rg"/>
                <w:b/>
                <w:color w:val="000000"/>
                <w:sz w:val="20"/>
              </w:rPr>
              <w:t>Беруши</w:t>
            </w:r>
          </w:p>
        </w:tc>
        <w:tc>
          <w:tcPr>
            <w:tcW w:w="1417" w:type="dxa"/>
            <w:gridSpan w:val="2"/>
            <w:tcBorders>
              <w:left w:val="single" w:sz="4" w:space="0" w:color="auto"/>
              <w:bottom w:val="nil"/>
              <w:right w:val="nil"/>
            </w:tcBorders>
            <w:vAlign w:val="center"/>
          </w:tcPr>
          <w:p w14:paraId="33BA23BD" w14:textId="77777777" w:rsidR="002D68C9" w:rsidRPr="00D17EAE" w:rsidRDefault="002D68C9">
            <w:pPr>
              <w:rPr>
                <w:rFonts w:ascii="Proxima Nova Rg" w:hAnsi="Proxima Nova Rg" w:cs="Arial"/>
                <w:b/>
                <w:color w:val="000000"/>
                <w:sz w:val="20"/>
              </w:rPr>
            </w:pPr>
            <w:r w:rsidRPr="00D17EAE">
              <w:rPr>
                <w:rFonts w:ascii="Proxima Nova Rg" w:hAnsi="Proxima Nova Rg"/>
                <w:b/>
                <w:color w:val="000000"/>
                <w:sz w:val="16"/>
              </w:rPr>
              <w:t xml:space="preserve">Технологическая карта № </w:t>
            </w:r>
          </w:p>
        </w:tc>
        <w:tc>
          <w:tcPr>
            <w:tcW w:w="3402" w:type="dxa"/>
            <w:tcBorders>
              <w:top w:val="single" w:sz="4" w:space="0" w:color="auto"/>
              <w:left w:val="nil"/>
              <w:bottom w:val="nil"/>
              <w:right w:val="single" w:sz="4" w:space="0" w:color="auto"/>
            </w:tcBorders>
            <w:vAlign w:val="center"/>
          </w:tcPr>
          <w:p w14:paraId="06F9DD6F" w14:textId="77777777" w:rsidR="002D68C9" w:rsidRPr="00D17EAE" w:rsidRDefault="00DA273B">
            <w:pPr>
              <w:rPr>
                <w:rFonts w:ascii="Proxima Nova Rg" w:hAnsi="Proxima Nova Rg" w:cs="Arial"/>
                <w:color w:val="000000"/>
                <w:sz w:val="20"/>
              </w:rPr>
            </w:pPr>
            <w:r w:rsidRPr="00D17EAE">
              <w:rPr>
                <w:rFonts w:ascii="Proxima Nova Rg" w:hAnsi="Proxima Nova Rg"/>
                <w:color w:val="000000"/>
                <w:sz w:val="20"/>
              </w:rPr>
              <w:t>302</w:t>
            </w:r>
          </w:p>
        </w:tc>
      </w:tr>
      <w:tr w:rsidR="002D68C9" w:rsidRPr="00591AF0" w14:paraId="175C653E" w14:textId="77777777" w:rsidTr="00DC7926">
        <w:trPr>
          <w:trHeight w:val="1701"/>
        </w:trPr>
        <w:tc>
          <w:tcPr>
            <w:tcW w:w="1418" w:type="dxa"/>
            <w:tcBorders>
              <w:top w:val="nil"/>
              <w:right w:val="nil"/>
            </w:tcBorders>
          </w:tcPr>
          <w:p w14:paraId="25362B3B" w14:textId="77777777" w:rsidR="000E37E4" w:rsidRPr="00D17EAE" w:rsidRDefault="000E37E4">
            <w:pPr>
              <w:rPr>
                <w:rFonts w:ascii="Proxima Nova Rg" w:hAnsi="Proxima Nova Rg" w:cs="Arial"/>
                <w:b/>
                <w:sz w:val="20"/>
              </w:rPr>
            </w:pPr>
          </w:p>
          <w:p w14:paraId="2A254CAD" w14:textId="77777777" w:rsidR="002D68C9" w:rsidRPr="00D17EAE" w:rsidRDefault="002D68C9">
            <w:pPr>
              <w:rPr>
                <w:rFonts w:ascii="Proxima Nova Rg" w:hAnsi="Proxima Nova Rg" w:cs="Arial"/>
                <w:b/>
                <w:sz w:val="20"/>
              </w:rPr>
            </w:pPr>
            <w:r w:rsidRPr="00D17EAE">
              <w:rPr>
                <w:rFonts w:ascii="Proxima Nova Rg" w:hAnsi="Proxima Nova Rg"/>
                <w:b/>
                <w:sz w:val="20"/>
              </w:rPr>
              <w:t>Стандарт:</w:t>
            </w:r>
          </w:p>
        </w:tc>
        <w:tc>
          <w:tcPr>
            <w:tcW w:w="3402" w:type="dxa"/>
            <w:gridSpan w:val="2"/>
            <w:tcBorders>
              <w:top w:val="nil"/>
              <w:left w:val="nil"/>
              <w:bottom w:val="nil"/>
              <w:right w:val="nil"/>
            </w:tcBorders>
          </w:tcPr>
          <w:p w14:paraId="73FB654E" w14:textId="77777777" w:rsidR="000E37E4" w:rsidRPr="00D17EAE" w:rsidRDefault="000E37E4">
            <w:pPr>
              <w:rPr>
                <w:rFonts w:ascii="Proxima Nova Rg" w:hAnsi="Proxima Nova Rg" w:cs="Arial"/>
                <w:sz w:val="20"/>
              </w:rPr>
            </w:pPr>
          </w:p>
          <w:p w14:paraId="0E6A6716" w14:textId="77777777" w:rsidR="002D68C9" w:rsidRPr="00D17EAE" w:rsidRDefault="002D68C9">
            <w:pPr>
              <w:rPr>
                <w:rFonts w:ascii="Proxima Nova Rg" w:hAnsi="Proxima Nova Rg" w:cs="Arial"/>
                <w:sz w:val="20"/>
              </w:rPr>
            </w:pPr>
            <w:r w:rsidRPr="00D17EAE">
              <w:rPr>
                <w:rFonts w:ascii="Proxima Nova Rg" w:hAnsi="Proxima Nova Rg"/>
                <w:sz w:val="20"/>
              </w:rPr>
              <w:t xml:space="preserve">NEN-EN 352, 1 - 3 </w:t>
            </w:r>
          </w:p>
          <w:p w14:paraId="23017350" w14:textId="77777777" w:rsidR="000E37E4" w:rsidRPr="00D17EAE" w:rsidRDefault="000E37E4">
            <w:pPr>
              <w:rPr>
                <w:rFonts w:ascii="Proxima Nova Rg" w:hAnsi="Proxima Nova Rg" w:cs="Arial"/>
                <w:sz w:val="20"/>
              </w:rPr>
            </w:pPr>
          </w:p>
          <w:p w14:paraId="09B18002" w14:textId="77777777" w:rsidR="002D68C9" w:rsidRPr="00D17EAE" w:rsidRDefault="00872C3E">
            <w:pPr>
              <w:rPr>
                <w:rFonts w:ascii="Proxima Nova Rg" w:hAnsi="Proxima Nova Rg" w:cs="Arial"/>
                <w:sz w:val="20"/>
              </w:rPr>
            </w:pPr>
            <w:r w:rsidRPr="00D17EAE">
              <w:rPr>
                <w:rFonts w:ascii="Proxima Nova Rg" w:hAnsi="Proxima Nova Rg" w:cs="Arial"/>
                <w:noProof/>
                <w:sz w:val="20"/>
                <w:lang w:eastAsia="ru-RU"/>
              </w:rPr>
              <w:drawing>
                <wp:inline distT="0" distB="0" distL="0" distR="0" wp14:anchorId="65EA1BD3" wp14:editId="613A6BAE">
                  <wp:extent cx="508635" cy="450850"/>
                  <wp:effectExtent l="0" t="0" r="5715" b="635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8635" cy="450850"/>
                          </a:xfrm>
                          <a:prstGeom prst="rect">
                            <a:avLst/>
                          </a:prstGeom>
                          <a:noFill/>
                          <a:ln>
                            <a:noFill/>
                          </a:ln>
                        </pic:spPr>
                      </pic:pic>
                    </a:graphicData>
                  </a:graphic>
                </wp:inline>
              </w:drawing>
            </w:r>
            <w:r w:rsidRPr="00D17EAE">
              <w:rPr>
                <w:rFonts w:ascii="Proxima Nova Rg" w:hAnsi="Proxima Nova Rg"/>
                <w:sz w:val="20"/>
              </w:rPr>
              <w:t xml:space="preserve">  </w:t>
            </w:r>
            <w:r w:rsidRPr="00D17EAE">
              <w:rPr>
                <w:rFonts w:ascii="Proxima Nova Rg" w:hAnsi="Proxima Nova Rg" w:cs="Arial"/>
                <w:noProof/>
                <w:sz w:val="20"/>
                <w:lang w:eastAsia="ru-RU"/>
              </w:rPr>
              <w:drawing>
                <wp:inline distT="0" distB="0" distL="0" distR="0" wp14:anchorId="1941DFFC" wp14:editId="4A9BA411">
                  <wp:extent cx="502285" cy="502285"/>
                  <wp:effectExtent l="0" t="0" r="0" b="0"/>
                  <wp:docPr id="2" name="Picture 2" descr="Ear Defe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r Defende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285" cy="502285"/>
                          </a:xfrm>
                          <a:prstGeom prst="rect">
                            <a:avLst/>
                          </a:prstGeom>
                          <a:noFill/>
                          <a:ln>
                            <a:noFill/>
                          </a:ln>
                        </pic:spPr>
                      </pic:pic>
                    </a:graphicData>
                  </a:graphic>
                </wp:inline>
              </w:drawing>
            </w:r>
          </w:p>
          <w:p w14:paraId="79888C30" w14:textId="77777777" w:rsidR="00EC01EF" w:rsidRPr="00D17EAE" w:rsidRDefault="00EC01EF">
            <w:pPr>
              <w:rPr>
                <w:rFonts w:ascii="Proxima Nova Rg" w:hAnsi="Proxima Nova Rg" w:cs="Arial"/>
                <w:color w:val="0000FF"/>
                <w:sz w:val="20"/>
              </w:rPr>
            </w:pPr>
          </w:p>
        </w:tc>
        <w:tc>
          <w:tcPr>
            <w:tcW w:w="1417" w:type="dxa"/>
            <w:gridSpan w:val="2"/>
            <w:tcBorders>
              <w:top w:val="single" w:sz="4" w:space="0" w:color="auto"/>
              <w:left w:val="single" w:sz="4" w:space="0" w:color="auto"/>
              <w:right w:val="nil"/>
            </w:tcBorders>
          </w:tcPr>
          <w:p w14:paraId="067707E0" w14:textId="77777777" w:rsidR="000E37E4" w:rsidRPr="00D17EAE" w:rsidRDefault="000E37E4">
            <w:pPr>
              <w:ind w:right="156"/>
              <w:rPr>
                <w:rFonts w:ascii="Proxima Nova Rg" w:hAnsi="Proxima Nova Rg" w:cs="Arial"/>
                <w:b/>
                <w:sz w:val="20"/>
              </w:rPr>
            </w:pPr>
          </w:p>
          <w:p w14:paraId="1F75C85C" w14:textId="77777777" w:rsidR="002D68C9" w:rsidRPr="00D17EAE" w:rsidRDefault="002D68C9" w:rsidP="00816F13">
            <w:pPr>
              <w:rPr>
                <w:rFonts w:ascii="Proxima Nova Rg" w:hAnsi="Proxima Nova Rg" w:cs="Arial"/>
                <w:b/>
                <w:sz w:val="18"/>
              </w:rPr>
            </w:pPr>
            <w:proofErr w:type="spellStart"/>
            <w:r w:rsidRPr="00D17EAE">
              <w:rPr>
                <w:rFonts w:ascii="Proxima Nova Rg" w:hAnsi="Proxima Nova Rg"/>
                <w:b/>
                <w:sz w:val="18"/>
              </w:rPr>
              <w:t>Дополнитель</w:t>
            </w:r>
            <w:proofErr w:type="spellEnd"/>
            <w:r w:rsidR="00816F13" w:rsidRPr="00D17EAE">
              <w:rPr>
                <w:rFonts w:ascii="Proxima Nova Rg" w:hAnsi="Proxima Nova Rg"/>
                <w:b/>
                <w:sz w:val="18"/>
                <w:lang w:val="en-US"/>
              </w:rPr>
              <w:t>-</w:t>
            </w:r>
            <w:r w:rsidRPr="00D17EAE">
              <w:rPr>
                <w:rFonts w:ascii="Proxima Nova Rg" w:hAnsi="Proxima Nova Rg"/>
                <w:b/>
                <w:sz w:val="18"/>
              </w:rPr>
              <w:t>ная информация:</w:t>
            </w:r>
          </w:p>
          <w:p w14:paraId="04943CCE" w14:textId="77777777" w:rsidR="002D68C9" w:rsidRPr="00D17EAE" w:rsidRDefault="002D68C9">
            <w:pPr>
              <w:ind w:right="156"/>
              <w:rPr>
                <w:rFonts w:ascii="Proxima Nova Rg" w:hAnsi="Proxima Nova Rg" w:cs="Arial"/>
                <w:b/>
                <w:sz w:val="20"/>
              </w:rPr>
            </w:pPr>
          </w:p>
        </w:tc>
        <w:tc>
          <w:tcPr>
            <w:tcW w:w="3402" w:type="dxa"/>
            <w:tcBorders>
              <w:top w:val="single" w:sz="4" w:space="0" w:color="auto"/>
              <w:left w:val="nil"/>
              <w:bottom w:val="nil"/>
              <w:right w:val="single" w:sz="4" w:space="0" w:color="auto"/>
            </w:tcBorders>
          </w:tcPr>
          <w:p w14:paraId="45ED53F9" w14:textId="77777777" w:rsidR="000E37E4" w:rsidRPr="00D17EAE" w:rsidRDefault="000E37E4">
            <w:pPr>
              <w:jc w:val="both"/>
              <w:rPr>
                <w:rFonts w:ascii="Proxima Nova Rg" w:hAnsi="Proxima Nova Rg" w:cs="Arial"/>
                <w:sz w:val="20"/>
              </w:rPr>
            </w:pPr>
          </w:p>
          <w:p w14:paraId="3CBB4695" w14:textId="77777777" w:rsidR="002D68C9" w:rsidRPr="00D17EAE" w:rsidRDefault="002D68C9">
            <w:pPr>
              <w:jc w:val="both"/>
              <w:rPr>
                <w:rFonts w:ascii="Proxima Nova Rg" w:hAnsi="Proxima Nova Rg" w:cs="Arial"/>
                <w:sz w:val="20"/>
              </w:rPr>
            </w:pPr>
            <w:r w:rsidRPr="00D17EAE">
              <w:rPr>
                <w:rFonts w:ascii="Proxima Nova Rg" w:hAnsi="Proxima Nova Rg"/>
                <w:sz w:val="20"/>
              </w:rPr>
              <w:t>Местный поставщик</w:t>
            </w:r>
          </w:p>
          <w:p w14:paraId="778F94C6" w14:textId="77777777" w:rsidR="00A44BA5" w:rsidRPr="00D17EAE" w:rsidRDefault="00DA273B">
            <w:pPr>
              <w:jc w:val="both"/>
              <w:rPr>
                <w:rFonts w:ascii="Proxima Nova Rg" w:hAnsi="Proxima Nova Rg" w:cs="Arial"/>
                <w:sz w:val="20"/>
              </w:rPr>
            </w:pPr>
            <w:proofErr w:type="spellStart"/>
            <w:r w:rsidRPr="00D17EAE">
              <w:rPr>
                <w:rFonts w:ascii="Proxima Nova Rg" w:hAnsi="Proxima Nova Rg"/>
                <w:sz w:val="20"/>
              </w:rPr>
              <w:t>Bilsom</w:t>
            </w:r>
            <w:proofErr w:type="spellEnd"/>
            <w:r w:rsidRPr="00D17EAE">
              <w:rPr>
                <w:rFonts w:ascii="Proxima Nova Rg" w:hAnsi="Proxima Nova Rg"/>
                <w:sz w:val="20"/>
              </w:rPr>
              <w:t xml:space="preserve"> 303</w:t>
            </w:r>
          </w:p>
          <w:p w14:paraId="5A4B572E" w14:textId="77777777" w:rsidR="00DA273B" w:rsidRPr="00D17EAE" w:rsidRDefault="00DA273B" w:rsidP="00A44BA5">
            <w:pPr>
              <w:jc w:val="center"/>
              <w:rPr>
                <w:rFonts w:ascii="Proxima Nova Rg" w:hAnsi="Proxima Nova Rg" w:cs="Arial"/>
                <w:sz w:val="20"/>
              </w:rPr>
            </w:pPr>
          </w:p>
        </w:tc>
      </w:tr>
      <w:tr w:rsidR="002D68C9" w:rsidRPr="00591AF0" w14:paraId="1F8F7C87" w14:textId="77777777" w:rsidTr="002C709F">
        <w:trPr>
          <w:cantSplit/>
          <w:trHeight w:val="556"/>
        </w:trPr>
        <w:tc>
          <w:tcPr>
            <w:tcW w:w="9639" w:type="dxa"/>
            <w:gridSpan w:val="6"/>
            <w:vAlign w:val="center"/>
          </w:tcPr>
          <w:p w14:paraId="4EA4B3B8" w14:textId="77777777" w:rsidR="002D68C9" w:rsidRPr="00D17EAE" w:rsidRDefault="002D68C9">
            <w:pPr>
              <w:pStyle w:val="Kopje"/>
              <w:tabs>
                <w:tab w:val="clear" w:pos="567"/>
                <w:tab w:val="clear" w:pos="1134"/>
              </w:tabs>
              <w:spacing w:after="0"/>
              <w:rPr>
                <w:rFonts w:ascii="Proxima Nova Rg" w:hAnsi="Proxima Nova Rg" w:cs="Arial"/>
                <w:bCs/>
                <w:sz w:val="20"/>
                <w:szCs w:val="18"/>
              </w:rPr>
            </w:pPr>
            <w:r w:rsidRPr="00D17EAE">
              <w:rPr>
                <w:rFonts w:ascii="Proxima Nova Rg" w:hAnsi="Proxima Nova Rg"/>
              </w:rPr>
              <w:t>Для применения на объектах со значительным уровнем промышленного шума или шума от строительной техники</w:t>
            </w:r>
          </w:p>
        </w:tc>
      </w:tr>
      <w:tr w:rsidR="00DC7926" w:rsidRPr="00591AF0" w14:paraId="5F806F1C" w14:textId="77777777" w:rsidTr="009F314D">
        <w:trPr>
          <w:trHeight w:val="408"/>
        </w:trPr>
        <w:tc>
          <w:tcPr>
            <w:tcW w:w="1985" w:type="dxa"/>
            <w:gridSpan w:val="2"/>
            <w:tcBorders>
              <w:right w:val="nil"/>
            </w:tcBorders>
            <w:vAlign w:val="center"/>
          </w:tcPr>
          <w:p w14:paraId="5EA902FC" w14:textId="77777777" w:rsidR="00DC7926" w:rsidRPr="00D17EAE" w:rsidRDefault="00DC7926">
            <w:pPr>
              <w:rPr>
                <w:rFonts w:ascii="Proxima Nova Rg" w:hAnsi="Proxima Nova Rg" w:cs="Arial"/>
                <w:sz w:val="20"/>
              </w:rPr>
            </w:pPr>
            <w:r w:rsidRPr="00D17EAE">
              <w:rPr>
                <w:rFonts w:ascii="Proxima Nova Rg" w:hAnsi="Proxima Nova Rg"/>
                <w:b/>
                <w:sz w:val="20"/>
              </w:rPr>
              <w:t>Описание изделия</w:t>
            </w:r>
            <w:r w:rsidRPr="00D17EAE">
              <w:rPr>
                <w:rFonts w:ascii="Proxima Nova Rg" w:hAnsi="Proxima Nova Rg"/>
                <w:sz w:val="20"/>
              </w:rPr>
              <w:t>:</w:t>
            </w:r>
          </w:p>
        </w:tc>
        <w:tc>
          <w:tcPr>
            <w:tcW w:w="4111" w:type="dxa"/>
            <w:gridSpan w:val="2"/>
            <w:tcBorders>
              <w:top w:val="nil"/>
              <w:left w:val="nil"/>
              <w:bottom w:val="single" w:sz="4" w:space="0" w:color="auto"/>
              <w:right w:val="nil"/>
            </w:tcBorders>
            <w:vAlign w:val="center"/>
          </w:tcPr>
          <w:p w14:paraId="14E46361" w14:textId="77777777" w:rsidR="00DC7926" w:rsidRPr="00D17EAE" w:rsidRDefault="00DC7926">
            <w:pPr>
              <w:rPr>
                <w:rFonts w:ascii="Proxima Nova Rg" w:hAnsi="Proxima Nova Rg" w:cs="Arial"/>
                <w:b/>
                <w:sz w:val="20"/>
              </w:rPr>
            </w:pPr>
            <w:r w:rsidRPr="00D17EAE">
              <w:rPr>
                <w:rFonts w:ascii="Proxima Nova Rg" w:hAnsi="Proxima Nova Rg"/>
                <w:color w:val="000000"/>
                <w:sz w:val="20"/>
                <w:szCs w:val="18"/>
              </w:rPr>
              <w:t xml:space="preserve"> Беруши</w:t>
            </w:r>
          </w:p>
        </w:tc>
        <w:tc>
          <w:tcPr>
            <w:tcW w:w="3543" w:type="dxa"/>
            <w:gridSpan w:val="2"/>
            <w:tcBorders>
              <w:left w:val="nil"/>
            </w:tcBorders>
            <w:vAlign w:val="center"/>
          </w:tcPr>
          <w:p w14:paraId="18C52DF2" w14:textId="77777777" w:rsidR="00DC7926" w:rsidRPr="00D17EAE" w:rsidRDefault="00DC7926">
            <w:pPr>
              <w:rPr>
                <w:rFonts w:ascii="Proxima Nova Rg" w:hAnsi="Proxima Nova Rg" w:cs="Arial"/>
                <w:sz w:val="20"/>
              </w:rPr>
            </w:pPr>
          </w:p>
        </w:tc>
      </w:tr>
    </w:tbl>
    <w:p w14:paraId="5D3368FA" w14:textId="77777777" w:rsidR="002D68C9" w:rsidRPr="00D17EAE" w:rsidRDefault="002D68C9">
      <w:pPr>
        <w:rPr>
          <w:rFonts w:ascii="Proxima Nova Rg" w:hAnsi="Proxima Nova Rg" w:cs="Arial"/>
          <w:sz w:val="20"/>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20"/>
        <w:gridCol w:w="4819"/>
      </w:tblGrid>
      <w:tr w:rsidR="002D68C9" w:rsidRPr="00591AF0" w14:paraId="748719A0" w14:textId="77777777" w:rsidTr="002C709F">
        <w:trPr>
          <w:trHeight w:val="325"/>
        </w:trPr>
        <w:tc>
          <w:tcPr>
            <w:tcW w:w="4820" w:type="dxa"/>
            <w:tcBorders>
              <w:right w:val="nil"/>
            </w:tcBorders>
            <w:vAlign w:val="center"/>
          </w:tcPr>
          <w:p w14:paraId="184F1690" w14:textId="77777777" w:rsidR="002D68C9" w:rsidRPr="00D17EAE" w:rsidRDefault="002D68C9" w:rsidP="000E37E4">
            <w:pPr>
              <w:rPr>
                <w:rFonts w:ascii="Proxima Nova Rg" w:hAnsi="Proxima Nova Rg" w:cs="Arial"/>
                <w:sz w:val="20"/>
              </w:rPr>
            </w:pPr>
            <w:r w:rsidRPr="00D17EAE">
              <w:rPr>
                <w:rFonts w:ascii="Proxima Nova Rg" w:hAnsi="Proxima Nova Rg"/>
                <w:sz w:val="20"/>
              </w:rPr>
              <w:t>Описание:</w:t>
            </w:r>
          </w:p>
        </w:tc>
        <w:tc>
          <w:tcPr>
            <w:tcW w:w="4819" w:type="dxa"/>
            <w:tcBorders>
              <w:left w:val="nil"/>
            </w:tcBorders>
            <w:vAlign w:val="center"/>
          </w:tcPr>
          <w:p w14:paraId="2D2160B0" w14:textId="77777777" w:rsidR="002D68C9" w:rsidRPr="00D17EAE" w:rsidRDefault="002D68C9" w:rsidP="000E37E4">
            <w:pPr>
              <w:rPr>
                <w:rFonts w:ascii="Proxima Nova Rg" w:hAnsi="Proxima Nova Rg" w:cs="Arial"/>
                <w:sz w:val="20"/>
              </w:rPr>
            </w:pPr>
            <w:r w:rsidRPr="00D17EAE">
              <w:rPr>
                <w:rFonts w:ascii="Proxima Nova Rg" w:hAnsi="Proxima Nova Rg"/>
                <w:sz w:val="20"/>
              </w:rPr>
              <w:t xml:space="preserve">   </w:t>
            </w:r>
          </w:p>
        </w:tc>
      </w:tr>
      <w:tr w:rsidR="002D68C9" w:rsidRPr="00591AF0" w14:paraId="014EA548" w14:textId="77777777" w:rsidTr="002C709F">
        <w:trPr>
          <w:trHeight w:val="2541"/>
        </w:trPr>
        <w:tc>
          <w:tcPr>
            <w:tcW w:w="4820" w:type="dxa"/>
          </w:tcPr>
          <w:p w14:paraId="7DEEF938" w14:textId="77777777" w:rsidR="000E37E4" w:rsidRPr="00D17EAE" w:rsidRDefault="000E37E4" w:rsidP="000E37E4">
            <w:pPr>
              <w:autoSpaceDE w:val="0"/>
              <w:autoSpaceDN w:val="0"/>
              <w:adjustRightInd w:val="0"/>
              <w:ind w:left="450"/>
              <w:rPr>
                <w:rFonts w:ascii="Proxima Nova Rg" w:hAnsi="Proxima Nova Rg" w:cs="Arial"/>
                <w:sz w:val="20"/>
                <w:szCs w:val="18"/>
              </w:rPr>
            </w:pPr>
          </w:p>
          <w:p w14:paraId="53DBE156" w14:textId="77777777" w:rsidR="002D68C9" w:rsidRPr="00D17EAE" w:rsidRDefault="002D68C9">
            <w:pPr>
              <w:numPr>
                <w:ilvl w:val="0"/>
                <w:numId w:val="30"/>
              </w:numPr>
              <w:tabs>
                <w:tab w:val="clear" w:pos="720"/>
              </w:tabs>
              <w:autoSpaceDE w:val="0"/>
              <w:autoSpaceDN w:val="0"/>
              <w:adjustRightInd w:val="0"/>
              <w:ind w:left="450"/>
              <w:rPr>
                <w:rFonts w:ascii="Proxima Nova Rg" w:hAnsi="Proxima Nova Rg" w:cs="Arial"/>
                <w:sz w:val="20"/>
                <w:szCs w:val="18"/>
              </w:rPr>
            </w:pPr>
            <w:r w:rsidRPr="00D17EAE">
              <w:rPr>
                <w:rFonts w:ascii="Proxima Nova Rg" w:hAnsi="Proxima Nova Rg"/>
                <w:sz w:val="20"/>
                <w:szCs w:val="18"/>
              </w:rPr>
              <w:t>Беруши из вспененного полимера:</w:t>
            </w:r>
          </w:p>
          <w:p w14:paraId="35609428" w14:textId="77777777" w:rsidR="002D68C9" w:rsidRPr="00D17EAE" w:rsidRDefault="002D68C9">
            <w:pPr>
              <w:numPr>
                <w:ilvl w:val="0"/>
                <w:numId w:val="32"/>
              </w:numPr>
              <w:autoSpaceDE w:val="0"/>
              <w:autoSpaceDN w:val="0"/>
              <w:adjustRightInd w:val="0"/>
              <w:rPr>
                <w:rFonts w:ascii="Proxima Nova Rg" w:hAnsi="Proxima Nova Rg" w:cs="Arial"/>
                <w:sz w:val="20"/>
                <w:szCs w:val="18"/>
              </w:rPr>
            </w:pPr>
            <w:r w:rsidRPr="00D17EAE">
              <w:rPr>
                <w:rFonts w:ascii="Proxima Nova Rg" w:hAnsi="Proxima Nova Rg"/>
                <w:sz w:val="20"/>
                <w:szCs w:val="18"/>
              </w:rPr>
              <w:t>Универсальны в использовании</w:t>
            </w:r>
          </w:p>
          <w:p w14:paraId="55209C4B" w14:textId="77777777" w:rsidR="002D68C9" w:rsidRPr="00D17EAE" w:rsidRDefault="002D68C9">
            <w:pPr>
              <w:numPr>
                <w:ilvl w:val="0"/>
                <w:numId w:val="32"/>
              </w:numPr>
              <w:autoSpaceDE w:val="0"/>
              <w:autoSpaceDN w:val="0"/>
              <w:adjustRightInd w:val="0"/>
              <w:rPr>
                <w:rFonts w:ascii="Proxima Nova Rg" w:hAnsi="Proxima Nova Rg" w:cs="Arial"/>
                <w:sz w:val="20"/>
                <w:szCs w:val="18"/>
              </w:rPr>
            </w:pPr>
            <w:r w:rsidRPr="00D17EAE">
              <w:rPr>
                <w:rFonts w:ascii="Proxima Nova Rg" w:hAnsi="Proxima Nova Rg"/>
                <w:sz w:val="20"/>
                <w:szCs w:val="18"/>
              </w:rPr>
              <w:t>Влагостойкие</w:t>
            </w:r>
          </w:p>
          <w:p w14:paraId="5F18DA50" w14:textId="77777777" w:rsidR="002D68C9" w:rsidRPr="00D17EAE" w:rsidRDefault="002D68C9">
            <w:pPr>
              <w:numPr>
                <w:ilvl w:val="0"/>
                <w:numId w:val="32"/>
              </w:numPr>
              <w:autoSpaceDE w:val="0"/>
              <w:autoSpaceDN w:val="0"/>
              <w:adjustRightInd w:val="0"/>
              <w:rPr>
                <w:rFonts w:ascii="Proxima Nova Rg" w:hAnsi="Proxima Nova Rg" w:cs="Arial"/>
                <w:sz w:val="20"/>
                <w:szCs w:val="18"/>
              </w:rPr>
            </w:pPr>
            <w:r w:rsidRPr="00D17EAE">
              <w:rPr>
                <w:rFonts w:ascii="Proxima Nova Rg" w:hAnsi="Proxima Nova Rg"/>
                <w:sz w:val="20"/>
                <w:szCs w:val="18"/>
              </w:rPr>
              <w:t xml:space="preserve">Отличное </w:t>
            </w:r>
            <w:proofErr w:type="spellStart"/>
            <w:r w:rsidRPr="00D17EAE">
              <w:rPr>
                <w:rFonts w:ascii="Proxima Nova Rg" w:hAnsi="Proxima Nova Rg"/>
                <w:sz w:val="20"/>
                <w:szCs w:val="18"/>
              </w:rPr>
              <w:t>шумопоглощение</w:t>
            </w:r>
            <w:proofErr w:type="spellEnd"/>
            <w:r w:rsidRPr="00D17EAE">
              <w:rPr>
                <w:rFonts w:ascii="Proxima Nova Rg" w:hAnsi="Proxima Nova Rg"/>
                <w:sz w:val="20"/>
                <w:szCs w:val="18"/>
              </w:rPr>
              <w:t xml:space="preserve"> в средней части слышимого диапазона (1000 </w:t>
            </w:r>
            <w:proofErr w:type="gramStart"/>
            <w:r w:rsidRPr="00D17EAE">
              <w:rPr>
                <w:rFonts w:ascii="Proxima Nova Rg" w:hAnsi="Proxima Nova Rg"/>
                <w:sz w:val="20"/>
                <w:szCs w:val="18"/>
              </w:rPr>
              <w:t>Гц  -</w:t>
            </w:r>
            <w:proofErr w:type="gramEnd"/>
            <w:r w:rsidRPr="00D17EAE">
              <w:rPr>
                <w:rFonts w:ascii="Proxima Nova Rg" w:hAnsi="Proxima Nova Rg"/>
                <w:sz w:val="20"/>
                <w:szCs w:val="18"/>
              </w:rPr>
              <w:t xml:space="preserve"> 4000 Гц)</w:t>
            </w:r>
          </w:p>
          <w:p w14:paraId="577C0C92" w14:textId="77777777" w:rsidR="002D68C9" w:rsidRPr="00D17EAE" w:rsidRDefault="002D68C9">
            <w:pPr>
              <w:numPr>
                <w:ilvl w:val="0"/>
                <w:numId w:val="32"/>
              </w:numPr>
              <w:autoSpaceDE w:val="0"/>
              <w:autoSpaceDN w:val="0"/>
              <w:adjustRightInd w:val="0"/>
              <w:rPr>
                <w:rFonts w:ascii="Proxima Nova Rg" w:hAnsi="Proxima Nova Rg" w:cs="Arial"/>
                <w:sz w:val="20"/>
                <w:szCs w:val="18"/>
              </w:rPr>
            </w:pPr>
            <w:r w:rsidRPr="00D17EAE">
              <w:rPr>
                <w:rFonts w:ascii="Proxima Nova Rg" w:hAnsi="Proxima Nova Rg"/>
                <w:sz w:val="20"/>
                <w:szCs w:val="18"/>
              </w:rPr>
              <w:t>Могут использоваться совместно с другими средствами защиты слуха</w:t>
            </w:r>
          </w:p>
          <w:p w14:paraId="4CFB3141" w14:textId="77777777" w:rsidR="002D68C9" w:rsidRPr="00D17EAE" w:rsidRDefault="002D68C9">
            <w:pPr>
              <w:numPr>
                <w:ilvl w:val="0"/>
                <w:numId w:val="32"/>
              </w:numPr>
              <w:autoSpaceDE w:val="0"/>
              <w:autoSpaceDN w:val="0"/>
              <w:adjustRightInd w:val="0"/>
              <w:rPr>
                <w:rFonts w:ascii="Proxima Nova Rg" w:hAnsi="Proxima Nova Rg" w:cs="Arial"/>
                <w:sz w:val="20"/>
              </w:rPr>
            </w:pPr>
            <w:r w:rsidRPr="00D17EAE">
              <w:rPr>
                <w:rFonts w:ascii="Proxima Nova Rg" w:hAnsi="Proxima Nova Rg"/>
                <w:sz w:val="20"/>
                <w:szCs w:val="18"/>
              </w:rPr>
              <w:t xml:space="preserve">Гигиеничны  </w:t>
            </w:r>
          </w:p>
        </w:tc>
        <w:tc>
          <w:tcPr>
            <w:tcW w:w="4819" w:type="dxa"/>
          </w:tcPr>
          <w:p w14:paraId="5B9D59E3" w14:textId="77777777" w:rsidR="000E37E4" w:rsidRPr="00D17EAE" w:rsidRDefault="000E37E4">
            <w:pPr>
              <w:jc w:val="center"/>
              <w:rPr>
                <w:rFonts w:ascii="Proxima Nova Rg" w:hAnsi="Proxima Nova Rg"/>
              </w:rPr>
            </w:pPr>
          </w:p>
          <w:p w14:paraId="3E8E3A0C" w14:textId="77777777" w:rsidR="002D68C9" w:rsidRPr="00D17EAE" w:rsidRDefault="00872C3E" w:rsidP="000E37E4">
            <w:pPr>
              <w:jc w:val="center"/>
              <w:rPr>
                <w:rFonts w:ascii="Proxima Nova Rg" w:hAnsi="Proxima Nova Rg"/>
              </w:rPr>
            </w:pPr>
            <w:r w:rsidRPr="00D17EAE">
              <w:rPr>
                <w:rFonts w:ascii="Proxima Nova Rg" w:hAnsi="Proxima Nova Rg"/>
                <w:noProof/>
                <w:lang w:eastAsia="ru-RU"/>
              </w:rPr>
              <w:drawing>
                <wp:inline distT="0" distB="0" distL="0" distR="0" wp14:anchorId="520062FF" wp14:editId="73E2B5C9">
                  <wp:extent cx="1564640" cy="1178560"/>
                  <wp:effectExtent l="0" t="0" r="0" b="2540"/>
                  <wp:docPr id="3" name="Picture 3" descr="P41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41300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64640" cy="1178560"/>
                          </a:xfrm>
                          <a:prstGeom prst="rect">
                            <a:avLst/>
                          </a:prstGeom>
                          <a:noFill/>
                          <a:ln>
                            <a:noFill/>
                          </a:ln>
                        </pic:spPr>
                      </pic:pic>
                    </a:graphicData>
                  </a:graphic>
                </wp:inline>
              </w:drawing>
            </w:r>
          </w:p>
          <w:p w14:paraId="7155BD5E" w14:textId="77777777" w:rsidR="002D68C9" w:rsidRPr="00D17EAE" w:rsidRDefault="002D68C9">
            <w:pPr>
              <w:jc w:val="center"/>
              <w:rPr>
                <w:rFonts w:ascii="Proxima Nova Rg" w:hAnsi="Proxima Nova Rg" w:cs="Arial"/>
                <w:color w:val="0000FF"/>
                <w:sz w:val="20"/>
              </w:rPr>
            </w:pPr>
          </w:p>
        </w:tc>
      </w:tr>
    </w:tbl>
    <w:p w14:paraId="41275E73" w14:textId="77777777" w:rsidR="002D68C9" w:rsidRPr="00D17EAE" w:rsidRDefault="002D68C9">
      <w:pPr>
        <w:rPr>
          <w:rFonts w:ascii="Proxima Nova Rg" w:hAnsi="Proxima Nova Rg" w:cs="Arial"/>
          <w:sz w:val="20"/>
        </w:rPr>
      </w:pPr>
    </w:p>
    <w:p w14:paraId="1E5F2A76" w14:textId="77777777" w:rsidR="002D68C9" w:rsidRPr="00D17EAE" w:rsidRDefault="002D68C9">
      <w:pPr>
        <w:pStyle w:val="8"/>
        <w:rPr>
          <w:rFonts w:ascii="Proxima Nova Rg" w:hAnsi="Proxima Nova Rg"/>
        </w:rPr>
      </w:pPr>
      <w:r w:rsidRPr="00D17EAE">
        <w:rPr>
          <w:rFonts w:ascii="Proxima Nova Rg" w:hAnsi="Proxima Nova Rg"/>
        </w:rPr>
        <w:t>Применение</w:t>
      </w:r>
    </w:p>
    <w:p w14:paraId="43ECB726" w14:textId="77777777" w:rsidR="002D68C9" w:rsidRPr="00D17EAE" w:rsidRDefault="002D68C9">
      <w:pPr>
        <w:pStyle w:val="30"/>
        <w:rPr>
          <w:rFonts w:ascii="Proxima Nova Rg" w:hAnsi="Proxima Nova Rg"/>
        </w:rPr>
      </w:pPr>
      <w:r w:rsidRPr="00D17EAE">
        <w:rPr>
          <w:rFonts w:ascii="Proxima Nova Rg" w:hAnsi="Proxima Nova Rg"/>
        </w:rPr>
        <w:t>Беруши из вспененного полимера могут использоваться на объектах со значительным уровнем промышленного шума или шума от строительной техники. Для использования в местах с очень высоким уровнем шума не подходят, так как уменьшают шум на 15 дБ(А).</w:t>
      </w:r>
    </w:p>
    <w:p w14:paraId="6B3B152D" w14:textId="77777777" w:rsidR="002D68C9" w:rsidRPr="00D17EAE" w:rsidRDefault="002D68C9">
      <w:pPr>
        <w:rPr>
          <w:rFonts w:ascii="Proxima Nova Rg" w:hAnsi="Proxima Nova Rg" w:cs="Arial"/>
          <w:sz w:val="20"/>
        </w:rPr>
      </w:pPr>
    </w:p>
    <w:p w14:paraId="54A86086" w14:textId="77777777" w:rsidR="002D68C9" w:rsidRPr="00D17EAE" w:rsidRDefault="002D68C9">
      <w:pPr>
        <w:pStyle w:val="7"/>
        <w:rPr>
          <w:rFonts w:ascii="Proxima Nova Rg" w:hAnsi="Proxima Nova Rg" w:cs="Arial"/>
          <w:sz w:val="20"/>
        </w:rPr>
      </w:pPr>
      <w:r w:rsidRPr="00D17EAE">
        <w:rPr>
          <w:rFonts w:ascii="Proxima Nova Rg" w:hAnsi="Proxima Nova Rg"/>
          <w:sz w:val="20"/>
        </w:rPr>
        <w:t>Опасные факторы</w:t>
      </w:r>
    </w:p>
    <w:p w14:paraId="5A8BD436" w14:textId="77777777" w:rsidR="002D68C9" w:rsidRPr="00D17EAE" w:rsidRDefault="002D68C9">
      <w:pPr>
        <w:numPr>
          <w:ilvl w:val="0"/>
          <w:numId w:val="33"/>
        </w:numPr>
        <w:rPr>
          <w:rFonts w:ascii="Proxima Nova Rg" w:hAnsi="Proxima Nova Rg" w:cs="Arial"/>
          <w:bCs/>
          <w:sz w:val="20"/>
        </w:rPr>
      </w:pPr>
      <w:r w:rsidRPr="00D17EAE">
        <w:rPr>
          <w:rFonts w:ascii="Proxima Nova Rg" w:hAnsi="Proxima Nova Rg"/>
          <w:bCs/>
          <w:sz w:val="20"/>
        </w:rPr>
        <w:t xml:space="preserve">Неправильно вставленные в </w:t>
      </w:r>
      <w:r w:rsidRPr="00D17EAE">
        <w:rPr>
          <w:rFonts w:ascii="Proxima Nova Rg" w:hAnsi="Proxima Nova Rg"/>
          <w:sz w:val="20"/>
          <w:szCs w:val="18"/>
        </w:rPr>
        <w:t xml:space="preserve">уши </w:t>
      </w:r>
      <w:r w:rsidRPr="00D17EAE">
        <w:rPr>
          <w:rFonts w:ascii="Proxima Nova Rg" w:hAnsi="Proxima Nova Rg"/>
        </w:rPr>
        <w:t>беруши</w:t>
      </w:r>
      <w:r w:rsidRPr="00D17EAE">
        <w:rPr>
          <w:rFonts w:ascii="Proxima Nova Rg" w:hAnsi="Proxima Nova Rg"/>
          <w:bCs/>
          <w:sz w:val="20"/>
        </w:rPr>
        <w:t xml:space="preserve"> могут терять до 10 дБ(А) </w:t>
      </w:r>
      <w:proofErr w:type="spellStart"/>
      <w:r w:rsidRPr="00D17EAE">
        <w:rPr>
          <w:rFonts w:ascii="Proxima Nova Rg" w:hAnsi="Proxima Nova Rg"/>
          <w:bCs/>
          <w:sz w:val="20"/>
        </w:rPr>
        <w:t>шупомоглощения</w:t>
      </w:r>
      <w:proofErr w:type="spellEnd"/>
      <w:r w:rsidRPr="00D17EAE">
        <w:rPr>
          <w:rFonts w:ascii="Proxima Nova Rg" w:hAnsi="Proxima Nova Rg"/>
          <w:bCs/>
          <w:sz w:val="20"/>
        </w:rPr>
        <w:t>.</w:t>
      </w:r>
    </w:p>
    <w:p w14:paraId="41590C29" w14:textId="77777777" w:rsidR="000E37E4" w:rsidRPr="00D17EAE" w:rsidRDefault="002D68C9">
      <w:pPr>
        <w:numPr>
          <w:ilvl w:val="0"/>
          <w:numId w:val="33"/>
        </w:numPr>
        <w:rPr>
          <w:rFonts w:ascii="Proxima Nova Rg" w:hAnsi="Proxima Nova Rg" w:cs="Arial"/>
          <w:bCs/>
          <w:color w:val="FF0000"/>
          <w:sz w:val="20"/>
          <w:u w:val="single"/>
        </w:rPr>
      </w:pPr>
      <w:r w:rsidRPr="00D17EAE">
        <w:rPr>
          <w:rFonts w:ascii="Proxima Nova Rg" w:hAnsi="Proxima Nova Rg"/>
          <w:bCs/>
          <w:color w:val="FF0000"/>
          <w:sz w:val="20"/>
          <w:u w:val="single"/>
        </w:rPr>
        <w:t xml:space="preserve">Не используйте беруши, если находитесь в машинном отделении дольше 15 минут. </w:t>
      </w:r>
    </w:p>
    <w:p w14:paraId="103453FE" w14:textId="77777777" w:rsidR="002D68C9" w:rsidRPr="00D17EAE" w:rsidRDefault="002D68C9" w:rsidP="000E37E4">
      <w:pPr>
        <w:ind w:left="360"/>
        <w:rPr>
          <w:rFonts w:ascii="Proxima Nova Rg" w:hAnsi="Proxima Nova Rg" w:cs="Arial"/>
          <w:bCs/>
          <w:color w:val="FF0000"/>
          <w:sz w:val="20"/>
          <w:u w:val="single"/>
        </w:rPr>
      </w:pPr>
      <w:r w:rsidRPr="00D17EAE">
        <w:rPr>
          <w:rFonts w:ascii="Proxima Nova Rg" w:hAnsi="Proxima Nova Rg"/>
          <w:bCs/>
          <w:color w:val="FF0000"/>
          <w:sz w:val="20"/>
          <w:u w:val="single"/>
        </w:rPr>
        <w:t>В этом случае наденьте шумопоглощающие наушники типа III</w:t>
      </w:r>
    </w:p>
    <w:p w14:paraId="4286FB9C" w14:textId="77777777" w:rsidR="002D68C9" w:rsidRPr="00D17EAE" w:rsidRDefault="002D68C9">
      <w:pPr>
        <w:numPr>
          <w:ilvl w:val="0"/>
          <w:numId w:val="33"/>
        </w:numPr>
        <w:rPr>
          <w:rFonts w:ascii="Proxima Nova Rg" w:hAnsi="Proxima Nova Rg" w:cs="Arial"/>
          <w:bCs/>
          <w:sz w:val="20"/>
        </w:rPr>
      </w:pPr>
      <w:r w:rsidRPr="00D17EAE">
        <w:rPr>
          <w:rFonts w:ascii="Proxima Nova Rg" w:hAnsi="Proxima Nova Rg"/>
          <w:bCs/>
          <w:sz w:val="20"/>
        </w:rPr>
        <w:t>Снижение шума ниже 70 дБ(А) создает чувство изоляции. Человек может не услышать сирену или звуковые сигналы.</w:t>
      </w:r>
    </w:p>
    <w:p w14:paraId="4F6F5C53" w14:textId="77777777" w:rsidR="002D68C9" w:rsidRPr="00D17EAE" w:rsidRDefault="002D68C9">
      <w:pPr>
        <w:rPr>
          <w:rFonts w:ascii="Proxima Nova Rg" w:hAnsi="Proxima Nova Rg" w:cs="Arial"/>
          <w:b/>
          <w:sz w:val="20"/>
        </w:rPr>
      </w:pPr>
    </w:p>
    <w:p w14:paraId="7E35AF05" w14:textId="77777777" w:rsidR="002D68C9" w:rsidRPr="00D17EAE" w:rsidRDefault="002D68C9">
      <w:pPr>
        <w:pStyle w:val="8"/>
        <w:rPr>
          <w:rFonts w:ascii="Proxima Nova Rg" w:hAnsi="Proxima Nova Rg"/>
          <w:bCs/>
        </w:rPr>
      </w:pPr>
      <w:r w:rsidRPr="00D17EAE">
        <w:rPr>
          <w:rFonts w:ascii="Proxima Nova Rg" w:hAnsi="Proxima Nova Rg"/>
        </w:rPr>
        <w:t>Использование</w:t>
      </w:r>
      <w:r w:rsidRPr="00D17EAE">
        <w:rPr>
          <w:rFonts w:ascii="Proxima Nova Rg" w:hAnsi="Proxima Nova Rg"/>
        </w:rPr>
        <w:tab/>
      </w:r>
    </w:p>
    <w:p w14:paraId="6C884EF8" w14:textId="77777777" w:rsidR="002D68C9" w:rsidRPr="00D17EAE" w:rsidRDefault="002D68C9">
      <w:pPr>
        <w:numPr>
          <w:ilvl w:val="0"/>
          <w:numId w:val="34"/>
        </w:numPr>
        <w:rPr>
          <w:rFonts w:ascii="Proxima Nova Rg" w:hAnsi="Proxima Nova Rg" w:cs="Arial"/>
          <w:bCs/>
          <w:sz w:val="20"/>
        </w:rPr>
      </w:pPr>
      <w:r w:rsidRPr="00D17EAE">
        <w:rPr>
          <w:rFonts w:ascii="Proxima Nova Rg" w:hAnsi="Proxima Nova Rg"/>
          <w:bCs/>
          <w:sz w:val="20"/>
        </w:rPr>
        <w:t>Беруши</w:t>
      </w:r>
      <w:r w:rsidRPr="00D17EAE">
        <w:rPr>
          <w:rFonts w:ascii="Proxima Nova Rg" w:hAnsi="Proxima Nova Rg"/>
          <w:sz w:val="20"/>
          <w:szCs w:val="18"/>
        </w:rPr>
        <w:t xml:space="preserve"> из </w:t>
      </w:r>
      <w:r w:rsidRPr="00D17EAE">
        <w:rPr>
          <w:rFonts w:ascii="Proxima Nova Rg" w:hAnsi="Proxima Nova Rg"/>
        </w:rPr>
        <w:t>вспененного полимера</w:t>
      </w:r>
      <w:r w:rsidRPr="00D17EAE">
        <w:rPr>
          <w:rFonts w:ascii="Proxima Nova Rg" w:hAnsi="Proxima Nova Rg"/>
          <w:bCs/>
          <w:sz w:val="20"/>
        </w:rPr>
        <w:t xml:space="preserve"> выпускаются только в одном размере.</w:t>
      </w:r>
    </w:p>
    <w:p w14:paraId="444A7F8C" w14:textId="77777777" w:rsidR="002D68C9" w:rsidRPr="00D17EAE" w:rsidRDefault="002D68C9">
      <w:pPr>
        <w:numPr>
          <w:ilvl w:val="0"/>
          <w:numId w:val="34"/>
        </w:numPr>
        <w:rPr>
          <w:rFonts w:ascii="Proxima Nova Rg" w:hAnsi="Proxima Nova Rg" w:cs="Arial"/>
          <w:bCs/>
          <w:sz w:val="20"/>
        </w:rPr>
      </w:pPr>
      <w:r w:rsidRPr="00D17EAE">
        <w:rPr>
          <w:rFonts w:ascii="Proxima Nova Rg" w:hAnsi="Proxima Nova Rg"/>
          <w:bCs/>
          <w:sz w:val="20"/>
        </w:rPr>
        <w:t>В условиях запыленности и загрязненности воздуха.</w:t>
      </w:r>
    </w:p>
    <w:p w14:paraId="790BF6A5" w14:textId="77777777" w:rsidR="002D68C9" w:rsidRPr="00D17EAE" w:rsidRDefault="002D68C9">
      <w:pPr>
        <w:numPr>
          <w:ilvl w:val="0"/>
          <w:numId w:val="34"/>
        </w:numPr>
        <w:rPr>
          <w:rFonts w:ascii="Proxima Nova Rg" w:hAnsi="Proxima Nova Rg" w:cs="Arial"/>
          <w:sz w:val="18"/>
        </w:rPr>
      </w:pPr>
      <w:r w:rsidRPr="00D17EAE">
        <w:rPr>
          <w:rFonts w:ascii="Proxima Nova Rg" w:hAnsi="Proxima Nova Rg"/>
          <w:bCs/>
          <w:sz w:val="20"/>
        </w:rPr>
        <w:t xml:space="preserve">Для достижения максимального шумопоглощающего эффекта </w:t>
      </w:r>
      <w:r w:rsidRPr="00D17EAE">
        <w:rPr>
          <w:rFonts w:ascii="Proxima Nova Rg" w:hAnsi="Proxima Nova Rg"/>
          <w:sz w:val="20"/>
          <w:szCs w:val="18"/>
        </w:rPr>
        <w:t>беруши</w:t>
      </w:r>
      <w:r w:rsidRPr="00D17EAE">
        <w:rPr>
          <w:rFonts w:ascii="Proxima Nova Rg" w:hAnsi="Proxima Nova Rg"/>
          <w:sz w:val="20"/>
        </w:rPr>
        <w:t xml:space="preserve"> </w:t>
      </w:r>
      <w:r w:rsidRPr="00D17EAE">
        <w:rPr>
          <w:rFonts w:ascii="Proxima Nova Rg" w:hAnsi="Proxima Nova Rg"/>
          <w:bCs/>
          <w:sz w:val="20"/>
        </w:rPr>
        <w:t>не должны доставлять дискомфорта.</w:t>
      </w:r>
    </w:p>
    <w:p w14:paraId="5B022182" w14:textId="77777777" w:rsidR="002D68C9" w:rsidRPr="00D17EAE" w:rsidRDefault="002D68C9">
      <w:pPr>
        <w:rPr>
          <w:rFonts w:ascii="Proxima Nova Rg" w:hAnsi="Proxima Nova Rg" w:cs="Arial"/>
          <w:sz w:val="20"/>
        </w:rPr>
      </w:pPr>
    </w:p>
    <w:p w14:paraId="7BCC64F2" w14:textId="77777777" w:rsidR="002D68C9" w:rsidRPr="00D17EAE" w:rsidRDefault="002D68C9">
      <w:pPr>
        <w:rPr>
          <w:rFonts w:ascii="Proxima Nova Rg" w:hAnsi="Proxima Nova Rg" w:cs="Arial"/>
          <w:b/>
          <w:sz w:val="20"/>
        </w:rPr>
      </w:pPr>
      <w:r w:rsidRPr="00D17EAE">
        <w:rPr>
          <w:rFonts w:ascii="Proxima Nova Rg" w:hAnsi="Proxima Nova Rg"/>
          <w:b/>
          <w:sz w:val="20"/>
        </w:rPr>
        <w:t xml:space="preserve">Обязательное ношение </w:t>
      </w:r>
    </w:p>
    <w:p w14:paraId="6B498741" w14:textId="77777777" w:rsidR="002D68C9" w:rsidRPr="00D17EAE" w:rsidRDefault="002D68C9">
      <w:pPr>
        <w:rPr>
          <w:rFonts w:ascii="Proxima Nova Rg" w:hAnsi="Proxima Nova Rg" w:cs="Arial"/>
          <w:sz w:val="20"/>
        </w:rPr>
      </w:pPr>
      <w:r w:rsidRPr="00D17EAE">
        <w:rPr>
          <w:rFonts w:ascii="Proxima Nova Rg" w:hAnsi="Proxima Nova Rg"/>
          <w:sz w:val="20"/>
        </w:rPr>
        <w:t>При любых работах, выполняемых на объектах, где уровень шума превышает либо равен ≥80 дБ(А)</w:t>
      </w:r>
    </w:p>
    <w:p w14:paraId="7ED6C5D1" w14:textId="77777777" w:rsidR="002D68C9" w:rsidRPr="00D17EAE" w:rsidRDefault="002D68C9">
      <w:pPr>
        <w:rPr>
          <w:rFonts w:ascii="Proxima Nova Rg" w:hAnsi="Proxima Nova Rg" w:cs="Arial"/>
          <w:sz w:val="20"/>
        </w:rPr>
      </w:pPr>
      <w:r w:rsidRPr="00D17EAE">
        <w:rPr>
          <w:rFonts w:ascii="Proxima Nova Rg" w:hAnsi="Proxima Nova Rg"/>
          <w:sz w:val="20"/>
        </w:rPr>
        <w:t>При работе на палубе и в машинном отделении, если вы находитесь менее 15 минут.</w:t>
      </w:r>
    </w:p>
    <w:p w14:paraId="106FD0D9" w14:textId="77F5E074" w:rsidR="00D17EAE" w:rsidRDefault="00D17EAE">
      <w:pPr>
        <w:rPr>
          <w:rFonts w:ascii="Proxima Nova Rg" w:hAnsi="Proxima Nova Rg" w:cs="Arial"/>
          <w:sz w:val="20"/>
        </w:rPr>
      </w:pPr>
      <w:r>
        <w:rPr>
          <w:rFonts w:ascii="Proxima Nova Rg" w:hAnsi="Proxima Nova Rg" w:cs="Arial"/>
          <w:sz w:val="20"/>
        </w:rPr>
        <w:br w:type="page"/>
      </w:r>
    </w:p>
    <w:p w14:paraId="2EB0AAF7" w14:textId="77777777" w:rsidR="002D68C9" w:rsidRPr="00D17EAE" w:rsidRDefault="002D68C9">
      <w:pPr>
        <w:rPr>
          <w:rFonts w:ascii="Proxima Nova Rg" w:hAnsi="Proxima Nova Rg" w:cs="Arial"/>
          <w:sz w:val="20"/>
        </w:rPr>
      </w:pPr>
    </w:p>
    <w:p w14:paraId="2CABDA4B" w14:textId="77777777" w:rsidR="002D68C9" w:rsidRPr="00D17EAE" w:rsidRDefault="002D68C9">
      <w:pPr>
        <w:pStyle w:val="Kopje"/>
        <w:tabs>
          <w:tab w:val="clear" w:pos="567"/>
          <w:tab w:val="clear" w:pos="1134"/>
          <w:tab w:val="right" w:pos="9072"/>
        </w:tabs>
        <w:spacing w:after="0"/>
        <w:rPr>
          <w:rFonts w:ascii="Proxima Nova Rg" w:hAnsi="Proxima Nova Rg" w:cs="Arial"/>
          <w:color w:val="000000"/>
          <w:sz w:val="20"/>
        </w:rPr>
      </w:pPr>
      <w:r w:rsidRPr="00D17EAE">
        <w:rPr>
          <w:rFonts w:ascii="Proxima Nova Rg" w:hAnsi="Proxima Nova Rg"/>
          <w:color w:val="000000"/>
          <w:sz w:val="20"/>
        </w:rPr>
        <w:t>Обучение/правила пользования</w:t>
      </w:r>
    </w:p>
    <w:p w14:paraId="57E23155" w14:textId="77777777" w:rsidR="002D68C9" w:rsidRPr="00D17EAE" w:rsidRDefault="002D68C9">
      <w:pPr>
        <w:rPr>
          <w:rFonts w:ascii="Proxima Nova Rg" w:hAnsi="Proxima Nova Rg" w:cs="Arial"/>
          <w:sz w:val="20"/>
        </w:rPr>
      </w:pPr>
      <w:r w:rsidRPr="00D17EAE">
        <w:rPr>
          <w:rFonts w:ascii="Proxima Nova Rg" w:hAnsi="Proxima Nova Rg"/>
          <w:color w:val="000000"/>
          <w:sz w:val="20"/>
        </w:rPr>
        <w:t xml:space="preserve">Работники, которые обязаны носить средства защиты слуха, должны пройти инструктаж относительно рисков, связанных с выполнением работ, и быть обучены правилам использования нужных средств защиты слуха. Инструктаж должен включать информацию о типе используемых </w:t>
      </w:r>
      <w:proofErr w:type="spellStart"/>
      <w:r w:rsidRPr="00D17EAE">
        <w:rPr>
          <w:rFonts w:ascii="Proxima Nova Rg" w:hAnsi="Proxima Nova Rg"/>
          <w:bCs/>
          <w:sz w:val="20"/>
        </w:rPr>
        <w:t>беруш</w:t>
      </w:r>
      <w:proofErr w:type="spellEnd"/>
      <w:r w:rsidRPr="00D17EAE">
        <w:rPr>
          <w:rFonts w:ascii="Proxima Nova Rg" w:hAnsi="Proxima Nova Rg"/>
          <w:color w:val="000000"/>
          <w:sz w:val="20"/>
        </w:rPr>
        <w:t xml:space="preserve">, об осмотре перед использованием, об уходе после использования и обращать внимание слушателей на тот факт, что </w:t>
      </w:r>
      <w:r w:rsidRPr="00D17EAE">
        <w:rPr>
          <w:rFonts w:ascii="Proxima Nova Rg" w:hAnsi="Proxima Nova Rg"/>
          <w:sz w:val="20"/>
        </w:rPr>
        <w:t>пренебрежение средствами защиты слуха</w:t>
      </w:r>
      <w:r w:rsidRPr="00D17EAE">
        <w:rPr>
          <w:rFonts w:ascii="Proxima Nova Rg" w:hAnsi="Proxima Nova Rg"/>
          <w:sz w:val="20"/>
          <w:szCs w:val="18"/>
        </w:rPr>
        <w:t xml:space="preserve"> в местах с высоким уровнем шума, использование плохо прилегающих </w:t>
      </w:r>
      <w:r w:rsidRPr="00D17EAE">
        <w:rPr>
          <w:rFonts w:ascii="Proxima Nova Rg" w:hAnsi="Proxima Nova Rg"/>
          <w:sz w:val="20"/>
        </w:rPr>
        <w:t>беруш</w:t>
      </w:r>
      <w:r w:rsidR="00B42BC9" w:rsidRPr="00D17EAE">
        <w:rPr>
          <w:rFonts w:ascii="Proxima Nova Rg" w:hAnsi="Proxima Nova Rg"/>
          <w:sz w:val="20"/>
        </w:rPr>
        <w:t>ей</w:t>
      </w:r>
      <w:r w:rsidRPr="00D17EAE">
        <w:rPr>
          <w:rFonts w:ascii="Proxima Nova Rg" w:hAnsi="Proxima Nova Rg"/>
          <w:bCs/>
          <w:sz w:val="20"/>
        </w:rPr>
        <w:t xml:space="preserve"> или </w:t>
      </w:r>
      <w:r w:rsidRPr="00D17EAE">
        <w:rPr>
          <w:rFonts w:ascii="Proxima Nova Rg" w:hAnsi="Proxima Nova Rg"/>
          <w:sz w:val="20"/>
          <w:szCs w:val="18"/>
        </w:rPr>
        <w:t>нерегулярное</w:t>
      </w:r>
      <w:r w:rsidRPr="00D17EAE">
        <w:rPr>
          <w:rFonts w:ascii="Proxima Nova Rg" w:hAnsi="Proxima Nova Rg"/>
          <w:sz w:val="20"/>
        </w:rPr>
        <w:t xml:space="preserve"> их использование</w:t>
      </w:r>
      <w:r w:rsidRPr="00D17EAE">
        <w:rPr>
          <w:rFonts w:ascii="Proxima Nova Rg" w:hAnsi="Proxima Nova Rg"/>
          <w:bCs/>
          <w:sz w:val="20"/>
        </w:rPr>
        <w:t xml:space="preserve"> </w:t>
      </w:r>
      <w:r w:rsidRPr="00D17EAE">
        <w:rPr>
          <w:rFonts w:ascii="Proxima Nova Rg" w:hAnsi="Proxima Nova Rg"/>
          <w:color w:val="000000"/>
          <w:sz w:val="20"/>
        </w:rPr>
        <w:t>в конечном счете приведут к необратимому снижению слуха.</w:t>
      </w:r>
      <w:r w:rsidRPr="00D17EAE">
        <w:rPr>
          <w:rFonts w:ascii="Proxima Nova Rg" w:hAnsi="Proxima Nova Rg"/>
          <w:sz w:val="20"/>
        </w:rPr>
        <w:t xml:space="preserve">  </w:t>
      </w:r>
    </w:p>
    <w:p w14:paraId="1B8B6BAA" w14:textId="77777777" w:rsidR="002D68C9" w:rsidRPr="00D17EAE" w:rsidRDefault="002D68C9">
      <w:pPr>
        <w:rPr>
          <w:rFonts w:ascii="Proxima Nova Rg" w:hAnsi="Proxima Nova Rg" w:cs="Arial"/>
          <w:b/>
          <w:sz w:val="20"/>
        </w:rPr>
      </w:pPr>
      <w:r w:rsidRPr="00D17EAE">
        <w:rPr>
          <w:rFonts w:ascii="Proxima Nova Rg" w:hAnsi="Proxima Nova Rg"/>
        </w:rPr>
        <w:br w:type="page"/>
      </w:r>
      <w:r w:rsidRPr="00D17EAE">
        <w:rPr>
          <w:rFonts w:ascii="Proxima Nova Rg" w:hAnsi="Proxima Nova Rg"/>
          <w:b/>
          <w:sz w:val="20"/>
        </w:rPr>
        <w:lastRenderedPageBreak/>
        <w:t xml:space="preserve">Срок годности </w:t>
      </w:r>
    </w:p>
    <w:p w14:paraId="4EAE0DCE" w14:textId="77777777" w:rsidR="002D68C9" w:rsidRPr="00D17EAE" w:rsidRDefault="002D68C9">
      <w:pPr>
        <w:rPr>
          <w:rFonts w:ascii="Proxima Nova Rg" w:hAnsi="Proxima Nova Rg" w:cs="Arial"/>
          <w:sz w:val="20"/>
        </w:rPr>
      </w:pPr>
      <w:r w:rsidRPr="00D17EAE">
        <w:rPr>
          <w:rFonts w:ascii="Proxima Nova Rg" w:hAnsi="Proxima Nova Rg"/>
          <w:sz w:val="20"/>
          <w:szCs w:val="18"/>
        </w:rPr>
        <w:t>Беруши из вспененного полимера</w:t>
      </w:r>
      <w:r w:rsidRPr="00D17EAE">
        <w:rPr>
          <w:rFonts w:ascii="Proxima Nova Rg" w:hAnsi="Proxima Nova Rg"/>
          <w:sz w:val="20"/>
        </w:rPr>
        <w:t xml:space="preserve"> являются одноразовыми.</w:t>
      </w:r>
    </w:p>
    <w:p w14:paraId="065488C2" w14:textId="77777777" w:rsidR="002D68C9" w:rsidRPr="00D17EAE" w:rsidRDefault="002D68C9">
      <w:pPr>
        <w:rPr>
          <w:rFonts w:ascii="Proxima Nova Rg" w:hAnsi="Proxima Nova Rg" w:cs="Arial"/>
          <w:sz w:val="20"/>
        </w:rPr>
      </w:pPr>
    </w:p>
    <w:p w14:paraId="740F23AF" w14:textId="77777777" w:rsidR="002D68C9" w:rsidRPr="00D17EAE" w:rsidRDefault="002D68C9">
      <w:pPr>
        <w:rPr>
          <w:rFonts w:ascii="Proxima Nova Rg" w:hAnsi="Proxima Nova Rg" w:cs="Arial"/>
          <w:b/>
          <w:sz w:val="20"/>
        </w:rPr>
      </w:pPr>
      <w:r w:rsidRPr="00D17EAE">
        <w:rPr>
          <w:rFonts w:ascii="Proxima Nova Rg" w:hAnsi="Proxima Nova Rg"/>
          <w:b/>
          <w:sz w:val="20"/>
        </w:rPr>
        <w:t>Срок хранения</w:t>
      </w:r>
    </w:p>
    <w:p w14:paraId="03D8ED09" w14:textId="77777777" w:rsidR="002D68C9" w:rsidRPr="00D17EAE" w:rsidRDefault="002D68C9">
      <w:pPr>
        <w:rPr>
          <w:rFonts w:ascii="Proxima Nova Rg" w:hAnsi="Proxima Nova Rg" w:cs="Arial"/>
          <w:sz w:val="20"/>
        </w:rPr>
      </w:pPr>
      <w:r w:rsidRPr="00D17EAE">
        <w:rPr>
          <w:rFonts w:ascii="Proxima Nova Rg" w:hAnsi="Proxima Nova Rg"/>
          <w:sz w:val="20"/>
        </w:rPr>
        <w:t xml:space="preserve">Срок годности должен быть указан на упаковке </w:t>
      </w:r>
      <w:r w:rsidRPr="00D17EAE">
        <w:rPr>
          <w:rFonts w:ascii="Proxima Nova Rg" w:hAnsi="Proxima Nova Rg"/>
          <w:sz w:val="20"/>
          <w:szCs w:val="18"/>
        </w:rPr>
        <w:t>беруш</w:t>
      </w:r>
      <w:r w:rsidR="009A4DA2" w:rsidRPr="00D17EAE">
        <w:rPr>
          <w:rFonts w:ascii="Proxima Nova Rg" w:hAnsi="Proxima Nova Rg"/>
          <w:sz w:val="20"/>
          <w:szCs w:val="18"/>
        </w:rPr>
        <w:t>ей</w:t>
      </w:r>
      <w:r w:rsidRPr="00D17EAE">
        <w:rPr>
          <w:rFonts w:ascii="Proxima Nova Rg" w:hAnsi="Proxima Nova Rg"/>
          <w:sz w:val="20"/>
        </w:rPr>
        <w:t>, если он составляет более одного года</w:t>
      </w:r>
    </w:p>
    <w:p w14:paraId="340A1A82" w14:textId="77777777" w:rsidR="002D68C9" w:rsidRPr="00D17EAE" w:rsidRDefault="002D68C9">
      <w:pPr>
        <w:rPr>
          <w:rFonts w:ascii="Proxima Nova Rg" w:hAnsi="Proxima Nova Rg" w:cs="Arial"/>
          <w:b/>
          <w:sz w:val="20"/>
        </w:rPr>
      </w:pPr>
    </w:p>
    <w:p w14:paraId="02A7B576" w14:textId="77777777" w:rsidR="002D68C9" w:rsidRPr="00D17EAE" w:rsidRDefault="002D68C9">
      <w:pPr>
        <w:rPr>
          <w:rFonts w:ascii="Proxima Nova Rg" w:hAnsi="Proxima Nova Rg" w:cs="Arial"/>
          <w:sz w:val="20"/>
        </w:rPr>
      </w:pPr>
      <w:r w:rsidRPr="00D17EAE">
        <w:rPr>
          <w:rFonts w:ascii="Proxima Nova Rg" w:hAnsi="Proxima Nova Rg"/>
          <w:b/>
          <w:sz w:val="20"/>
        </w:rPr>
        <w:t>Принадлежности</w:t>
      </w:r>
    </w:p>
    <w:p w14:paraId="76E9273C" w14:textId="77777777" w:rsidR="002D68C9" w:rsidRPr="00D17EAE" w:rsidRDefault="002D68C9">
      <w:pPr>
        <w:rPr>
          <w:rFonts w:ascii="Proxima Nova Rg" w:hAnsi="Proxima Nova Rg" w:cs="Arial"/>
          <w:sz w:val="20"/>
        </w:rPr>
      </w:pPr>
      <w:r w:rsidRPr="00D17EAE">
        <w:rPr>
          <w:rFonts w:ascii="Proxima Nova Rg" w:hAnsi="Proxima Nova Rg"/>
          <w:sz w:val="20"/>
        </w:rPr>
        <w:t>Нет данных</w:t>
      </w:r>
    </w:p>
    <w:p w14:paraId="699331EA" w14:textId="77777777" w:rsidR="002D68C9" w:rsidRPr="00D17EAE" w:rsidRDefault="002D68C9">
      <w:pPr>
        <w:rPr>
          <w:rFonts w:ascii="Proxima Nova Rg" w:hAnsi="Proxima Nova Rg" w:cs="Arial"/>
          <w:sz w:val="20"/>
        </w:rPr>
      </w:pPr>
    </w:p>
    <w:p w14:paraId="4EEEDE5C" w14:textId="77777777" w:rsidR="002D68C9" w:rsidRPr="00D17EAE" w:rsidRDefault="002D68C9">
      <w:pPr>
        <w:rPr>
          <w:rFonts w:ascii="Proxima Nova Rg" w:hAnsi="Proxima Nova Rg" w:cs="Arial"/>
          <w:sz w:val="20"/>
        </w:rPr>
      </w:pPr>
      <w:r w:rsidRPr="00D17EAE">
        <w:rPr>
          <w:rFonts w:ascii="Proxima Nova Rg" w:hAnsi="Proxima Nova Rg"/>
          <w:b/>
          <w:sz w:val="20"/>
        </w:rPr>
        <w:t>Техническое обслуживание</w:t>
      </w:r>
    </w:p>
    <w:p w14:paraId="3CD54F08" w14:textId="77777777" w:rsidR="002D68C9" w:rsidRPr="00D17EAE" w:rsidRDefault="002D68C9">
      <w:pPr>
        <w:rPr>
          <w:rFonts w:ascii="Proxima Nova Rg" w:hAnsi="Proxima Nova Rg" w:cs="Arial"/>
          <w:sz w:val="20"/>
        </w:rPr>
      </w:pPr>
      <w:r w:rsidRPr="00D17EAE">
        <w:rPr>
          <w:rFonts w:ascii="Proxima Nova Rg" w:hAnsi="Proxima Nova Rg"/>
          <w:sz w:val="20"/>
          <w:szCs w:val="18"/>
        </w:rPr>
        <w:t>Беруши из вспененного полимера</w:t>
      </w:r>
      <w:r w:rsidRPr="00D17EAE">
        <w:rPr>
          <w:rFonts w:ascii="Proxima Nova Rg" w:hAnsi="Proxima Nova Rg"/>
          <w:sz w:val="20"/>
        </w:rPr>
        <w:t xml:space="preserve"> являются одноразовыми.  </w:t>
      </w:r>
    </w:p>
    <w:p w14:paraId="5E45B70D" w14:textId="77777777" w:rsidR="002D68C9" w:rsidRPr="00D17EAE" w:rsidRDefault="002D68C9">
      <w:pPr>
        <w:rPr>
          <w:rFonts w:ascii="Proxima Nova Rg" w:hAnsi="Proxima Nova Rg" w:cs="Arial"/>
          <w:sz w:val="20"/>
        </w:rPr>
      </w:pPr>
    </w:p>
    <w:p w14:paraId="338C6310" w14:textId="77777777" w:rsidR="002D68C9" w:rsidRPr="00D17EAE" w:rsidRDefault="002D68C9">
      <w:pPr>
        <w:rPr>
          <w:rFonts w:ascii="Proxima Nova Rg" w:hAnsi="Proxima Nova Rg" w:cs="Arial"/>
          <w:b/>
          <w:sz w:val="20"/>
        </w:rPr>
      </w:pPr>
      <w:r w:rsidRPr="00D17EAE">
        <w:rPr>
          <w:rFonts w:ascii="Proxima Nova Rg" w:hAnsi="Proxima Nova Rg"/>
          <w:b/>
          <w:sz w:val="20"/>
        </w:rPr>
        <w:t>Утилизация</w:t>
      </w:r>
    </w:p>
    <w:p w14:paraId="2BC12186" w14:textId="77777777" w:rsidR="002D68C9" w:rsidRPr="00D17EAE" w:rsidRDefault="002D68C9">
      <w:pPr>
        <w:rPr>
          <w:rFonts w:ascii="Proxima Nova Rg" w:hAnsi="Proxima Nova Rg"/>
        </w:rPr>
      </w:pPr>
      <w:r w:rsidRPr="00D17EAE">
        <w:rPr>
          <w:rFonts w:ascii="Proxima Nova Rg" w:hAnsi="Proxima Nova Rg"/>
          <w:sz w:val="20"/>
        </w:rPr>
        <w:t>Изношенные средства защиты слуха подлежат утилизации в соответствии с действующей процедурой утилизации.</w:t>
      </w:r>
    </w:p>
    <w:p w14:paraId="2B2FDAD0" w14:textId="77777777" w:rsidR="002D68C9" w:rsidRPr="00D17EAE" w:rsidRDefault="002D68C9">
      <w:pPr>
        <w:rPr>
          <w:rFonts w:ascii="Proxima Nova Rg" w:hAnsi="Proxima Nova Rg" w:cs="Arial"/>
          <w:sz w:val="20"/>
        </w:rPr>
      </w:pPr>
    </w:p>
    <w:sectPr w:rsidR="002D68C9" w:rsidRPr="00D17EAE" w:rsidSect="002C709F">
      <w:headerReference w:type="default" r:id="rId15"/>
      <w:footerReference w:type="default" r:id="rId16"/>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3A6C" w14:textId="77777777" w:rsidR="00A31AFD" w:rsidRDefault="00A31AFD">
      <w:r>
        <w:separator/>
      </w:r>
    </w:p>
  </w:endnote>
  <w:endnote w:type="continuationSeparator" w:id="0">
    <w:p w14:paraId="71A885E0" w14:textId="77777777" w:rsidR="00A31AFD" w:rsidRDefault="00A31AFD">
      <w:r>
        <w:continuationSeparator/>
      </w:r>
    </w:p>
  </w:endnote>
  <w:endnote w:type="continuationNotice" w:id="1">
    <w:p w14:paraId="4371C36A" w14:textId="77777777" w:rsidR="00A31AFD" w:rsidRDefault="00A31A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A6F8" w14:textId="77777777" w:rsidR="00751709" w:rsidRPr="00751709" w:rsidRDefault="00751709" w:rsidP="00751709">
    <w:pPr>
      <w:tabs>
        <w:tab w:val="center" w:pos="4320"/>
        <w:tab w:val="right" w:pos="8640"/>
      </w:tabs>
      <w:jc w:val="right"/>
      <w:rPr>
        <w:rFonts w:ascii="Proxima Nova Rg" w:hAnsi="Proxima Nova Rg" w:cs="Arial"/>
        <w:sz w:val="20"/>
        <w:lang w:val="ru" w:eastAsia="en-US"/>
      </w:rPr>
    </w:pPr>
    <w:r w:rsidRPr="00751709">
      <w:rPr>
        <w:rFonts w:ascii="Proxima Nova Rg" w:hAnsi="Proxima Nova Rg" w:cs="Arial"/>
        <w:sz w:val="20"/>
        <w:lang w:val="ru" w:eastAsia="en-US"/>
      </w:rPr>
      <w:fldChar w:fldCharType="begin"/>
    </w:r>
    <w:r w:rsidRPr="00751709">
      <w:rPr>
        <w:rFonts w:ascii="Proxima Nova Rg" w:hAnsi="Proxima Nova Rg" w:cs="Arial"/>
        <w:sz w:val="20"/>
        <w:lang w:val="ru" w:eastAsia="en-US"/>
      </w:rPr>
      <w:instrText xml:space="preserve"> PAGE </w:instrText>
    </w:r>
    <w:r w:rsidRPr="00751709">
      <w:rPr>
        <w:rFonts w:ascii="Proxima Nova Rg" w:hAnsi="Proxima Nova Rg" w:cs="Arial"/>
        <w:sz w:val="20"/>
        <w:lang w:val="ru" w:eastAsia="en-US"/>
      </w:rPr>
      <w:fldChar w:fldCharType="separate"/>
    </w:r>
    <w:r w:rsidRPr="00751709">
      <w:rPr>
        <w:rFonts w:ascii="Proxima Nova Rg" w:hAnsi="Proxima Nova Rg" w:cs="Arial"/>
        <w:sz w:val="20"/>
        <w:szCs w:val="24"/>
        <w:lang w:val="ru" w:eastAsia="en-US"/>
      </w:rPr>
      <w:t>1</w:t>
    </w:r>
    <w:r w:rsidRPr="00751709">
      <w:rPr>
        <w:rFonts w:ascii="Proxima Nova Rg" w:hAnsi="Proxima Nova Rg" w:cs="Arial"/>
        <w:sz w:val="20"/>
        <w:lang w:val="ru" w:eastAsia="en-US"/>
      </w:rPr>
      <w:fldChar w:fldCharType="end"/>
    </w:r>
    <w:r w:rsidRPr="00751709">
      <w:rPr>
        <w:rFonts w:ascii="Proxima Nova Rg" w:hAnsi="Proxima Nova Rg" w:cs="Arial"/>
        <w:sz w:val="20"/>
        <w:lang w:val="ru" w:eastAsia="en-US"/>
      </w:rPr>
      <w:t xml:space="preserve"> / </w:t>
    </w:r>
    <w:r w:rsidRPr="00751709">
      <w:rPr>
        <w:rFonts w:ascii="Proxima Nova Rg" w:hAnsi="Proxima Nova Rg" w:cs="Arial"/>
        <w:sz w:val="20"/>
        <w:lang w:val="ru" w:eastAsia="en-US"/>
      </w:rPr>
      <w:fldChar w:fldCharType="begin"/>
    </w:r>
    <w:r w:rsidRPr="00751709">
      <w:rPr>
        <w:rFonts w:ascii="Proxima Nova Rg" w:hAnsi="Proxima Nova Rg" w:cs="Arial"/>
        <w:sz w:val="20"/>
        <w:lang w:val="ru" w:eastAsia="en-US"/>
      </w:rPr>
      <w:instrText xml:space="preserve"> NUMPAGES </w:instrText>
    </w:r>
    <w:r w:rsidRPr="00751709">
      <w:rPr>
        <w:rFonts w:ascii="Proxima Nova Rg" w:hAnsi="Proxima Nova Rg" w:cs="Arial"/>
        <w:sz w:val="20"/>
        <w:lang w:val="ru" w:eastAsia="en-US"/>
      </w:rPr>
      <w:fldChar w:fldCharType="separate"/>
    </w:r>
    <w:r w:rsidRPr="00751709">
      <w:rPr>
        <w:rFonts w:ascii="Proxima Nova Rg" w:hAnsi="Proxima Nova Rg" w:cs="Arial"/>
        <w:sz w:val="20"/>
        <w:szCs w:val="24"/>
        <w:lang w:val="ru" w:eastAsia="en-US"/>
      </w:rPr>
      <w:t>10</w:t>
    </w:r>
    <w:r w:rsidRPr="00751709">
      <w:rPr>
        <w:rFonts w:ascii="Proxima Nova Rg" w:hAnsi="Proxima Nova Rg" w:cs="Arial"/>
        <w:sz w:val="20"/>
        <w:lang w:val="ru" w:eastAsia="en-US"/>
      </w:rPr>
      <w:fldChar w:fldCharType="end"/>
    </w:r>
  </w:p>
  <w:p w14:paraId="1D4D384F" w14:textId="77777777" w:rsidR="00751709" w:rsidRPr="00751709" w:rsidRDefault="00751709" w:rsidP="00751709">
    <w:pPr>
      <w:tabs>
        <w:tab w:val="center" w:pos="4320"/>
        <w:tab w:val="right" w:pos="8640"/>
      </w:tabs>
      <w:jc w:val="both"/>
      <w:rPr>
        <w:rFonts w:ascii="Arial" w:hAnsi="Arial"/>
        <w:sz w:val="20"/>
        <w:szCs w:val="24"/>
        <w:lang w:val="en-GB" w:eastAsia="en-US"/>
      </w:rPr>
    </w:pPr>
  </w:p>
  <w:p w14:paraId="3675FBBA" w14:textId="77777777" w:rsidR="00751709" w:rsidRPr="00751709" w:rsidRDefault="00751709" w:rsidP="00751709">
    <w:pPr>
      <w:tabs>
        <w:tab w:val="center" w:pos="4320"/>
        <w:tab w:val="right" w:pos="8640"/>
      </w:tabs>
      <w:jc w:val="both"/>
      <w:rPr>
        <w:rFonts w:ascii="Arial" w:hAnsi="Arial"/>
        <w:sz w:val="20"/>
        <w:szCs w:val="24"/>
        <w:lang w:val="en-GB" w:eastAsia="en-US"/>
      </w:rPr>
    </w:pPr>
  </w:p>
  <w:p w14:paraId="6746DDEB" w14:textId="77777777" w:rsidR="0019379B" w:rsidRPr="00406838" w:rsidRDefault="0019379B" w:rsidP="000E37E4">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35D1" w14:textId="77777777" w:rsidR="00A31AFD" w:rsidRDefault="00A31AFD">
      <w:r>
        <w:separator/>
      </w:r>
    </w:p>
  </w:footnote>
  <w:footnote w:type="continuationSeparator" w:id="0">
    <w:p w14:paraId="36836CC3" w14:textId="77777777" w:rsidR="00A31AFD" w:rsidRDefault="00A31AFD">
      <w:r>
        <w:continuationSeparator/>
      </w:r>
    </w:p>
  </w:footnote>
  <w:footnote w:type="continuationNotice" w:id="1">
    <w:p w14:paraId="2057B744" w14:textId="77777777" w:rsidR="00A31AFD" w:rsidRDefault="00A31A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3C6EE1" w:rsidRPr="00591AF0" w14:paraId="6D54E5EE" w14:textId="77777777" w:rsidTr="002F525D">
      <w:trPr>
        <w:trHeight w:val="382"/>
      </w:trPr>
      <w:tc>
        <w:tcPr>
          <w:tcW w:w="2835" w:type="dxa"/>
          <w:vMerge w:val="restart"/>
          <w:vAlign w:val="bottom"/>
        </w:tcPr>
        <w:p w14:paraId="7A3BF95B" w14:textId="77777777" w:rsidR="003C6EE1" w:rsidRPr="00D17EAE" w:rsidRDefault="003C6EE1" w:rsidP="003C6EE1">
          <w:pPr>
            <w:pStyle w:val="a4"/>
            <w:tabs>
              <w:tab w:val="left" w:pos="-108"/>
            </w:tabs>
            <w:ind w:hanging="108"/>
            <w:rPr>
              <w:rFonts w:ascii="Proxima Nova Rg" w:hAnsi="Proxima Nova Rg" w:cs="Arial"/>
              <w:smallCaps/>
              <w:noProof/>
            </w:rPr>
          </w:pPr>
          <w:r w:rsidRPr="00D17EAE">
            <w:rPr>
              <w:rFonts w:ascii="Proxima Nova Rg" w:hAnsi="Proxima Nova Rg" w:cs="Arial"/>
              <w:smallCaps/>
              <w:noProof/>
            </w:rPr>
            <w:drawing>
              <wp:anchor distT="0" distB="0" distL="114300" distR="114300" simplePos="0" relativeHeight="251659264" behindDoc="0" locked="0" layoutInCell="1" allowOverlap="1" wp14:anchorId="6CF0F143" wp14:editId="726483C2">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9DA0DEB" w14:textId="77777777" w:rsidR="003C6EE1" w:rsidRPr="00D17EAE" w:rsidRDefault="00591AF0" w:rsidP="003C6EE1">
          <w:pPr>
            <w:pStyle w:val="a4"/>
            <w:jc w:val="right"/>
            <w:rPr>
              <w:rFonts w:ascii="Proxima Nova Rg" w:hAnsi="Proxima Nova Rg" w:cstheme="minorBidi"/>
              <w:noProof/>
            </w:rPr>
          </w:pPr>
          <w:r w:rsidRPr="00D17EAE">
            <w:rPr>
              <w:rFonts w:ascii="Proxima Nova Rg" w:hAnsi="Proxima Nova Rg" w:cstheme="minorBidi"/>
              <w:noProof/>
              <w:sz w:val="20"/>
              <w:szCs w:val="18"/>
              <w:lang w:val="en-US"/>
            </w:rPr>
            <w:t>BL_</w:t>
          </w:r>
          <w:r w:rsidR="003C6EE1" w:rsidRPr="00D17EAE">
            <w:rPr>
              <w:rFonts w:ascii="Proxima Nova Rg" w:hAnsi="Proxima Nova Rg" w:cstheme="minorBidi"/>
              <w:noProof/>
              <w:sz w:val="20"/>
              <w:szCs w:val="18"/>
              <w:lang w:val="ru"/>
            </w:rPr>
            <w:t>SPC-VSL-09-1305-302</w:t>
          </w:r>
        </w:p>
      </w:tc>
    </w:tr>
    <w:tr w:rsidR="003C6EE1" w:rsidRPr="00591AF0" w14:paraId="2D9D49C1" w14:textId="77777777" w:rsidTr="002F525D">
      <w:trPr>
        <w:trHeight w:val="645"/>
      </w:trPr>
      <w:tc>
        <w:tcPr>
          <w:tcW w:w="2835" w:type="dxa"/>
          <w:vMerge/>
          <w:vAlign w:val="center"/>
        </w:tcPr>
        <w:p w14:paraId="6D05DB70" w14:textId="77777777" w:rsidR="003C6EE1" w:rsidRPr="00D17EAE" w:rsidRDefault="003C6EE1" w:rsidP="003C6EE1">
          <w:pPr>
            <w:pStyle w:val="a4"/>
            <w:rPr>
              <w:rFonts w:ascii="Proxima Nova Rg" w:hAnsi="Proxima Nova Rg" w:cs="Arial"/>
              <w:b/>
              <w:noProof/>
            </w:rPr>
          </w:pPr>
        </w:p>
      </w:tc>
      <w:tc>
        <w:tcPr>
          <w:tcW w:w="6804" w:type="dxa"/>
          <w:vAlign w:val="center"/>
        </w:tcPr>
        <w:p w14:paraId="14C03AD2" w14:textId="77777777" w:rsidR="003C6EE1" w:rsidRPr="00D17EAE" w:rsidRDefault="003C6EE1" w:rsidP="003C6EE1">
          <w:pPr>
            <w:pStyle w:val="a4"/>
            <w:jc w:val="right"/>
            <w:rPr>
              <w:rFonts w:ascii="Proxima Nova Rg" w:hAnsi="Proxima Nova Rg" w:cstheme="minorBidi"/>
              <w:b/>
              <w:bCs/>
              <w:noProof/>
              <w:sz w:val="28"/>
              <w:szCs w:val="28"/>
              <w:lang w:val="ru"/>
            </w:rPr>
          </w:pPr>
          <w:r w:rsidRPr="00D17EAE">
            <w:rPr>
              <w:rFonts w:ascii="Proxima Nova Rg" w:hAnsi="Proxima Nova Rg" w:cstheme="minorBidi"/>
              <w:b/>
              <w:bCs/>
              <w:noProof/>
              <w:sz w:val="28"/>
              <w:szCs w:val="28"/>
              <w:lang w:val="ru"/>
            </w:rPr>
            <w:t>Беруши</w:t>
          </w:r>
        </w:p>
      </w:tc>
    </w:tr>
  </w:tbl>
  <w:p w14:paraId="06234530" w14:textId="77777777" w:rsidR="0019379B" w:rsidRPr="00D17EAE" w:rsidRDefault="0019379B">
    <w:pPr>
      <w:pStyle w:val="a4"/>
      <w:rPr>
        <w:rFonts w:ascii="Proxima Nova Rg" w:hAnsi="Proxima Nova Rg"/>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134"/>
    <w:multiLevelType w:val="hybridMultilevel"/>
    <w:tmpl w:val="867A70CC"/>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2"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0DD30060"/>
    <w:multiLevelType w:val="hybridMultilevel"/>
    <w:tmpl w:val="4756056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5" w15:restartNumberingAfterBreak="0">
    <w:nsid w:val="1A23617C"/>
    <w:multiLevelType w:val="hybridMultilevel"/>
    <w:tmpl w:val="A86E00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EFD032B"/>
    <w:multiLevelType w:val="hybridMultilevel"/>
    <w:tmpl w:val="7DBC1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737CC3"/>
    <w:multiLevelType w:val="hybridMultilevel"/>
    <w:tmpl w:val="134A3FD4"/>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FC30E3"/>
    <w:multiLevelType w:val="hybridMultilevel"/>
    <w:tmpl w:val="4DA882BA"/>
    <w:lvl w:ilvl="0" w:tplc="3E8AAC02">
      <w:start w:val="5"/>
      <w:numFmt w:val="bullet"/>
      <w:lvlText w:val=""/>
      <w:lvlJc w:val="left"/>
      <w:pPr>
        <w:tabs>
          <w:tab w:val="num" w:pos="720"/>
        </w:tabs>
        <w:ind w:left="720" w:hanging="360"/>
      </w:pPr>
      <w:rPr>
        <w:rFonts w:ascii="Symbol" w:hAnsi="Symbol" w:cs="Times New Roman" w:hint="default"/>
        <w:color w:val="auto"/>
      </w:rPr>
    </w:lvl>
    <w:lvl w:ilvl="1" w:tplc="04130003">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10"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3"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76D5"/>
    <w:multiLevelType w:val="hybridMultilevel"/>
    <w:tmpl w:val="22FC65F0"/>
    <w:lvl w:ilvl="0" w:tplc="3E8AAC02">
      <w:start w:val="5"/>
      <w:numFmt w:val="bullet"/>
      <w:lvlText w:val=""/>
      <w:lvlJc w:val="left"/>
      <w:pPr>
        <w:tabs>
          <w:tab w:val="num" w:pos="720"/>
        </w:tabs>
        <w:ind w:left="720" w:hanging="360"/>
      </w:pPr>
      <w:rPr>
        <w:rFonts w:ascii="Symbol" w:hAnsi="Symbol" w:cs="Times New Roman" w:hint="default"/>
        <w:color w:val="auto"/>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7" w15:restartNumberingAfterBreak="0">
    <w:nsid w:val="3FD87167"/>
    <w:multiLevelType w:val="hybridMultilevel"/>
    <w:tmpl w:val="74D8FF56"/>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9E465AC"/>
    <w:multiLevelType w:val="hybridMultilevel"/>
    <w:tmpl w:val="AF524BF2"/>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8AF6DC9"/>
    <w:multiLevelType w:val="hybridMultilevel"/>
    <w:tmpl w:val="0F8CB9C2"/>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5C9A40F6"/>
    <w:multiLevelType w:val="hybridMultilevel"/>
    <w:tmpl w:val="A86E0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4" w15:restartNumberingAfterBreak="0">
    <w:nsid w:val="65D602C9"/>
    <w:multiLevelType w:val="hybridMultilevel"/>
    <w:tmpl w:val="22FC65F0"/>
    <w:lvl w:ilvl="0" w:tplc="C1100D56">
      <w:start w:val="5"/>
      <w:numFmt w:val="bullet"/>
      <w:lvlText w:val="-"/>
      <w:lvlJc w:val="left"/>
      <w:pPr>
        <w:tabs>
          <w:tab w:val="num" w:pos="720"/>
        </w:tabs>
        <w:ind w:left="720" w:hanging="360"/>
      </w:pPr>
      <w:rPr>
        <w:rFonts w:ascii="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04A03D1"/>
    <w:multiLevelType w:val="hybridMultilevel"/>
    <w:tmpl w:val="0F8CB9C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69914A9"/>
    <w:multiLevelType w:val="hybridMultilevel"/>
    <w:tmpl w:val="0F8CB9C2"/>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27583A"/>
    <w:multiLevelType w:val="hybridMultilevel"/>
    <w:tmpl w:val="AF524BF2"/>
    <w:lvl w:ilvl="0" w:tplc="3384C6D8">
      <w:start w:val="4"/>
      <w:numFmt w:val="bullet"/>
      <w:lvlText w:val="-"/>
      <w:lvlJc w:val="left"/>
      <w:pPr>
        <w:tabs>
          <w:tab w:val="num" w:pos="720"/>
        </w:tabs>
        <w:ind w:left="720" w:hanging="360"/>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B6067AB"/>
    <w:multiLevelType w:val="hybridMultilevel"/>
    <w:tmpl w:val="AF524BF2"/>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132ACA"/>
    <w:multiLevelType w:val="hybridMultilevel"/>
    <w:tmpl w:val="AF524BF2"/>
    <w:lvl w:ilvl="0" w:tplc="C1100D56">
      <w:start w:val="5"/>
      <w:numFmt w:val="bullet"/>
      <w:lvlText w:val="-"/>
      <w:lvlJc w:val="left"/>
      <w:pPr>
        <w:tabs>
          <w:tab w:val="num" w:pos="720"/>
        </w:tabs>
        <w:ind w:left="720" w:hanging="360"/>
      </w:pPr>
      <w:rPr>
        <w:rFonts w:ascii="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617786224">
    <w:abstractNumId w:val="30"/>
  </w:num>
  <w:num w:numId="2" w16cid:durableId="687297988">
    <w:abstractNumId w:val="16"/>
  </w:num>
  <w:num w:numId="3" w16cid:durableId="1218056976">
    <w:abstractNumId w:val="10"/>
  </w:num>
  <w:num w:numId="4" w16cid:durableId="1619331634">
    <w:abstractNumId w:val="11"/>
  </w:num>
  <w:num w:numId="5" w16cid:durableId="316541929">
    <w:abstractNumId w:val="12"/>
  </w:num>
  <w:num w:numId="6" w16cid:durableId="8337191">
    <w:abstractNumId w:val="23"/>
  </w:num>
  <w:num w:numId="7" w16cid:durableId="1519851232">
    <w:abstractNumId w:val="27"/>
  </w:num>
  <w:num w:numId="8" w16cid:durableId="1681277933">
    <w:abstractNumId w:val="25"/>
  </w:num>
  <w:num w:numId="9" w16cid:durableId="1263536868">
    <w:abstractNumId w:val="4"/>
  </w:num>
  <w:num w:numId="10" w16cid:durableId="1694189892">
    <w:abstractNumId w:val="1"/>
  </w:num>
  <w:num w:numId="11" w16cid:durableId="876359893">
    <w:abstractNumId w:val="9"/>
  </w:num>
  <w:num w:numId="12" w16cid:durableId="1757440682">
    <w:abstractNumId w:val="15"/>
  </w:num>
  <w:num w:numId="13" w16cid:durableId="1011251795">
    <w:abstractNumId w:val="18"/>
  </w:num>
  <w:num w:numId="14" w16cid:durableId="1608195611">
    <w:abstractNumId w:val="21"/>
  </w:num>
  <w:num w:numId="15" w16cid:durableId="424306117">
    <w:abstractNumId w:val="2"/>
  </w:num>
  <w:num w:numId="16" w16cid:durableId="116411535">
    <w:abstractNumId w:val="33"/>
  </w:num>
  <w:num w:numId="17" w16cid:durableId="878511630">
    <w:abstractNumId w:val="0"/>
  </w:num>
  <w:num w:numId="18" w16cid:durableId="223413065">
    <w:abstractNumId w:val="22"/>
  </w:num>
  <w:num w:numId="19" w16cid:durableId="1202749330">
    <w:abstractNumId w:val="17"/>
  </w:num>
  <w:num w:numId="20" w16cid:durableId="274753412">
    <w:abstractNumId w:val="6"/>
  </w:num>
  <w:num w:numId="21" w16cid:durableId="1551499981">
    <w:abstractNumId w:val="7"/>
  </w:num>
  <w:num w:numId="22" w16cid:durableId="1261336470">
    <w:abstractNumId w:val="31"/>
  </w:num>
  <w:num w:numId="23" w16cid:durableId="555244466">
    <w:abstractNumId w:val="29"/>
  </w:num>
  <w:num w:numId="24" w16cid:durableId="1739984063">
    <w:abstractNumId w:val="32"/>
  </w:num>
  <w:num w:numId="25" w16cid:durableId="1147549218">
    <w:abstractNumId w:val="19"/>
  </w:num>
  <w:num w:numId="26" w16cid:durableId="681005509">
    <w:abstractNumId w:val="13"/>
  </w:num>
  <w:num w:numId="27" w16cid:durableId="1642267590">
    <w:abstractNumId w:val="24"/>
  </w:num>
  <w:num w:numId="28" w16cid:durableId="2032876646">
    <w:abstractNumId w:val="14"/>
  </w:num>
  <w:num w:numId="29" w16cid:durableId="1590115303">
    <w:abstractNumId w:val="8"/>
  </w:num>
  <w:num w:numId="30" w16cid:durableId="814951252">
    <w:abstractNumId w:val="26"/>
  </w:num>
  <w:num w:numId="31" w16cid:durableId="1499072895">
    <w:abstractNumId w:val="28"/>
  </w:num>
  <w:num w:numId="32" w16cid:durableId="273682023">
    <w:abstractNumId w:val="20"/>
  </w:num>
  <w:num w:numId="33" w16cid:durableId="448743176">
    <w:abstractNumId w:val="5"/>
  </w:num>
  <w:num w:numId="34" w16cid:durableId="616301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09B"/>
    <w:rsid w:val="0005662A"/>
    <w:rsid w:val="000A4148"/>
    <w:rsid w:val="000C071E"/>
    <w:rsid w:val="000E37E4"/>
    <w:rsid w:val="00125225"/>
    <w:rsid w:val="0019379B"/>
    <w:rsid w:val="00281547"/>
    <w:rsid w:val="002C709F"/>
    <w:rsid w:val="002D68C9"/>
    <w:rsid w:val="00385455"/>
    <w:rsid w:val="003C6EE1"/>
    <w:rsid w:val="00406838"/>
    <w:rsid w:val="00421C39"/>
    <w:rsid w:val="00492BD5"/>
    <w:rsid w:val="004D2C02"/>
    <w:rsid w:val="005367CE"/>
    <w:rsid w:val="00570BE9"/>
    <w:rsid w:val="00591AF0"/>
    <w:rsid w:val="0064709B"/>
    <w:rsid w:val="006A2B95"/>
    <w:rsid w:val="006A3B5F"/>
    <w:rsid w:val="0070775E"/>
    <w:rsid w:val="00751709"/>
    <w:rsid w:val="007847C2"/>
    <w:rsid w:val="00790A43"/>
    <w:rsid w:val="007E2EC4"/>
    <w:rsid w:val="008065E4"/>
    <w:rsid w:val="00816F13"/>
    <w:rsid w:val="00834366"/>
    <w:rsid w:val="008452C7"/>
    <w:rsid w:val="00872C3E"/>
    <w:rsid w:val="008E5905"/>
    <w:rsid w:val="009A4DA2"/>
    <w:rsid w:val="009F314D"/>
    <w:rsid w:val="00A31AFD"/>
    <w:rsid w:val="00A44BA5"/>
    <w:rsid w:val="00A62F60"/>
    <w:rsid w:val="00AD0153"/>
    <w:rsid w:val="00AD2CB5"/>
    <w:rsid w:val="00AF6B4C"/>
    <w:rsid w:val="00B01922"/>
    <w:rsid w:val="00B06525"/>
    <w:rsid w:val="00B10028"/>
    <w:rsid w:val="00B42BC9"/>
    <w:rsid w:val="00C00880"/>
    <w:rsid w:val="00C56667"/>
    <w:rsid w:val="00C62567"/>
    <w:rsid w:val="00D05E86"/>
    <w:rsid w:val="00D17EAE"/>
    <w:rsid w:val="00DA273B"/>
    <w:rsid w:val="00DC7926"/>
    <w:rsid w:val="00DC7C6A"/>
    <w:rsid w:val="00EC01EF"/>
    <w:rsid w:val="00ED46FF"/>
    <w:rsid w:val="00EE0A4F"/>
    <w:rsid w:val="00F775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58019501"/>
  <w15:docId w15:val="{0F1A3386-AC4D-4379-897F-51D126948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52C7"/>
    <w:rPr>
      <w:sz w:val="22"/>
      <w:lang w:eastAsia="nl-NL"/>
    </w:rPr>
  </w:style>
  <w:style w:type="paragraph" w:styleId="1">
    <w:name w:val="heading 1"/>
    <w:basedOn w:val="a"/>
    <w:next w:val="a"/>
    <w:qFormat/>
    <w:rsid w:val="008452C7"/>
    <w:pPr>
      <w:keepNext/>
      <w:outlineLvl w:val="0"/>
    </w:pPr>
    <w:rPr>
      <w:b/>
      <w:sz w:val="28"/>
    </w:rPr>
  </w:style>
  <w:style w:type="paragraph" w:styleId="2">
    <w:name w:val="heading 2"/>
    <w:basedOn w:val="a"/>
    <w:next w:val="a"/>
    <w:qFormat/>
    <w:rsid w:val="008452C7"/>
    <w:pPr>
      <w:keepNext/>
      <w:outlineLvl w:val="1"/>
    </w:pPr>
    <w:rPr>
      <w:sz w:val="28"/>
    </w:rPr>
  </w:style>
  <w:style w:type="paragraph" w:styleId="3">
    <w:name w:val="heading 3"/>
    <w:basedOn w:val="a"/>
    <w:next w:val="a"/>
    <w:qFormat/>
    <w:rsid w:val="008452C7"/>
    <w:pPr>
      <w:keepNext/>
      <w:outlineLvl w:val="2"/>
    </w:pPr>
    <w:rPr>
      <w:color w:val="0000FF"/>
      <w:sz w:val="28"/>
    </w:rPr>
  </w:style>
  <w:style w:type="paragraph" w:styleId="4">
    <w:name w:val="heading 4"/>
    <w:basedOn w:val="a"/>
    <w:next w:val="a"/>
    <w:qFormat/>
    <w:rsid w:val="008452C7"/>
    <w:pPr>
      <w:keepNext/>
      <w:outlineLvl w:val="3"/>
    </w:pPr>
    <w:rPr>
      <w:b/>
      <w:color w:val="0000FF"/>
    </w:rPr>
  </w:style>
  <w:style w:type="paragraph" w:styleId="5">
    <w:name w:val="heading 5"/>
    <w:basedOn w:val="a"/>
    <w:next w:val="a"/>
    <w:qFormat/>
    <w:rsid w:val="008452C7"/>
    <w:pPr>
      <w:keepNext/>
      <w:jc w:val="center"/>
      <w:outlineLvl w:val="4"/>
    </w:pPr>
    <w:rPr>
      <w:color w:val="0000FF"/>
      <w:sz w:val="36"/>
    </w:rPr>
  </w:style>
  <w:style w:type="paragraph" w:styleId="6">
    <w:name w:val="heading 6"/>
    <w:basedOn w:val="a"/>
    <w:next w:val="a"/>
    <w:qFormat/>
    <w:rsid w:val="008452C7"/>
    <w:pPr>
      <w:keepNext/>
      <w:outlineLvl w:val="5"/>
    </w:pPr>
    <w:rPr>
      <w:color w:val="0000FF"/>
      <w:sz w:val="36"/>
    </w:rPr>
  </w:style>
  <w:style w:type="paragraph" w:styleId="7">
    <w:name w:val="heading 7"/>
    <w:basedOn w:val="a"/>
    <w:next w:val="a"/>
    <w:qFormat/>
    <w:rsid w:val="008452C7"/>
    <w:pPr>
      <w:keepNext/>
      <w:outlineLvl w:val="6"/>
    </w:pPr>
    <w:rPr>
      <w:b/>
    </w:rPr>
  </w:style>
  <w:style w:type="paragraph" w:styleId="8">
    <w:name w:val="heading 8"/>
    <w:basedOn w:val="a"/>
    <w:next w:val="a"/>
    <w:qFormat/>
    <w:rsid w:val="008452C7"/>
    <w:pPr>
      <w:keepNext/>
      <w:outlineLvl w:val="7"/>
    </w:pPr>
    <w:rPr>
      <w:rFonts w:ascii="Arial" w:hAnsi="Arial" w:cs="Arial"/>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rsid w:val="008452C7"/>
    <w:pPr>
      <w:keepNext/>
      <w:spacing w:before="100" w:after="100"/>
      <w:outlineLvl w:val="1"/>
    </w:pPr>
    <w:rPr>
      <w:b/>
      <w:snapToGrid w:val="0"/>
      <w:kern w:val="36"/>
      <w:sz w:val="48"/>
    </w:rPr>
  </w:style>
  <w:style w:type="paragraph" w:styleId="a3">
    <w:name w:val="Body Text"/>
    <w:basedOn w:val="a"/>
    <w:semiHidden/>
    <w:rsid w:val="008452C7"/>
    <w:pPr>
      <w:spacing w:after="120"/>
    </w:pPr>
  </w:style>
  <w:style w:type="paragraph" w:styleId="a4">
    <w:name w:val="header"/>
    <w:aliases w:val="Header Title"/>
    <w:basedOn w:val="a"/>
    <w:link w:val="a5"/>
    <w:rsid w:val="008452C7"/>
    <w:pPr>
      <w:tabs>
        <w:tab w:val="center" w:pos="4536"/>
        <w:tab w:val="right" w:pos="9072"/>
      </w:tabs>
    </w:pPr>
  </w:style>
  <w:style w:type="paragraph" w:styleId="a6">
    <w:name w:val="footer"/>
    <w:basedOn w:val="a"/>
    <w:link w:val="a7"/>
    <w:uiPriority w:val="99"/>
    <w:rsid w:val="008452C7"/>
    <w:pPr>
      <w:tabs>
        <w:tab w:val="center" w:pos="4536"/>
        <w:tab w:val="right" w:pos="9072"/>
      </w:tabs>
    </w:pPr>
  </w:style>
  <w:style w:type="paragraph" w:customStyle="1" w:styleId="KopVoet">
    <w:name w:val="KopVoet"/>
    <w:basedOn w:val="a"/>
    <w:rsid w:val="008452C7"/>
    <w:pPr>
      <w:tabs>
        <w:tab w:val="left" w:pos="6350"/>
      </w:tabs>
    </w:pPr>
    <w:rPr>
      <w:rFonts w:ascii="Arial" w:hAnsi="Arial"/>
      <w:sz w:val="15"/>
    </w:rPr>
  </w:style>
  <w:style w:type="paragraph" w:customStyle="1" w:styleId="Kopje">
    <w:name w:val="Kopje"/>
    <w:basedOn w:val="a"/>
    <w:rsid w:val="008452C7"/>
    <w:pPr>
      <w:tabs>
        <w:tab w:val="left" w:pos="567"/>
        <w:tab w:val="left" w:pos="1134"/>
      </w:tabs>
      <w:spacing w:after="180"/>
    </w:pPr>
    <w:rPr>
      <w:rFonts w:ascii="Arial" w:hAnsi="Arial"/>
      <w:b/>
      <w:sz w:val="18"/>
    </w:rPr>
  </w:style>
  <w:style w:type="paragraph" w:styleId="20">
    <w:name w:val="Body Text 2"/>
    <w:basedOn w:val="a"/>
    <w:semiHidden/>
    <w:rsid w:val="008452C7"/>
    <w:rPr>
      <w:rFonts w:ascii="Arial" w:hAnsi="Arial" w:cs="Arial"/>
      <w:color w:val="000000"/>
      <w:sz w:val="18"/>
      <w:szCs w:val="18"/>
    </w:rPr>
  </w:style>
  <w:style w:type="paragraph" w:styleId="30">
    <w:name w:val="Body Text 3"/>
    <w:basedOn w:val="a"/>
    <w:semiHidden/>
    <w:rsid w:val="008452C7"/>
    <w:pPr>
      <w:autoSpaceDE w:val="0"/>
      <w:autoSpaceDN w:val="0"/>
      <w:adjustRightInd w:val="0"/>
    </w:pPr>
    <w:rPr>
      <w:rFonts w:ascii="Arial" w:hAnsi="Arial" w:cs="Arial"/>
      <w:sz w:val="20"/>
      <w:szCs w:val="18"/>
    </w:rPr>
  </w:style>
  <w:style w:type="character" w:styleId="a8">
    <w:name w:val="page number"/>
    <w:basedOn w:val="a0"/>
    <w:semiHidden/>
    <w:rsid w:val="008452C7"/>
  </w:style>
  <w:style w:type="character" w:customStyle="1" w:styleId="a5">
    <w:name w:val="Верхний колонтитул Знак"/>
    <w:aliases w:val="Header Title Знак"/>
    <w:link w:val="a4"/>
    <w:rsid w:val="00F775F9"/>
    <w:rPr>
      <w:sz w:val="22"/>
      <w:lang w:val="ru-RU" w:eastAsia="nl-NL"/>
    </w:rPr>
  </w:style>
  <w:style w:type="character" w:customStyle="1" w:styleId="a7">
    <w:name w:val="Нижний колонтитул Знак"/>
    <w:link w:val="a6"/>
    <w:uiPriority w:val="99"/>
    <w:rsid w:val="00F775F9"/>
    <w:rPr>
      <w:sz w:val="22"/>
      <w:lang w:val="ru-RU" w:eastAsia="nl-NL"/>
    </w:rPr>
  </w:style>
  <w:style w:type="character" w:styleId="a9">
    <w:name w:val="Placeholder Text"/>
    <w:basedOn w:val="a0"/>
    <w:uiPriority w:val="99"/>
    <w:semiHidden/>
    <w:rsid w:val="00DC7C6A"/>
    <w:rPr>
      <w:color w:val="808080"/>
    </w:rPr>
  </w:style>
  <w:style w:type="paragraph" w:styleId="aa">
    <w:name w:val="Balloon Text"/>
    <w:basedOn w:val="a"/>
    <w:link w:val="ab"/>
    <w:uiPriority w:val="99"/>
    <w:semiHidden/>
    <w:unhideWhenUsed/>
    <w:rsid w:val="00281547"/>
    <w:rPr>
      <w:rFonts w:ascii="Tahoma" w:hAnsi="Tahoma" w:cs="Tahoma"/>
      <w:sz w:val="16"/>
      <w:szCs w:val="16"/>
    </w:rPr>
  </w:style>
  <w:style w:type="character" w:customStyle="1" w:styleId="ab">
    <w:name w:val="Текст выноски Знак"/>
    <w:basedOn w:val="a0"/>
    <w:link w:val="aa"/>
    <w:uiPriority w:val="99"/>
    <w:semiHidden/>
    <w:rsid w:val="00281547"/>
    <w:rPr>
      <w:rFonts w:ascii="Tahoma" w:hAnsi="Tahoma" w:cs="Tahoma"/>
      <w:sz w:val="16"/>
      <w:szCs w:val="16"/>
      <w:lang w:val="ru-RU" w:eastAsia="nl-NL"/>
    </w:rPr>
  </w:style>
  <w:style w:type="paragraph" w:styleId="ac">
    <w:name w:val="Revision"/>
    <w:hidden/>
    <w:uiPriority w:val="99"/>
    <w:semiHidden/>
    <w:rsid w:val="00D17EAE"/>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22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2016-06-01T09:26:12+00:00</_DCDateModified>
    <DocumentOwner xmlns="78fc6c61-5c65-4bfb-b2b3-d1a4cf670044">Group SHEQ Manager</DocumentOwner>
    <ProcedureNumber xmlns="78fc6c61-5c65-4bfb-b2b3-d1a4cf670044">SPC-ALL-09-1305-302</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699DC9-BAE9-4BF6-82CB-0158AE956EF1}">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2.xml><?xml version="1.0" encoding="utf-8"?>
<ds:datastoreItem xmlns:ds="http://schemas.openxmlformats.org/officeDocument/2006/customXml" ds:itemID="{9FB74798-4C9E-4410-B3A9-53EF1F493E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FE8E91-52D0-4932-8398-426A70C6CB27}">
  <ds:schemaRefs>
    <ds:schemaRef ds:uri="http://schemas.microsoft.com/office/2006/metadata/longProperties"/>
  </ds:schemaRefs>
</ds:datastoreItem>
</file>

<file path=customXml/itemProps4.xml><?xml version="1.0" encoding="utf-8"?>
<ds:datastoreItem xmlns:ds="http://schemas.openxmlformats.org/officeDocument/2006/customXml" ds:itemID="{4832BC93-E0C7-4E1E-ADBF-34373960B5AB}">
  <ds:schemaRefs>
    <ds:schemaRef ds:uri="office.server.policy"/>
  </ds:schemaRefs>
</ds:datastoreItem>
</file>

<file path=customXml/itemProps5.xml><?xml version="1.0" encoding="utf-8"?>
<ds:datastoreItem xmlns:ds="http://schemas.openxmlformats.org/officeDocument/2006/customXml" ds:itemID="{2CB9EF66-A7BD-49C7-8FC9-7F6A6D91AC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387</Words>
  <Characters>2207</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SPC-ALL-09-1305-302 PPE - Ear plug</vt:lpstr>
      <vt:lpstr>SPC-ALL-09-1305-302 PPE - Ear plug</vt:lpstr>
    </vt:vector>
  </TitlesOfParts>
  <Manager>VKrichun@bollard-marine.group</Manager>
  <Company>ООО "БОЛЛАРД"</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2</cp:revision>
  <cp:lastPrinted>2014-01-16T08:13:00Z</cp:lastPrinted>
  <dcterms:created xsi:type="dcterms:W3CDTF">2017-07-28T11:01:00Z</dcterms:created>
  <dcterms:modified xsi:type="dcterms:W3CDTF">2025-02-27T07:40:00Z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