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F438" w14:textId="77777777" w:rsidR="000D51EB" w:rsidRPr="00CD2B9A" w:rsidRDefault="000D51EB" w:rsidP="00CD2B9A">
      <w:pPr>
        <w:rPr>
          <w:rFonts w:ascii="Proxima Nova Rg" w:eastAsia="Times New Roman" w:hAnsi="Proxima Nova Rg" w:cs="Arial"/>
          <w:b/>
          <w:bCs/>
          <w:kern w:val="0"/>
          <w:sz w:val="2"/>
          <w:szCs w:val="2"/>
          <w:lang w:eastAsia="ru-RU"/>
          <w14:ligatures w14:val="none"/>
        </w:rPr>
      </w:pPr>
    </w:p>
    <w:tbl>
      <w:tblPr>
        <w:tblW w:w="14827" w:type="dxa"/>
        <w:tblLayout w:type="fixed"/>
        <w:tblLook w:val="04A0" w:firstRow="1" w:lastRow="0" w:firstColumn="1" w:lastColumn="0" w:noHBand="0" w:noVBand="1"/>
      </w:tblPr>
      <w:tblGrid>
        <w:gridCol w:w="416"/>
        <w:gridCol w:w="1701"/>
        <w:gridCol w:w="1275"/>
        <w:gridCol w:w="1418"/>
        <w:gridCol w:w="1559"/>
        <w:gridCol w:w="2268"/>
        <w:gridCol w:w="1843"/>
        <w:gridCol w:w="2268"/>
        <w:gridCol w:w="1843"/>
        <w:gridCol w:w="236"/>
      </w:tblGrid>
      <w:tr w:rsidR="000D51EB" w:rsidRPr="000D51EB" w14:paraId="653C7D8F" w14:textId="77777777" w:rsidTr="00CD2B9A">
        <w:trPr>
          <w:gridAfter w:val="1"/>
          <w:wAfter w:w="236" w:type="dxa"/>
          <w:trHeight w:val="512"/>
        </w:trPr>
        <w:tc>
          <w:tcPr>
            <w:tcW w:w="41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BFBFBF"/>
            <w:textDirection w:val="btLr"/>
            <w:vAlign w:val="bottom"/>
            <w:hideMark/>
          </w:tcPr>
          <w:p w14:paraId="4D53D01C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Степень тяжести</w:t>
            </w:r>
          </w:p>
        </w:tc>
        <w:tc>
          <w:tcPr>
            <w:tcW w:w="8221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FBFBF"/>
            <w:vAlign w:val="bottom"/>
            <w:hideMark/>
          </w:tcPr>
          <w:p w14:paraId="2363A095" w14:textId="77777777" w:rsidR="000D51EB" w:rsidRPr="000D51EB" w:rsidRDefault="000D51EB" w:rsidP="000D51EB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Последствия</w:t>
            </w:r>
          </w:p>
        </w:tc>
        <w:tc>
          <w:tcPr>
            <w:tcW w:w="595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vAlign w:val="bottom"/>
            <w:hideMark/>
          </w:tcPr>
          <w:p w14:paraId="401448E0" w14:textId="77777777" w:rsidR="000D51EB" w:rsidRPr="000D51EB" w:rsidRDefault="000D51EB" w:rsidP="000D51EB">
            <w:pPr>
              <w:jc w:val="both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Возрастающая вероятность</w:t>
            </w:r>
          </w:p>
        </w:tc>
      </w:tr>
      <w:tr w:rsidR="000D51EB" w:rsidRPr="000D51EB" w14:paraId="55FE26C6" w14:textId="77777777" w:rsidTr="00CD2B9A">
        <w:trPr>
          <w:gridAfter w:val="1"/>
          <w:wAfter w:w="236" w:type="dxa"/>
          <w:trHeight w:val="411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A9BC07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textDirection w:val="btLr"/>
            <w:vAlign w:val="bottom"/>
            <w:hideMark/>
          </w:tcPr>
          <w:p w14:paraId="769F33A7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Люди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textDirection w:val="btLr"/>
            <w:vAlign w:val="bottom"/>
            <w:hideMark/>
          </w:tcPr>
          <w:p w14:paraId="548D8913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Окружающая среда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textDirection w:val="btLr"/>
            <w:vAlign w:val="bottom"/>
            <w:hideMark/>
          </w:tcPr>
          <w:p w14:paraId="54D07E09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Имущество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textDirection w:val="btLr"/>
            <w:vAlign w:val="bottom"/>
            <w:hideMark/>
          </w:tcPr>
          <w:p w14:paraId="5D7FFAD5" w14:textId="41BA1D9F" w:rsidR="000D51EB" w:rsidRPr="000D51EB" w:rsidRDefault="00FD5948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ЦЦ</w:t>
            </w:r>
            <w:r w:rsidR="000D51EB"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 xml:space="preserve"> Репутация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textDirection w:val="btLr"/>
            <w:vAlign w:val="bottom"/>
            <w:hideMark/>
          </w:tcPr>
          <w:p w14:paraId="11C695D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 xml:space="preserve"> График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0A705359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23A2DD0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CFC4C0B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C</w:t>
            </w:r>
          </w:p>
        </w:tc>
      </w:tr>
      <w:tr w:rsidR="000D51EB" w:rsidRPr="000D51EB" w14:paraId="32A19A82" w14:textId="77777777" w:rsidTr="00CD2B9A">
        <w:trPr>
          <w:gridAfter w:val="1"/>
          <w:wAfter w:w="236" w:type="dxa"/>
          <w:trHeight w:val="1138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225F89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B7C9EF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CAB462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76F648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1D30A77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4536B2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501EBC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Нет сведений о подобном в сфере морских судов обеспечения (ни на берегу, ни в плавании)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B7E47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Редкие сведения в сфере морских судов обеспечения (на берегу или в плавании)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C59994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Происходило в Компании в прошлом году или более одного раза в год в сфере морских судов обеспечения (на берегу или в плавании)</w:t>
            </w:r>
          </w:p>
        </w:tc>
      </w:tr>
      <w:tr w:rsidR="000D51EB" w:rsidRPr="000D51EB" w14:paraId="530D983C" w14:textId="77777777" w:rsidTr="00CD2B9A">
        <w:trPr>
          <w:gridAfter w:val="1"/>
          <w:wAfter w:w="236" w:type="dxa"/>
          <w:trHeight w:val="259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B13B99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485CA3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169D07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92D7C8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6CDD03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678F42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EFC8A4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  <w:t xml:space="preserve"> Крайне маловероятно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12A78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  <w:t>Маловероятно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F73734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  <w:t>Возможно</w:t>
            </w:r>
          </w:p>
        </w:tc>
      </w:tr>
      <w:tr w:rsidR="000D51EB" w:rsidRPr="000D51EB" w14:paraId="74CB56A6" w14:textId="77777777" w:rsidTr="00CD2B9A">
        <w:trPr>
          <w:trHeight w:val="60"/>
        </w:trPr>
        <w:tc>
          <w:tcPr>
            <w:tcW w:w="41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96278A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77A8A1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B8D1DFA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FC3D278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6E067C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FB8210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B9706F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</w:p>
        </w:tc>
        <w:tc>
          <w:tcPr>
            <w:tcW w:w="226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1B3D3F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097B72" w14:textId="77777777" w:rsidR="000D51EB" w:rsidRPr="000D51EB" w:rsidRDefault="000D51EB" w:rsidP="000D51EB">
            <w:pPr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18AED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u w:val="single"/>
                <w:lang w:eastAsia="ru-RU"/>
                <w14:ligatures w14:val="none"/>
              </w:rPr>
            </w:pPr>
          </w:p>
        </w:tc>
      </w:tr>
      <w:tr w:rsidR="000D51EB" w:rsidRPr="000D51EB" w14:paraId="1B3C27B4" w14:textId="77777777" w:rsidTr="00CD2B9A">
        <w:trPr>
          <w:trHeight w:val="952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C8131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246A2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Травмы с оказанием доврачебной помощи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C7B6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Незначительное воздействие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82F35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Незначительное повреждение 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&lt; 500€ / евро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7F4F3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Незначительное негативное воздействие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4CC8F2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Задержка 1 час</w:t>
            </w:r>
          </w:p>
        </w:tc>
        <w:tc>
          <w:tcPr>
            <w:tcW w:w="18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5CC5CE5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1A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2B8ADFEA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1B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09BCDFD7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1C</w:t>
            </w:r>
          </w:p>
        </w:tc>
        <w:tc>
          <w:tcPr>
            <w:tcW w:w="236" w:type="dxa"/>
            <w:vAlign w:val="center"/>
            <w:hideMark/>
          </w:tcPr>
          <w:p w14:paraId="2DE3E7B0" w14:textId="77777777" w:rsidR="000D51EB" w:rsidRPr="000D51EB" w:rsidRDefault="000D51EB" w:rsidP="000D51EB">
            <w:pPr>
              <w:rPr>
                <w:rFonts w:eastAsia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D51EB" w:rsidRPr="000D51EB" w14:paraId="1BE5FCAB" w14:textId="77777777" w:rsidTr="00CD2B9A">
        <w:trPr>
          <w:trHeight w:val="765"/>
        </w:trPr>
        <w:tc>
          <w:tcPr>
            <w:tcW w:w="4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CBD2EB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779DB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Медицинская помощь, травма с ограничением рабочих функций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AA364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Несущественное воздействие 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&lt; 10 литров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B358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Несущественное повреждение 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&lt; 5000€ / евро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256BC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Несущественное негативное воздействие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265572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 Задержка 1–12 часов</w:t>
            </w:r>
          </w:p>
        </w:tc>
        <w:tc>
          <w:tcPr>
            <w:tcW w:w="18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33A8C683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2A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6CD47018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2B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2CDD4720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2C</w:t>
            </w:r>
          </w:p>
        </w:tc>
        <w:tc>
          <w:tcPr>
            <w:tcW w:w="236" w:type="dxa"/>
            <w:vAlign w:val="center"/>
            <w:hideMark/>
          </w:tcPr>
          <w:p w14:paraId="3FFE5A96" w14:textId="77777777" w:rsidR="000D51EB" w:rsidRPr="000D51EB" w:rsidRDefault="000D51EB" w:rsidP="000D51EB">
            <w:pPr>
              <w:rPr>
                <w:rFonts w:eastAsia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D51EB" w:rsidRPr="000D51EB" w14:paraId="334082B6" w14:textId="77777777" w:rsidTr="00CD2B9A">
        <w:trPr>
          <w:trHeight w:val="1224"/>
        </w:trPr>
        <w:tc>
          <w:tcPr>
            <w:tcW w:w="4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1AED3B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BEAB7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 Травма, ведущая к потере трудоспособности или к частичной нетрудоспособности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8591B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Умеренное воздействие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 xml:space="preserve"> менее - 1 баррель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F267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Умеренное повреждение 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&lt;50.000€ / евро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486C5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Умеренное негативное воздействие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22E29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 Задержка 12–48 часов</w:t>
            </w:r>
          </w:p>
        </w:tc>
        <w:tc>
          <w:tcPr>
            <w:tcW w:w="18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145CCA4D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3A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46C9ABF6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3B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1D6DADA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3C</w:t>
            </w:r>
          </w:p>
        </w:tc>
        <w:tc>
          <w:tcPr>
            <w:tcW w:w="236" w:type="dxa"/>
            <w:vAlign w:val="center"/>
            <w:hideMark/>
          </w:tcPr>
          <w:p w14:paraId="6A96B8E8" w14:textId="77777777" w:rsidR="000D51EB" w:rsidRPr="000D51EB" w:rsidRDefault="000D51EB" w:rsidP="000D51EB">
            <w:pPr>
              <w:rPr>
                <w:rFonts w:eastAsia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D51EB" w:rsidRPr="000D51EB" w14:paraId="26F025F2" w14:textId="77777777" w:rsidTr="00CD2B9A">
        <w:trPr>
          <w:trHeight w:val="1316"/>
        </w:trPr>
        <w:tc>
          <w:tcPr>
            <w:tcW w:w="4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E33F35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CABD8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Постоянная утрата трудоспособности или летальный исход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96446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Значительное воздействие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1-10 баррелей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88CF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 xml:space="preserve"> Значительное повреждение 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&lt;500.000€ / евро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5FBFC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Значительное негативное воздействие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D0DB5F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Задержка 48 часов – 7 дней</w:t>
            </w:r>
          </w:p>
        </w:tc>
        <w:tc>
          <w:tcPr>
            <w:tcW w:w="184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vAlign w:val="center"/>
            <w:hideMark/>
          </w:tcPr>
          <w:p w14:paraId="3B7CA9C6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4A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889D7BD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4B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B263A17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4C</w:t>
            </w:r>
          </w:p>
        </w:tc>
        <w:tc>
          <w:tcPr>
            <w:tcW w:w="236" w:type="dxa"/>
            <w:vAlign w:val="center"/>
            <w:hideMark/>
          </w:tcPr>
          <w:p w14:paraId="248F4253" w14:textId="77777777" w:rsidR="000D51EB" w:rsidRPr="000D51EB" w:rsidRDefault="000D51EB" w:rsidP="000D51EB">
            <w:pPr>
              <w:rPr>
                <w:rFonts w:eastAsia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0D51EB" w:rsidRPr="000D51EB" w14:paraId="676E471E" w14:textId="77777777" w:rsidTr="00CD2B9A">
        <w:trPr>
          <w:trHeight w:val="980"/>
        </w:trPr>
        <w:tc>
          <w:tcPr>
            <w:tcW w:w="41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5EC8CC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29726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Более 1 смертельного случая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D5E41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Сильное воздействие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 xml:space="preserve">&gt; </w:t>
            </w:r>
            <w:proofErr w:type="gramStart"/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10  баррелей</w:t>
            </w:r>
            <w:proofErr w:type="gram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5A81A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Обширное повреждение</w:t>
            </w: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br/>
              <w:t>&gt; 500.000€ / евро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EA1AC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Сильное негативное воздействие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FFD0E1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kern w:val="0"/>
                <w:sz w:val="16"/>
                <w:szCs w:val="16"/>
                <w:lang w:eastAsia="ru-RU"/>
                <w14:ligatures w14:val="none"/>
              </w:rPr>
              <w:t>Задержка более 7 дней</w:t>
            </w:r>
          </w:p>
        </w:tc>
        <w:tc>
          <w:tcPr>
            <w:tcW w:w="18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A135C14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5A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3C05A88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kern w:val="0"/>
                <w:sz w:val="16"/>
                <w:szCs w:val="16"/>
                <w:lang w:eastAsia="ru-RU"/>
                <w14:ligatures w14:val="none"/>
              </w:rPr>
              <w:t>5B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0000"/>
            <w:vAlign w:val="center"/>
            <w:hideMark/>
          </w:tcPr>
          <w:p w14:paraId="655E097E" w14:textId="77777777" w:rsidR="000D51EB" w:rsidRPr="000D51EB" w:rsidRDefault="000D51EB" w:rsidP="000D51EB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D51EB">
              <w:rPr>
                <w:rFonts w:ascii="Arial" w:eastAsia="Times New Roman" w:hAnsi="Arial" w:cs="Arial"/>
                <w:b/>
                <w:bCs/>
                <w:i/>
                <w:iCs/>
                <w:color w:val="FFFFFF"/>
                <w:kern w:val="0"/>
                <w:sz w:val="16"/>
                <w:szCs w:val="16"/>
                <w:lang w:eastAsia="ru-RU"/>
                <w14:ligatures w14:val="none"/>
              </w:rPr>
              <w:t>5C</w:t>
            </w:r>
          </w:p>
        </w:tc>
        <w:tc>
          <w:tcPr>
            <w:tcW w:w="236" w:type="dxa"/>
            <w:vAlign w:val="center"/>
            <w:hideMark/>
          </w:tcPr>
          <w:p w14:paraId="639F0ACD" w14:textId="77777777" w:rsidR="000D51EB" w:rsidRPr="000D51EB" w:rsidRDefault="000D51EB" w:rsidP="000D51EB">
            <w:pPr>
              <w:rPr>
                <w:rFonts w:eastAsia="Times New Roman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</w:tbl>
    <w:p w14:paraId="1D81E6F7" w14:textId="77777777" w:rsidR="000D51EB" w:rsidRDefault="000D51EB" w:rsidP="000D51EB">
      <w:pPr>
        <w:tabs>
          <w:tab w:val="left" w:pos="2480"/>
        </w:tabs>
        <w:rPr>
          <w:sz w:val="16"/>
          <w:szCs w:val="16"/>
        </w:rPr>
      </w:pPr>
    </w:p>
    <w:p w14:paraId="0C5B6E6D" w14:textId="77777777" w:rsidR="000D51EB" w:rsidRDefault="000D51EB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764D870" w14:textId="2520002C" w:rsidR="000D51EB" w:rsidRDefault="008D23CF" w:rsidP="000D51EB">
      <w:pPr>
        <w:tabs>
          <w:tab w:val="left" w:pos="2480"/>
        </w:tabs>
        <w:rPr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4827D3" wp14:editId="19B8221D">
                <wp:simplePos x="0" y="0"/>
                <wp:positionH relativeFrom="column">
                  <wp:posOffset>-41910</wp:posOffset>
                </wp:positionH>
                <wp:positionV relativeFrom="paragraph">
                  <wp:posOffset>118745</wp:posOffset>
                </wp:positionV>
                <wp:extent cx="2026920" cy="327660"/>
                <wp:effectExtent l="0" t="0" r="0" b="0"/>
                <wp:wrapNone/>
                <wp:docPr id="2" name="Text Box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1C967D-9FBE-4205-9010-4536331DC88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6920" cy="32766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62878" w14:textId="77777777" w:rsidR="000D51EB" w:rsidRDefault="000D51EB" w:rsidP="000D51EB">
                            <w:pPr>
                              <w:spacing w:line="22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kern w:val="0"/>
                                <w:sz w:val="22"/>
                                <w:szCs w:val="22"/>
                                <w:lang w:val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  <w:lang w:val="en-GB"/>
                              </w:rPr>
                              <w:t>LOW RISK / НИЗКИЙ РИСК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827D3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-3.3pt;margin-top:9.35pt;width:159.6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" fillcolor="#00b050" stroked="f">
                <v:textbox>
                  <w:txbxContent>
                    <w:p w14:paraId="38E62878" w14:textId="77777777" w:rsidR="000D51EB" w:rsidRDefault="000D51EB" w:rsidP="000D51EB">
                      <w:pPr>
                        <w:spacing w:line="220" w:lineRule="exact"/>
                        <w:rPr>
                          <w:rFonts w:ascii="Arial" w:hAnsi="Arial" w:cs="Arial"/>
                          <w:b/>
                          <w:bCs/>
                          <w:color w:val="FFFFFF"/>
                          <w:kern w:val="0"/>
                          <w:sz w:val="22"/>
                          <w:szCs w:val="22"/>
                          <w:lang w:val="en-GB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/>
                          <w:sz w:val="22"/>
                          <w:szCs w:val="22"/>
                          <w:lang w:val="en-GB"/>
                        </w:rPr>
                        <w:t>LOW RISK / НИЗКИЙ РИСК</w:t>
                      </w:r>
                    </w:p>
                  </w:txbxContent>
                </v:textbox>
              </v:shape>
            </w:pict>
          </mc:Fallback>
        </mc:AlternateContent>
      </w:r>
    </w:p>
    <w:p w14:paraId="381D162F" w14:textId="4FEBD38F" w:rsidR="000D51EB" w:rsidRDefault="000D51EB" w:rsidP="000D51EB">
      <w:pPr>
        <w:tabs>
          <w:tab w:val="left" w:pos="2480"/>
        </w:tabs>
        <w:rPr>
          <w:sz w:val="16"/>
          <w:szCs w:val="16"/>
        </w:rPr>
      </w:pPr>
    </w:p>
    <w:p w14:paraId="6360EDFE" w14:textId="77777777" w:rsidR="000D51EB" w:rsidRDefault="000D51EB" w:rsidP="000D51EB">
      <w:pPr>
        <w:tabs>
          <w:tab w:val="left" w:pos="2480"/>
        </w:tabs>
        <w:rPr>
          <w:sz w:val="16"/>
          <w:szCs w:val="16"/>
        </w:rPr>
      </w:pPr>
    </w:p>
    <w:p w14:paraId="77A69B71" w14:textId="77777777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47044B73" w14:textId="77777777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  <w:r w:rsidRPr="000D51EB">
        <w:rPr>
          <w:rFonts w:ascii="Proxima Nova Rg" w:hAnsi="Proxima Nova Rg"/>
        </w:rPr>
        <w:t>Опасные факторы, уровень риска которых находится в зеленой зоне матрицы, считаются достаточно контролируемыми рисками. Дополнительные меры контроля не требуются. Необходим мониторинг регулярного применения мер контроля.</w:t>
      </w:r>
    </w:p>
    <w:p w14:paraId="4DF6CE31" w14:textId="7A5DD055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2E8980" wp14:editId="778028DC">
                <wp:simplePos x="0" y="0"/>
                <wp:positionH relativeFrom="column">
                  <wp:posOffset>-41275</wp:posOffset>
                </wp:positionH>
                <wp:positionV relativeFrom="paragraph">
                  <wp:posOffset>153670</wp:posOffset>
                </wp:positionV>
                <wp:extent cx="2103120" cy="388620"/>
                <wp:effectExtent l="0" t="0" r="0" b="0"/>
                <wp:wrapNone/>
                <wp:docPr id="3" name="Text Box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6C16BF-15FF-4779-99C2-7C23F890436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3886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2647C" w14:textId="77777777" w:rsidR="000D51EB" w:rsidRDefault="000D51EB" w:rsidP="000D51EB">
                            <w:pPr>
                              <w:spacing w:line="22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0"/>
                                <w:sz w:val="22"/>
                                <w:szCs w:val="22"/>
                                <w:lang w:val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lang w:val="en-GB"/>
                              </w:rPr>
                              <w:t>MEDIUM RISK / УМЕРЕННЫЙ РИСК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E8980" id="Text Box 31" o:spid="_x0000_s1027" type="#_x0000_t202" style="position:absolute;margin-left:-3.25pt;margin-top:12.1pt;width:165.6pt;height:3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" fillcolor="yellow" stroked="f">
                <v:textbox>
                  <w:txbxContent>
                    <w:p w14:paraId="2302647C" w14:textId="77777777" w:rsidR="000D51EB" w:rsidRDefault="000D51EB" w:rsidP="000D51EB">
                      <w:pPr>
                        <w:spacing w:line="220" w:lineRule="exact"/>
                        <w:rPr>
                          <w:rFonts w:ascii="Arial" w:hAnsi="Arial" w:cs="Arial"/>
                          <w:b/>
                          <w:bCs/>
                          <w:color w:val="FF0000"/>
                          <w:kern w:val="0"/>
                          <w:sz w:val="22"/>
                          <w:szCs w:val="22"/>
                          <w:lang w:val="en-GB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  <w:sz w:val="22"/>
                          <w:szCs w:val="22"/>
                          <w:lang w:val="en-GB"/>
                        </w:rPr>
                        <w:t>MEDIUM RISK / УМЕРЕННЫЙ РИСК</w:t>
                      </w:r>
                    </w:p>
                  </w:txbxContent>
                </v:textbox>
              </v:shape>
            </w:pict>
          </mc:Fallback>
        </mc:AlternateContent>
      </w:r>
    </w:p>
    <w:p w14:paraId="3FC9352A" w14:textId="2DF2F60C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76A6E758" w14:textId="17DF58CD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0EAF76F1" w14:textId="1A444952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007919E6" w14:textId="3E767AE0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  <w:r w:rsidRPr="000D51EB">
        <w:rPr>
          <w:rFonts w:ascii="Proxima Nova Rg" w:hAnsi="Proxima Nova Rg"/>
        </w:rPr>
        <w:t xml:space="preserve">Опасные факторы, уровень риска которых находится в желтой зоне матрицы, </w:t>
      </w:r>
      <w:r w:rsidRPr="000D51EB">
        <w:rPr>
          <w:rFonts w:ascii="Proxima Nova Rg" w:hAnsi="Proxima Nova Rg"/>
          <w:i/>
          <w:iCs/>
        </w:rPr>
        <w:t>требуют</w:t>
      </w:r>
      <w:r w:rsidRPr="000D51EB">
        <w:rPr>
          <w:rFonts w:ascii="Proxima Nova Rg" w:hAnsi="Proxima Nova Rg"/>
        </w:rPr>
        <w:t xml:space="preserve"> принятия обязательных мер по снижению уровня риска перед началом выполнения работ. Если это условие является невыполнимым, следует уведомить </w:t>
      </w:r>
      <w:r w:rsidRPr="000D51EB">
        <w:rPr>
          <w:rFonts w:ascii="Proxima Nova Rg" w:hAnsi="Proxima Nova Rg"/>
          <w:b/>
          <w:bCs/>
        </w:rPr>
        <w:t>капитана/менеджера базового подразделения</w:t>
      </w:r>
      <w:r w:rsidRPr="000D51EB">
        <w:rPr>
          <w:rFonts w:ascii="Proxima Nova Rg" w:hAnsi="Proxima Nova Rg"/>
        </w:rPr>
        <w:t xml:space="preserve"> (в зависимости от места выполнения работ – в плавании или на берегу).</w:t>
      </w:r>
    </w:p>
    <w:p w14:paraId="69D71C2C" w14:textId="264130C2" w:rsidR="000D51EB" w:rsidRDefault="008D23CF" w:rsidP="000D51EB">
      <w:pPr>
        <w:tabs>
          <w:tab w:val="left" w:pos="2480"/>
        </w:tabs>
        <w:rPr>
          <w:rFonts w:ascii="Proxima Nova Rg" w:hAnsi="Proxima Nova R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DEAEF6" wp14:editId="0639C81F">
                <wp:simplePos x="0" y="0"/>
                <wp:positionH relativeFrom="column">
                  <wp:posOffset>-41275</wp:posOffset>
                </wp:positionH>
                <wp:positionV relativeFrom="paragraph">
                  <wp:posOffset>200660</wp:posOffset>
                </wp:positionV>
                <wp:extent cx="2103120" cy="358140"/>
                <wp:effectExtent l="0" t="0" r="0" b="3810"/>
                <wp:wrapNone/>
                <wp:docPr id="4" name="Text Box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A2AEEA-D672-493F-AECE-988E8925A46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3581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4D271" w14:textId="77777777" w:rsidR="000D51EB" w:rsidRDefault="000D51EB" w:rsidP="000D51EB">
                            <w:pPr>
                              <w:spacing w:line="22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kern w:val="0"/>
                                <w:sz w:val="22"/>
                                <w:szCs w:val="22"/>
                                <w:lang w:val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  <w:lang w:val="en-GB"/>
                              </w:rPr>
                              <w:t>HIGH RISK / ВЫСОКИЙ РИСК</w:t>
                            </w:r>
                          </w:p>
                        </w:txbxContent>
                      </wps:txbx>
                      <wps:bodyPr vertOverflow="clip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EAEF6" id="Text Box 32" o:spid="_x0000_s1028" type="#_x0000_t202" style="position:absolute;margin-left:-3.25pt;margin-top:15.8pt;width:165.6pt;height:2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" fillcolor="red" stroked="f">
                <v:textbox>
                  <w:txbxContent>
                    <w:p w14:paraId="61D4D271" w14:textId="77777777" w:rsidR="000D51EB" w:rsidRDefault="000D51EB" w:rsidP="000D51EB">
                      <w:pPr>
                        <w:spacing w:line="220" w:lineRule="exact"/>
                        <w:rPr>
                          <w:rFonts w:ascii="Arial" w:hAnsi="Arial" w:cs="Arial"/>
                          <w:b/>
                          <w:bCs/>
                          <w:color w:val="FFFFFF"/>
                          <w:kern w:val="0"/>
                          <w:sz w:val="22"/>
                          <w:szCs w:val="22"/>
                          <w:lang w:val="en-GB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/>
                          <w:sz w:val="22"/>
                          <w:szCs w:val="22"/>
                          <w:lang w:val="en-GB"/>
                        </w:rPr>
                        <w:t>HIGH RISK / ВЫСОКИЙ РИСК</w:t>
                      </w:r>
                    </w:p>
                  </w:txbxContent>
                </v:textbox>
              </v:shape>
            </w:pict>
          </mc:Fallback>
        </mc:AlternateContent>
      </w:r>
    </w:p>
    <w:p w14:paraId="4ABB9B71" w14:textId="6317E1E0" w:rsid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55BEA3B0" w14:textId="60A44D16" w:rsid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50A7A824" w14:textId="77777777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</w:p>
    <w:p w14:paraId="74086B27" w14:textId="69058435" w:rsidR="000D51EB" w:rsidRPr="000D51EB" w:rsidRDefault="000D51EB" w:rsidP="000D51EB">
      <w:pPr>
        <w:tabs>
          <w:tab w:val="left" w:pos="2480"/>
        </w:tabs>
        <w:rPr>
          <w:rFonts w:ascii="Proxima Nova Rg" w:hAnsi="Proxima Nova Rg"/>
        </w:rPr>
      </w:pPr>
      <w:r w:rsidRPr="000D51EB">
        <w:rPr>
          <w:rFonts w:ascii="Proxima Nova Rg" w:hAnsi="Proxima Nova Rg"/>
        </w:rPr>
        <w:t xml:space="preserve">При наличии опасных факторов с уровнем риска в красной зоне приступать к выполнению задания </w:t>
      </w:r>
      <w:r w:rsidRPr="000D51EB">
        <w:rPr>
          <w:rFonts w:ascii="Proxima Nova Rg" w:hAnsi="Proxima Nova Rg"/>
          <w:i/>
          <w:iCs/>
        </w:rPr>
        <w:t>запрещено</w:t>
      </w:r>
      <w:r w:rsidRPr="000D51EB">
        <w:rPr>
          <w:rFonts w:ascii="Proxima Nova Rg" w:hAnsi="Proxima Nova Rg"/>
        </w:rPr>
        <w:t xml:space="preserve">. Необходимо уведомить </w:t>
      </w:r>
      <w:r w:rsidRPr="000D51EB">
        <w:rPr>
          <w:rFonts w:ascii="Proxima Nova Rg" w:hAnsi="Proxima Nova Rg"/>
          <w:b/>
          <w:bCs/>
        </w:rPr>
        <w:t>капитана/менеджера базового подразделения</w:t>
      </w:r>
      <w:r w:rsidRPr="000D51EB">
        <w:rPr>
          <w:rFonts w:ascii="Proxima Nova Rg" w:hAnsi="Proxima Nova Rg"/>
        </w:rPr>
        <w:t xml:space="preserve"> (в море</w:t>
      </w:r>
      <w:r w:rsidR="005B4AD6">
        <w:rPr>
          <w:rFonts w:ascii="Proxima Nova Rg" w:hAnsi="Proxima Nova Rg"/>
        </w:rPr>
        <w:t xml:space="preserve"> </w:t>
      </w:r>
      <w:r w:rsidRPr="000D51EB">
        <w:rPr>
          <w:rFonts w:ascii="Proxima Nova Rg" w:hAnsi="Proxima Nova Rg"/>
        </w:rPr>
        <w:t>/</w:t>
      </w:r>
      <w:r w:rsidR="005B4AD6">
        <w:rPr>
          <w:rFonts w:ascii="Proxima Nova Rg" w:hAnsi="Proxima Nova Rg"/>
        </w:rPr>
        <w:t xml:space="preserve"> </w:t>
      </w:r>
      <w:r w:rsidRPr="000D51EB">
        <w:rPr>
          <w:rFonts w:ascii="Proxima Nova Rg" w:hAnsi="Proxima Nova Rg"/>
        </w:rPr>
        <w:t xml:space="preserve">на берегу, в зависимости от обстоятельств). Если снижение уровня риска не представляется возможным даже при наличии неограниченных ресурсов, запрет на выполнение работ должен оставаться в силе до тех пор, пока не будет найден более безопасный способ выполнения задания. </w:t>
      </w:r>
    </w:p>
    <w:p w14:paraId="330D0E4C" w14:textId="2A590DAC" w:rsidR="00F12F2A" w:rsidRDefault="00F12F2A" w:rsidP="000D51EB">
      <w:pPr>
        <w:tabs>
          <w:tab w:val="left" w:pos="2480"/>
        </w:tabs>
        <w:rPr>
          <w:sz w:val="16"/>
          <w:szCs w:val="16"/>
        </w:rPr>
      </w:pPr>
    </w:p>
    <w:p w14:paraId="5F798647" w14:textId="77777777" w:rsidR="007143A1" w:rsidRPr="007143A1" w:rsidRDefault="007143A1" w:rsidP="007143A1">
      <w:pPr>
        <w:tabs>
          <w:tab w:val="left" w:pos="2480"/>
        </w:tabs>
        <w:jc w:val="center"/>
        <w:rPr>
          <w:rFonts w:ascii="Proxima Nova Rg" w:hAnsi="Proxima Nova Rg"/>
        </w:rPr>
      </w:pPr>
    </w:p>
    <w:p w14:paraId="5CF4A27F" w14:textId="77777777" w:rsidR="007143A1" w:rsidRPr="007143A1" w:rsidRDefault="007143A1" w:rsidP="007143A1">
      <w:pPr>
        <w:tabs>
          <w:tab w:val="left" w:pos="2480"/>
        </w:tabs>
        <w:jc w:val="center"/>
        <w:rPr>
          <w:rFonts w:ascii="Proxima Nova Rg" w:hAnsi="Proxima Nova Rg"/>
        </w:rPr>
      </w:pPr>
      <w:r w:rsidRPr="007143A1">
        <w:rPr>
          <w:rFonts w:ascii="Proxima Nova Rg" w:hAnsi="Proxima Nova Rg"/>
          <w:b/>
          <w:bCs/>
          <w:lang w:val="en-GB"/>
        </w:rPr>
        <w:t>RISK</w:t>
      </w:r>
      <w:r w:rsidRPr="007143A1">
        <w:rPr>
          <w:rFonts w:ascii="Proxima Nova Rg" w:hAnsi="Proxima Nova Rg"/>
          <w:b/>
          <w:bCs/>
        </w:rPr>
        <w:t xml:space="preserve">   =   </w:t>
      </w:r>
      <w:r w:rsidRPr="007143A1">
        <w:rPr>
          <w:rFonts w:ascii="Proxima Nova Rg" w:hAnsi="Proxima Nova Rg"/>
          <w:b/>
          <w:bCs/>
          <w:lang w:val="en-GB"/>
        </w:rPr>
        <w:t>LIKELIHOOD</w:t>
      </w:r>
      <w:r w:rsidRPr="007143A1">
        <w:rPr>
          <w:rFonts w:ascii="Proxima Nova Rg" w:hAnsi="Proxima Nova Rg"/>
          <w:b/>
          <w:bCs/>
        </w:rPr>
        <w:t xml:space="preserve">   </w:t>
      </w:r>
      <w:r w:rsidRPr="007143A1">
        <w:rPr>
          <w:rFonts w:ascii="Proxima Nova Rg" w:hAnsi="Proxima Nova Rg"/>
          <w:b/>
          <w:bCs/>
          <w:lang w:val="en-GB"/>
        </w:rPr>
        <w:t>X</w:t>
      </w:r>
      <w:r w:rsidRPr="007143A1">
        <w:rPr>
          <w:rFonts w:ascii="Proxima Nova Rg" w:hAnsi="Proxima Nova Rg"/>
          <w:b/>
          <w:bCs/>
        </w:rPr>
        <w:t xml:space="preserve">   </w:t>
      </w:r>
      <w:r w:rsidRPr="007143A1">
        <w:rPr>
          <w:rFonts w:ascii="Proxima Nova Rg" w:hAnsi="Proxima Nova Rg"/>
          <w:b/>
          <w:bCs/>
          <w:lang w:val="en-GB"/>
        </w:rPr>
        <w:t>SEVERITY</w:t>
      </w:r>
      <w:r w:rsidRPr="007143A1">
        <w:rPr>
          <w:rFonts w:ascii="Proxima Nova Rg" w:hAnsi="Proxima Nova Rg"/>
          <w:b/>
          <w:bCs/>
        </w:rPr>
        <w:t xml:space="preserve">    /     РИСК = ВЕРОЯТНОСТЬ X ТЯЖЕСТЬ ПОСЛЕДСТВИЙ</w:t>
      </w:r>
    </w:p>
    <w:p w14:paraId="1779D8B1" w14:textId="77777777" w:rsidR="007143A1" w:rsidRPr="000D51EB" w:rsidRDefault="007143A1" w:rsidP="000D51EB">
      <w:pPr>
        <w:tabs>
          <w:tab w:val="left" w:pos="2480"/>
        </w:tabs>
        <w:rPr>
          <w:sz w:val="16"/>
          <w:szCs w:val="16"/>
        </w:rPr>
      </w:pPr>
    </w:p>
    <w:sectPr w:rsidR="007143A1" w:rsidRPr="000D51EB" w:rsidSect="00CD2B9A">
      <w:headerReference w:type="default" r:id="rId7"/>
      <w:footerReference w:type="default" r:id="rId8"/>
      <w:pgSz w:w="16838" w:h="11906" w:orient="landscape"/>
      <w:pgMar w:top="1134" w:right="170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A4341" w14:textId="77777777" w:rsidR="003B03CA" w:rsidRDefault="003B03CA" w:rsidP="000D51EB">
      <w:r>
        <w:separator/>
      </w:r>
    </w:p>
  </w:endnote>
  <w:endnote w:type="continuationSeparator" w:id="0">
    <w:p w14:paraId="6BAB021E" w14:textId="77777777" w:rsidR="003B03CA" w:rsidRDefault="003B03CA" w:rsidP="000D5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6B76B" w14:textId="77777777" w:rsidR="00BD4DB5" w:rsidRPr="009242D6" w:rsidRDefault="00BD4DB5" w:rsidP="00BD4DB5">
    <w:pPr>
      <w:tabs>
        <w:tab w:val="center" w:pos="4320"/>
        <w:tab w:val="right" w:pos="8640"/>
      </w:tabs>
      <w:jc w:val="right"/>
      <w:rPr>
        <w:rFonts w:ascii="Proxima Nova Rg" w:hAnsi="Proxima Nova Rg" w:cs="Arial"/>
        <w:lang w:val="ru"/>
      </w:rPr>
    </w:pPr>
    <w:r w:rsidRPr="009242D6">
      <w:rPr>
        <w:rFonts w:ascii="Proxima Nova Rg" w:hAnsi="Proxima Nova Rg" w:cs="Arial"/>
        <w:lang w:val="ru"/>
      </w:rPr>
      <w:fldChar w:fldCharType="begin"/>
    </w:r>
    <w:r w:rsidRPr="009242D6">
      <w:rPr>
        <w:rFonts w:ascii="Proxima Nova Rg" w:hAnsi="Proxima Nova Rg" w:cs="Arial"/>
        <w:lang w:val="ru"/>
      </w:rPr>
      <w:instrText xml:space="preserve"> PAGE </w:instrText>
    </w:r>
    <w:r w:rsidRPr="009242D6">
      <w:rPr>
        <w:rFonts w:ascii="Proxima Nova Rg" w:hAnsi="Proxima Nova Rg" w:cs="Arial"/>
        <w:lang w:val="ru"/>
      </w:rPr>
      <w:fldChar w:fldCharType="separate"/>
    </w:r>
    <w:r>
      <w:rPr>
        <w:rFonts w:ascii="Proxima Nova Rg" w:hAnsi="Proxima Nova Rg" w:cs="Arial"/>
        <w:lang w:val="ru"/>
      </w:rPr>
      <w:t>2</w:t>
    </w:r>
    <w:r w:rsidRPr="009242D6">
      <w:rPr>
        <w:rFonts w:ascii="Proxima Nova Rg" w:hAnsi="Proxima Nova Rg" w:cs="Arial"/>
        <w:lang w:val="ru"/>
      </w:rPr>
      <w:fldChar w:fldCharType="end"/>
    </w:r>
    <w:r w:rsidRPr="009242D6">
      <w:rPr>
        <w:rFonts w:ascii="Proxima Nova Rg" w:hAnsi="Proxima Nova Rg" w:cs="Arial"/>
        <w:lang w:val="ru"/>
      </w:rPr>
      <w:t xml:space="preserve"> / </w:t>
    </w:r>
    <w:r w:rsidRPr="009242D6">
      <w:rPr>
        <w:rFonts w:ascii="Proxima Nova Rg" w:hAnsi="Proxima Nova Rg" w:cs="Arial"/>
        <w:lang w:val="ru"/>
      </w:rPr>
      <w:fldChar w:fldCharType="begin"/>
    </w:r>
    <w:r w:rsidRPr="009242D6">
      <w:rPr>
        <w:rFonts w:ascii="Proxima Nova Rg" w:hAnsi="Proxima Nova Rg" w:cs="Arial"/>
        <w:lang w:val="ru"/>
      </w:rPr>
      <w:instrText xml:space="preserve"> NUMPAGES </w:instrText>
    </w:r>
    <w:r w:rsidRPr="009242D6">
      <w:rPr>
        <w:rFonts w:ascii="Proxima Nova Rg" w:hAnsi="Proxima Nova Rg" w:cs="Arial"/>
        <w:lang w:val="ru"/>
      </w:rPr>
      <w:fldChar w:fldCharType="separate"/>
    </w:r>
    <w:r>
      <w:rPr>
        <w:rFonts w:ascii="Proxima Nova Rg" w:hAnsi="Proxima Nova Rg" w:cs="Arial"/>
        <w:lang w:val="ru"/>
      </w:rPr>
      <w:t>5</w:t>
    </w:r>
    <w:r w:rsidRPr="009242D6">
      <w:rPr>
        <w:rFonts w:ascii="Proxima Nova Rg" w:hAnsi="Proxima Nova Rg" w:cs="Arial"/>
        <w:lang w:val="ru"/>
      </w:rPr>
      <w:fldChar w:fldCharType="end"/>
    </w:r>
  </w:p>
  <w:p w14:paraId="1D1C791A" w14:textId="77777777" w:rsidR="00BD4DB5" w:rsidRDefault="00BD4DB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93D1A" w14:textId="77777777" w:rsidR="003B03CA" w:rsidRDefault="003B03CA" w:rsidP="000D51EB">
      <w:r>
        <w:separator/>
      </w:r>
    </w:p>
  </w:footnote>
  <w:footnote w:type="continuationSeparator" w:id="0">
    <w:p w14:paraId="0150E4D6" w14:textId="77777777" w:rsidR="003B03CA" w:rsidRDefault="003B03CA" w:rsidP="000D5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297" w:type="dxa"/>
      <w:tblInd w:w="108" w:type="dxa"/>
      <w:tblLayout w:type="fixed"/>
      <w:tblLook w:val="0000" w:firstRow="0" w:lastRow="0" w:firstColumn="0" w:lastColumn="0" w:noHBand="0" w:noVBand="0"/>
    </w:tblPr>
    <w:tblGrid>
      <w:gridCol w:w="2835"/>
      <w:gridCol w:w="11658"/>
      <w:gridCol w:w="6804"/>
    </w:tblGrid>
    <w:tr w:rsidR="00CD2B9A" w:rsidRPr="00D31DF3" w14:paraId="6510A75A" w14:textId="642956A0" w:rsidTr="00CD2B9A">
      <w:trPr>
        <w:trHeight w:val="382"/>
      </w:trPr>
      <w:tc>
        <w:tcPr>
          <w:tcW w:w="2835" w:type="dxa"/>
          <w:vMerge w:val="restart"/>
          <w:vAlign w:val="bottom"/>
        </w:tcPr>
        <w:p w14:paraId="15086691" w14:textId="40298EA5" w:rsidR="00CD2B9A" w:rsidRPr="00D31DF3" w:rsidRDefault="00CD2B9A" w:rsidP="000D51EB">
          <w:pPr>
            <w:pStyle w:val="ac"/>
            <w:tabs>
              <w:tab w:val="left" w:pos="-108"/>
            </w:tabs>
            <w:ind w:hanging="108"/>
            <w:jc w:val="right"/>
            <w:rPr>
              <w:rFonts w:ascii="Proxima Nova Rg" w:hAnsi="Proxima Nova Rg" w:cstheme="minorBidi"/>
              <w:smallCaps/>
            </w:rPr>
          </w:pPr>
          <w:bookmarkStart w:id="0" w:name="_Hlk181873842"/>
          <w:r>
            <w:rPr>
              <w:rFonts w:ascii="Proxima Nova Rg" w:hAnsi="Proxima Nova Rg" w:cstheme="minorBidi"/>
              <w:noProof/>
            </w:rPr>
            <w:drawing>
              <wp:anchor distT="0" distB="0" distL="114300" distR="114300" simplePos="0" relativeHeight="251661312" behindDoc="0" locked="0" layoutInCell="1" allowOverlap="1" wp14:anchorId="6B07605B" wp14:editId="257CCF4D">
                <wp:simplePos x="0" y="0"/>
                <wp:positionH relativeFrom="column">
                  <wp:posOffset>-3175</wp:posOffset>
                </wp:positionH>
                <wp:positionV relativeFrom="paragraph">
                  <wp:posOffset>-234950</wp:posOffset>
                </wp:positionV>
                <wp:extent cx="1581150" cy="139700"/>
                <wp:effectExtent l="0" t="0" r="0" b="0"/>
                <wp:wrapNone/>
                <wp:docPr id="660111542" name="Рисунок 1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658" w:type="dxa"/>
          <w:vAlign w:val="bottom"/>
        </w:tcPr>
        <w:p w14:paraId="7E53848A" w14:textId="52608CAD" w:rsidR="00CD2B9A" w:rsidRPr="00D31DF3" w:rsidRDefault="00CD2B9A" w:rsidP="000D51EB">
          <w:pPr>
            <w:pStyle w:val="ac"/>
            <w:jc w:val="right"/>
            <w:rPr>
              <w:rFonts w:ascii="Proxima Nova Rg" w:hAnsi="Proxima Nova Rg" w:cstheme="minorBidi"/>
            </w:rPr>
          </w:pPr>
          <w:r w:rsidRPr="00D31DF3">
            <w:rPr>
              <w:rFonts w:ascii="Proxima Nova Rg" w:hAnsi="Proxima Nova Rg" w:cstheme="minorBidi"/>
              <w:noProof/>
              <w:lang w:val="en-US"/>
            </w:rPr>
            <w:t>BL_</w:t>
          </w:r>
          <w:r w:rsidR="00CF6026">
            <w:rPr>
              <w:rFonts w:ascii="Proxima Nova Rg" w:hAnsi="Proxima Nova Rg" w:cstheme="minorBidi"/>
              <w:noProof/>
              <w:lang w:val="en-US"/>
            </w:rPr>
            <w:t>GDL</w:t>
          </w:r>
          <w:r w:rsidRPr="00D31DF3">
            <w:rPr>
              <w:rFonts w:ascii="Proxima Nova Rg" w:hAnsi="Proxima Nova Rg" w:cstheme="minorBidi"/>
              <w:noProof/>
            </w:rPr>
            <w:t>-</w:t>
          </w:r>
          <w:r>
            <w:rPr>
              <w:rFonts w:ascii="Proxima Nova Rg" w:hAnsi="Proxima Nova Rg" w:cstheme="minorBidi"/>
              <w:noProof/>
              <w:lang w:val="en-US"/>
            </w:rPr>
            <w:t>ALL</w:t>
          </w:r>
          <w:r w:rsidRPr="00D31DF3">
            <w:rPr>
              <w:rFonts w:ascii="Proxima Nova Rg" w:hAnsi="Proxima Nova Rg" w:cstheme="minorBidi"/>
              <w:noProof/>
            </w:rPr>
            <w:t>-11-1</w:t>
          </w:r>
          <w:r w:rsidR="00CF6026">
            <w:rPr>
              <w:rFonts w:ascii="Proxima Nova Rg" w:hAnsi="Proxima Nova Rg" w:cstheme="minorBidi"/>
              <w:noProof/>
              <w:lang w:val="en-US"/>
            </w:rPr>
            <w:t>3</w:t>
          </w:r>
          <w:r>
            <w:rPr>
              <w:rFonts w:ascii="Proxima Nova Rg" w:hAnsi="Proxima Nova Rg" w:cstheme="minorBidi"/>
              <w:noProof/>
              <w:lang w:val="en-US"/>
            </w:rPr>
            <w:t>01</w:t>
          </w:r>
          <w:r w:rsidRPr="00D31DF3">
            <w:rPr>
              <w:rFonts w:ascii="Proxima Nova Rg" w:hAnsi="Proxima Nova Rg" w:cstheme="minorBidi"/>
              <w:noProof/>
            </w:rPr>
            <w:t>-001</w:t>
          </w:r>
        </w:p>
      </w:tc>
      <w:tc>
        <w:tcPr>
          <w:tcW w:w="6804" w:type="dxa"/>
        </w:tcPr>
        <w:p w14:paraId="20ED2F43" w14:textId="77777777" w:rsidR="00CD2B9A" w:rsidRPr="00D31DF3" w:rsidRDefault="00CD2B9A" w:rsidP="00CD2B9A">
          <w:pPr>
            <w:pStyle w:val="ac"/>
            <w:ind w:left="2478" w:hanging="2478"/>
            <w:jc w:val="right"/>
            <w:rPr>
              <w:rFonts w:ascii="Proxima Nova Rg" w:hAnsi="Proxima Nova Rg" w:cstheme="minorBidi"/>
              <w:noProof/>
              <w:lang w:val="en-US"/>
            </w:rPr>
          </w:pPr>
        </w:p>
      </w:tc>
    </w:tr>
    <w:tr w:rsidR="00CD2B9A" w:rsidRPr="00D31DF3" w14:paraId="5CBB68A5" w14:textId="463AEFD6" w:rsidTr="00CD2B9A">
      <w:trPr>
        <w:trHeight w:val="645"/>
      </w:trPr>
      <w:tc>
        <w:tcPr>
          <w:tcW w:w="2835" w:type="dxa"/>
          <w:vMerge/>
          <w:vAlign w:val="center"/>
        </w:tcPr>
        <w:p w14:paraId="4AF12666" w14:textId="77777777" w:rsidR="00CD2B9A" w:rsidRPr="00D31DF3" w:rsidRDefault="00CD2B9A" w:rsidP="000D51EB">
          <w:pPr>
            <w:pStyle w:val="ac"/>
            <w:jc w:val="right"/>
            <w:rPr>
              <w:rFonts w:ascii="Proxima Nova Rg" w:hAnsi="Proxima Nova Rg" w:cstheme="minorBidi"/>
              <w:b/>
            </w:rPr>
          </w:pPr>
        </w:p>
      </w:tc>
      <w:tc>
        <w:tcPr>
          <w:tcW w:w="11658" w:type="dxa"/>
          <w:vAlign w:val="center"/>
        </w:tcPr>
        <w:p w14:paraId="205AF6D1" w14:textId="2365C523" w:rsidR="00CD2B9A" w:rsidRPr="00D31DF3" w:rsidRDefault="00CD2B9A" w:rsidP="000D51EB">
          <w:pPr>
            <w:pStyle w:val="ac"/>
            <w:jc w:val="right"/>
            <w:rPr>
              <w:rFonts w:ascii="Proxima Nova Rg" w:hAnsi="Proxima Nova Rg" w:cstheme="minorBidi"/>
              <w:b/>
              <w:sz w:val="28"/>
              <w:szCs w:val="28"/>
            </w:rPr>
          </w:pPr>
          <w:r w:rsidRPr="00D31DF3">
            <w:rPr>
              <w:rFonts w:ascii="Proxima Nova Rg" w:hAnsi="Proxima Nova Rg" w:cstheme="minorBidi"/>
              <w:b/>
              <w:bCs/>
              <w:noProof/>
              <w:sz w:val="28"/>
              <w:szCs w:val="28"/>
            </w:rPr>
            <w:tab/>
          </w:r>
          <w:r>
            <w:rPr>
              <w:rFonts w:ascii="Proxima Nova Rg" w:hAnsi="Proxima Nova Rg" w:cstheme="minorBidi"/>
              <w:b/>
              <w:bCs/>
              <w:noProof/>
              <w:sz w:val="28"/>
              <w:szCs w:val="28"/>
            </w:rPr>
            <w:t>Матрица оценки рисков</w:t>
          </w:r>
          <w:r w:rsidRPr="00D31DF3" w:rsidDel="005E4987">
            <w:rPr>
              <w:rFonts w:ascii="Proxima Nova Rg" w:hAnsi="Proxima Nova Rg" w:cstheme="minorBidi"/>
              <w:b/>
              <w:bCs/>
              <w:noProof/>
              <w:sz w:val="28"/>
              <w:szCs w:val="28"/>
            </w:rPr>
            <w:t xml:space="preserve"> </w:t>
          </w:r>
        </w:p>
      </w:tc>
      <w:tc>
        <w:tcPr>
          <w:tcW w:w="6804" w:type="dxa"/>
        </w:tcPr>
        <w:p w14:paraId="5E0FBE0E" w14:textId="77777777" w:rsidR="00CD2B9A" w:rsidRPr="00D31DF3" w:rsidRDefault="00CD2B9A" w:rsidP="00CD2B9A">
          <w:pPr>
            <w:pStyle w:val="ac"/>
            <w:ind w:left="2478" w:hanging="2478"/>
            <w:jc w:val="right"/>
            <w:rPr>
              <w:rFonts w:ascii="Proxima Nova Rg" w:hAnsi="Proxima Nova Rg" w:cstheme="minorBidi"/>
              <w:b/>
              <w:bCs/>
              <w:noProof/>
              <w:sz w:val="28"/>
              <w:szCs w:val="28"/>
            </w:rPr>
          </w:pPr>
        </w:p>
      </w:tc>
    </w:tr>
    <w:bookmarkEnd w:id="0"/>
  </w:tbl>
  <w:p w14:paraId="5F3BA2F1" w14:textId="77777777" w:rsidR="000D51EB" w:rsidRPr="000D51EB" w:rsidRDefault="000D51EB" w:rsidP="000D51E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E2ACD"/>
    <w:multiLevelType w:val="hybridMultilevel"/>
    <w:tmpl w:val="47F01FF4"/>
    <w:lvl w:ilvl="0" w:tplc="E9C00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65EB8"/>
    <w:multiLevelType w:val="multilevel"/>
    <w:tmpl w:val="0574A760"/>
    <w:lvl w:ilvl="0">
      <w:start w:val="1"/>
      <w:numFmt w:val="decimal"/>
      <w:pStyle w:val="BLHead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71208704">
    <w:abstractNumId w:val="0"/>
  </w:num>
  <w:num w:numId="2" w16cid:durableId="1218399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A6"/>
    <w:rsid w:val="000D51EB"/>
    <w:rsid w:val="00371918"/>
    <w:rsid w:val="00384CA1"/>
    <w:rsid w:val="003A46D4"/>
    <w:rsid w:val="003B03CA"/>
    <w:rsid w:val="004D0D11"/>
    <w:rsid w:val="00537FB8"/>
    <w:rsid w:val="005B4AD6"/>
    <w:rsid w:val="005F22EF"/>
    <w:rsid w:val="006C13F9"/>
    <w:rsid w:val="007143A1"/>
    <w:rsid w:val="007F4D78"/>
    <w:rsid w:val="008D23CF"/>
    <w:rsid w:val="00A40518"/>
    <w:rsid w:val="00AD4F0D"/>
    <w:rsid w:val="00BD4DB5"/>
    <w:rsid w:val="00BF2ED8"/>
    <w:rsid w:val="00CC5775"/>
    <w:rsid w:val="00CD2B9A"/>
    <w:rsid w:val="00CF6026"/>
    <w:rsid w:val="00D1509C"/>
    <w:rsid w:val="00E55589"/>
    <w:rsid w:val="00E75BC7"/>
    <w:rsid w:val="00EA36A6"/>
    <w:rsid w:val="00F12F2A"/>
    <w:rsid w:val="00FD5948"/>
    <w:rsid w:val="00FE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522955"/>
  <w15:chartTrackingRefBased/>
  <w15:docId w15:val="{47D34E93-0EFF-4E12-B7A9-0750CFDF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918"/>
  </w:style>
  <w:style w:type="paragraph" w:styleId="1">
    <w:name w:val="heading 1"/>
    <w:basedOn w:val="a"/>
    <w:next w:val="a"/>
    <w:link w:val="10"/>
    <w:uiPriority w:val="9"/>
    <w:qFormat/>
    <w:rsid w:val="00EA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6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6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6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6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6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6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6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LTEXT">
    <w:name w:val="BL TEXT"/>
    <w:link w:val="BLTEXT0"/>
    <w:qFormat/>
    <w:rsid w:val="00384CA1"/>
    <w:pPr>
      <w:jc w:val="both"/>
    </w:pPr>
    <w:rPr>
      <w:rFonts w:ascii="Proxima Nova Rg" w:hAnsi="Proxima Nova Rg" w:cs="Arial"/>
      <w:color w:val="000000" w:themeColor="text1"/>
      <w:kern w:val="32"/>
    </w:rPr>
  </w:style>
  <w:style w:type="character" w:customStyle="1" w:styleId="BLTEXT0">
    <w:name w:val="BL TEXT Знак"/>
    <w:basedOn w:val="a0"/>
    <w:link w:val="BLTEXT"/>
    <w:rsid w:val="00384CA1"/>
    <w:rPr>
      <w:rFonts w:ascii="Proxima Nova Rg" w:hAnsi="Proxima Nova Rg" w:cs="Arial"/>
      <w:color w:val="000000" w:themeColor="text1"/>
      <w:kern w:val="32"/>
    </w:rPr>
  </w:style>
  <w:style w:type="paragraph" w:customStyle="1" w:styleId="BLHeadL">
    <w:name w:val="BL Head L"/>
    <w:link w:val="BLHeadL0"/>
    <w:qFormat/>
    <w:rsid w:val="00384CA1"/>
    <w:pPr>
      <w:numPr>
        <w:numId w:val="2"/>
      </w:numPr>
      <w:ind w:hanging="360"/>
    </w:pPr>
    <w:rPr>
      <w:rFonts w:ascii="Proxima Nova Rg" w:hAnsi="Proxima Nova Rg" w:cs="Arial"/>
      <w:color w:val="000000" w:themeColor="text1"/>
      <w:kern w:val="32"/>
      <w:sz w:val="32"/>
      <w:szCs w:val="32"/>
    </w:rPr>
  </w:style>
  <w:style w:type="character" w:customStyle="1" w:styleId="BLHeadL0">
    <w:name w:val="BL Head L Знак"/>
    <w:basedOn w:val="a0"/>
    <w:link w:val="BLHeadL"/>
    <w:rsid w:val="00384CA1"/>
    <w:rPr>
      <w:rFonts w:ascii="Proxima Nova Rg" w:hAnsi="Proxima Nova Rg" w:cs="Arial"/>
      <w:color w:val="000000" w:themeColor="text1"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EA3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3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6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6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36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36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36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36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36A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6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6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6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6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6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36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6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6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36A6"/>
    <w:rPr>
      <w:b/>
      <w:bCs/>
      <w:smallCaps/>
      <w:color w:val="0F4761" w:themeColor="accent1" w:themeShade="BF"/>
      <w:spacing w:val="5"/>
    </w:rPr>
  </w:style>
  <w:style w:type="paragraph" w:styleId="ac">
    <w:name w:val="header"/>
    <w:aliases w:val="Header Title"/>
    <w:basedOn w:val="a"/>
    <w:link w:val="ad"/>
    <w:unhideWhenUsed/>
    <w:rsid w:val="000D51EB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aliases w:val="Header Title Знак"/>
    <w:basedOn w:val="a0"/>
    <w:link w:val="ac"/>
    <w:rsid w:val="000D51EB"/>
  </w:style>
  <w:style w:type="paragraph" w:styleId="ae">
    <w:name w:val="footer"/>
    <w:basedOn w:val="a"/>
    <w:link w:val="af"/>
    <w:uiPriority w:val="99"/>
    <w:unhideWhenUsed/>
    <w:rsid w:val="000D51EB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D5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5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Dolzhikov Vladislav</dc:creator>
  <cp:keywords/>
  <dc:description/>
  <cp:lastModifiedBy>Dolzhikov Vladislav</cp:lastModifiedBy>
  <cp:revision>10</cp:revision>
  <dcterms:created xsi:type="dcterms:W3CDTF">2025-02-26T15:03:00Z</dcterms:created>
  <dcterms:modified xsi:type="dcterms:W3CDTF">2025-02-27T12:35:00Z</dcterms:modified>
</cp:coreProperties>
</file>