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0EF0" w14:textId="0448D6D2" w:rsidR="00D87306" w:rsidRDefault="00D87306" w:rsidP="00D8730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D417ED">
        <w:rPr>
          <w:rFonts w:ascii="Times New Roman" w:hAnsi="Times New Roman" w:cs="Times New Roman"/>
          <w:b/>
          <w:bCs/>
          <w:sz w:val="44"/>
          <w:szCs w:val="44"/>
        </w:rPr>
        <w:t>Лабораторная работа №</w:t>
      </w:r>
      <w:r>
        <w:rPr>
          <w:rFonts w:ascii="Times New Roman" w:hAnsi="Times New Roman" w:cs="Times New Roman"/>
          <w:b/>
          <w:bCs/>
          <w:sz w:val="44"/>
          <w:szCs w:val="44"/>
        </w:rPr>
        <w:t>3</w:t>
      </w:r>
    </w:p>
    <w:p w14:paraId="242CD4E5" w14:textId="77777777" w:rsidR="00D87306" w:rsidRDefault="00D87306" w:rsidP="00D87306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6F02882" w14:textId="77777777" w:rsidR="00D87306" w:rsidRPr="0033487F" w:rsidRDefault="00D87306" w:rsidP="00D873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«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Проектирование и разработка программного средства поддержки про</w:t>
      </w:r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цесса</w:t>
      </w:r>
      <w:proofErr w:type="spellEnd"/>
      <w:r w:rsidRPr="00DC54E9"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перекрестных продаж в B2B сегменте</w:t>
      </w:r>
      <w:r>
        <w:rPr>
          <w:rFonts w:ascii="TimesNewRomanPSMT" w:eastAsia="Times New Roman" w:hAnsi="TimesNewRomanPSMT" w:cs="Times New Roman"/>
          <w:color w:val="000000"/>
          <w:kern w:val="0"/>
          <w:sz w:val="24"/>
          <w:szCs w:val="24"/>
          <w:lang w:eastAsia="ru-RU"/>
          <w14:ligatures w14:val="none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472"/>
        <w:gridCol w:w="2337"/>
      </w:tblGrid>
      <w:tr w:rsidR="00E114D1" w14:paraId="6B62610F" w14:textId="77777777" w:rsidTr="00EC0955">
        <w:tc>
          <w:tcPr>
            <w:tcW w:w="2336" w:type="dxa"/>
          </w:tcPr>
          <w:p w14:paraId="6172C032" w14:textId="77777777" w:rsidR="00E114D1" w:rsidRDefault="00E114D1" w:rsidP="00EC0955">
            <w:r>
              <w:t>Название аналога</w:t>
            </w:r>
          </w:p>
        </w:tc>
        <w:tc>
          <w:tcPr>
            <w:tcW w:w="2336" w:type="dxa"/>
          </w:tcPr>
          <w:p w14:paraId="0A441FE0" w14:textId="77777777" w:rsidR="00E114D1" w:rsidRDefault="00E114D1" w:rsidP="00EC0955">
            <w:r>
              <w:t>Компания - разработчик</w:t>
            </w:r>
          </w:p>
        </w:tc>
        <w:tc>
          <w:tcPr>
            <w:tcW w:w="2336" w:type="dxa"/>
          </w:tcPr>
          <w:p w14:paraId="72878274" w14:textId="77777777" w:rsidR="00E114D1" w:rsidRPr="003D3BA6" w:rsidRDefault="00E114D1" w:rsidP="00EC0955">
            <w:r>
              <w:rPr>
                <w:lang w:val="en-US"/>
              </w:rPr>
              <w:t>URL</w:t>
            </w:r>
            <w:r>
              <w:t xml:space="preserve"> </w:t>
            </w:r>
            <w:proofErr w:type="spellStart"/>
            <w:r>
              <w:t>офицального</w:t>
            </w:r>
            <w:proofErr w:type="spellEnd"/>
            <w:r>
              <w:t xml:space="preserve"> сайта компании - разработчика</w:t>
            </w:r>
          </w:p>
        </w:tc>
        <w:tc>
          <w:tcPr>
            <w:tcW w:w="2337" w:type="dxa"/>
          </w:tcPr>
          <w:p w14:paraId="53A4912E" w14:textId="77777777" w:rsidR="00E114D1" w:rsidRPr="003D3BA6" w:rsidRDefault="00E114D1" w:rsidP="00EC0955">
            <w:r>
              <w:rPr>
                <w:lang w:val="en-US"/>
              </w:rPr>
              <w:t xml:space="preserve">URL </w:t>
            </w:r>
            <w:r>
              <w:t>источников для обзора</w:t>
            </w:r>
          </w:p>
        </w:tc>
      </w:tr>
      <w:tr w:rsidR="00E114D1" w14:paraId="63F72A6E" w14:textId="77777777" w:rsidTr="00EC0955">
        <w:tc>
          <w:tcPr>
            <w:tcW w:w="2336" w:type="dxa"/>
          </w:tcPr>
          <w:p w14:paraId="38326400" w14:textId="04B6DD88" w:rsidR="00E114D1" w:rsidRPr="006A37F3" w:rsidRDefault="00E114D1" w:rsidP="00EC0955">
            <w:r w:rsidRPr="003D3BA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Bintradeclub.net</w:t>
            </w:r>
          </w:p>
        </w:tc>
        <w:tc>
          <w:tcPr>
            <w:tcW w:w="2336" w:type="dxa"/>
          </w:tcPr>
          <w:p w14:paraId="00332F0B" w14:textId="7F2BA118" w:rsidR="00E114D1" w:rsidRPr="006A37F3" w:rsidRDefault="00E114D1" w:rsidP="00EC0955">
            <w:pPr>
              <w:rPr>
                <w:lang w:val="en-US"/>
              </w:rPr>
            </w:pPr>
            <w:r>
              <w:t xml:space="preserve">ООО </w:t>
            </w:r>
            <w:r>
              <w:rPr>
                <w:lang w:val="en-US"/>
              </w:rPr>
              <w:t>&lt;&lt;</w:t>
            </w:r>
            <w:r w:rsidR="00905870">
              <w:rPr>
                <w:lang w:val="en-US"/>
              </w:rPr>
              <w:t xml:space="preserve"> </w:t>
            </w:r>
            <w:proofErr w:type="spellStart"/>
            <w:r w:rsidR="00905870">
              <w:rPr>
                <w:lang w:val="en-US"/>
              </w:rPr>
              <w:t>Bintradeclub</w:t>
            </w:r>
            <w:proofErr w:type="spellEnd"/>
            <w:r w:rsidR="00905870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&gt;&gt;</w:t>
            </w:r>
          </w:p>
        </w:tc>
        <w:tc>
          <w:tcPr>
            <w:tcW w:w="2336" w:type="dxa"/>
          </w:tcPr>
          <w:p w14:paraId="46A060B5" w14:textId="0BC8FD83" w:rsidR="00E114D1" w:rsidRPr="00DE0373" w:rsidRDefault="0042493F" w:rsidP="00EC0955"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//Bintradeclub.com</w:t>
            </w:r>
          </w:p>
        </w:tc>
        <w:tc>
          <w:tcPr>
            <w:tcW w:w="2337" w:type="dxa"/>
          </w:tcPr>
          <w:p w14:paraId="11AAE3F0" w14:textId="77777777" w:rsidR="00E114D1" w:rsidRPr="003822FF" w:rsidRDefault="00E114D1" w:rsidP="00EC0955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//www.cigane.ru</w:t>
            </w:r>
          </w:p>
        </w:tc>
      </w:tr>
      <w:tr w:rsidR="0042493F" w14:paraId="08278B72" w14:textId="77777777" w:rsidTr="00EC0955">
        <w:tc>
          <w:tcPr>
            <w:tcW w:w="2336" w:type="dxa"/>
          </w:tcPr>
          <w:p w14:paraId="1C23994D" w14:textId="6B1E04D5" w:rsidR="0042493F" w:rsidRPr="00E114D1" w:rsidRDefault="0042493F" w:rsidP="0042493F">
            <w:pPr>
              <w:rPr>
                <w:lang w:val="en-US"/>
              </w:rPr>
            </w:pPr>
            <w:r>
              <w:t>2.</w:t>
            </w:r>
            <w:r>
              <w:rPr>
                <w:lang w:val="en-US"/>
              </w:rPr>
              <w:t xml:space="preserve"> Binance</w:t>
            </w:r>
          </w:p>
        </w:tc>
        <w:tc>
          <w:tcPr>
            <w:tcW w:w="2336" w:type="dxa"/>
          </w:tcPr>
          <w:p w14:paraId="1CBCE28F" w14:textId="67C0CCC9" w:rsidR="0042493F" w:rsidRPr="003822FF" w:rsidRDefault="0042493F" w:rsidP="0042493F">
            <w:r>
              <w:t xml:space="preserve">ООО </w:t>
            </w:r>
            <w:r>
              <w:rPr>
                <w:lang w:val="en-US"/>
              </w:rPr>
              <w:t>&lt;&lt;Binance Charity&gt;&gt;</w:t>
            </w:r>
          </w:p>
        </w:tc>
        <w:tc>
          <w:tcPr>
            <w:tcW w:w="2336" w:type="dxa"/>
          </w:tcPr>
          <w:p w14:paraId="154C5BA6" w14:textId="34399DE4" w:rsidR="0042493F" w:rsidRPr="0042493F" w:rsidRDefault="0042493F" w:rsidP="0042493F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//binance.com</w:t>
            </w:r>
          </w:p>
        </w:tc>
        <w:tc>
          <w:tcPr>
            <w:tcW w:w="2337" w:type="dxa"/>
          </w:tcPr>
          <w:p w14:paraId="2D649EA9" w14:textId="77777777" w:rsidR="0042493F" w:rsidRPr="007F7A2F" w:rsidRDefault="0042493F" w:rsidP="0042493F"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//www.cianis.ru</w:t>
            </w:r>
          </w:p>
        </w:tc>
      </w:tr>
    </w:tbl>
    <w:p w14:paraId="701D43EA" w14:textId="77777777" w:rsidR="00E114D1" w:rsidRDefault="00E114D1" w:rsidP="00E114D1">
      <w:r>
        <w:br/>
      </w:r>
      <w:r>
        <w:br/>
      </w:r>
    </w:p>
    <w:tbl>
      <w:tblPr>
        <w:tblStyle w:val="a4"/>
        <w:tblW w:w="10409" w:type="dxa"/>
        <w:tblLook w:val="04A0" w:firstRow="1" w:lastRow="0" w:firstColumn="1" w:lastColumn="0" w:noHBand="0" w:noVBand="1"/>
      </w:tblPr>
      <w:tblGrid>
        <w:gridCol w:w="1491"/>
        <w:gridCol w:w="3121"/>
        <w:gridCol w:w="2387"/>
        <w:gridCol w:w="1219"/>
        <w:gridCol w:w="1254"/>
        <w:gridCol w:w="2119"/>
      </w:tblGrid>
      <w:tr w:rsidR="00E114D1" w14:paraId="49ADE52A" w14:textId="77777777" w:rsidTr="00EC0955">
        <w:trPr>
          <w:trHeight w:val="1302"/>
        </w:trPr>
        <w:tc>
          <w:tcPr>
            <w:tcW w:w="1726" w:type="dxa"/>
          </w:tcPr>
          <w:p w14:paraId="2DC36E5B" w14:textId="77777777" w:rsidR="00E114D1" w:rsidRPr="00557FBD" w:rsidRDefault="00E114D1" w:rsidP="00EC0955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Аналог (компания-разработчик)</w:t>
            </w:r>
          </w:p>
        </w:tc>
        <w:tc>
          <w:tcPr>
            <w:tcW w:w="1676" w:type="dxa"/>
          </w:tcPr>
          <w:p w14:paraId="3D6D66C2" w14:textId="77777777" w:rsidR="00E114D1" w:rsidRPr="00557FBD" w:rsidRDefault="00E114D1" w:rsidP="00EC0955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Назначения аналога</w:t>
            </w:r>
          </w:p>
        </w:tc>
        <w:tc>
          <w:tcPr>
            <w:tcW w:w="2263" w:type="dxa"/>
          </w:tcPr>
          <w:p w14:paraId="290C082E" w14:textId="77777777" w:rsidR="00E114D1" w:rsidRPr="00557FBD" w:rsidRDefault="00E114D1" w:rsidP="00EC0955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Функциональность аналога</w:t>
            </w:r>
          </w:p>
        </w:tc>
        <w:tc>
          <w:tcPr>
            <w:tcW w:w="1012" w:type="dxa"/>
          </w:tcPr>
          <w:p w14:paraId="4DA28F2C" w14:textId="77777777" w:rsidR="00E114D1" w:rsidRPr="00557FBD" w:rsidRDefault="00E114D1" w:rsidP="00EC0955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Стоимость</w:t>
            </w:r>
          </w:p>
        </w:tc>
        <w:tc>
          <w:tcPr>
            <w:tcW w:w="1620" w:type="dxa"/>
          </w:tcPr>
          <w:p w14:paraId="705B693E" w14:textId="77777777" w:rsidR="00E114D1" w:rsidRPr="00557FBD" w:rsidRDefault="00E114D1" w:rsidP="00EC0955">
            <w:pPr>
              <w:jc w:val="center"/>
              <w:rPr>
                <w:b/>
                <w:bCs/>
              </w:rPr>
            </w:pPr>
            <w:r w:rsidRPr="00557FBD">
              <w:rPr>
                <w:b/>
                <w:bCs/>
              </w:rPr>
              <w:t>Класс аналога</w:t>
            </w:r>
          </w:p>
        </w:tc>
        <w:tc>
          <w:tcPr>
            <w:tcW w:w="2112" w:type="dxa"/>
          </w:tcPr>
          <w:p w14:paraId="7DE15CB1" w14:textId="77777777" w:rsidR="00E114D1" w:rsidRPr="00557FBD" w:rsidRDefault="00E114D1" w:rsidP="00EC0955">
            <w:pPr>
              <w:jc w:val="center"/>
              <w:rPr>
                <w:b/>
                <w:bCs/>
                <w:lang w:val="en-US"/>
              </w:rPr>
            </w:pPr>
            <w:r w:rsidRPr="00557FBD">
              <w:rPr>
                <w:b/>
                <w:bCs/>
                <w:lang w:val="en-US"/>
              </w:rPr>
              <w:t>URL</w:t>
            </w:r>
          </w:p>
        </w:tc>
      </w:tr>
      <w:tr w:rsidR="00E114D1" w14:paraId="1EDE0ED7" w14:textId="77777777" w:rsidTr="00EC0955">
        <w:trPr>
          <w:trHeight w:val="1124"/>
        </w:trPr>
        <w:tc>
          <w:tcPr>
            <w:tcW w:w="1726" w:type="dxa"/>
          </w:tcPr>
          <w:p w14:paraId="2F3D67A2" w14:textId="3203A13A" w:rsidR="00E114D1" w:rsidRPr="00AA7BEA" w:rsidRDefault="00AA7BEA" w:rsidP="00EC09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binance</w:t>
            </w:r>
            <w:proofErr w:type="spellEnd"/>
          </w:p>
        </w:tc>
        <w:tc>
          <w:tcPr>
            <w:tcW w:w="1676" w:type="dxa"/>
          </w:tcPr>
          <w:p w14:paraId="3B9165EB" w14:textId="66E4AEA5" w:rsidR="00E114D1" w:rsidRDefault="007F7A2F" w:rsidP="007F7A2F">
            <w:r w:rsidRPr="007F7A2F">
              <w:t>Назначение аналога программного средства поддержки процесса перекрестных продаж в B2B сегменте</w:t>
            </w:r>
            <w:r w:rsidRPr="007F7A2F">
              <w:br/>
            </w:r>
            <w:r w:rsidRPr="007F7A2F">
              <w:br/>
              <w:t>Аналог призван автоматизировать и оптимизировать процесс перекрестных продаж в организациях сегмента B2B, помогая им:</w:t>
            </w:r>
            <w:r w:rsidRPr="007F7A2F">
              <w:br/>
            </w:r>
            <w:r w:rsidRPr="007F7A2F">
              <w:br/>
              <w:t>* Идентифицировать возможности перекрестных продаж: Выявлять существующих клиентов с потенциалом для дополнительных покупок.</w:t>
            </w:r>
            <w:r w:rsidRPr="007F7A2F">
              <w:br/>
              <w:t>* Персонализировать рекомендации: Предлагать клиентам релевантные продукты и услуги на основе их истории покупок, поведения и предпочтений.</w:t>
            </w:r>
            <w:r w:rsidRPr="007F7A2F">
              <w:br/>
              <w:t>* Улучшать взаимодействие с клиентами: Предоставлять продавцам инструменты для эффективного взаимодействия с клиентами, отслеживания их потребностей и управления отношениями.</w:t>
            </w:r>
            <w:r w:rsidRPr="007F7A2F">
              <w:br/>
              <w:t xml:space="preserve">* Управлять отношениями с </w:t>
            </w:r>
            <w:r w:rsidRPr="007F7A2F">
              <w:lastRenderedPageBreak/>
              <w:t>клиентами (CRM): Интегрироваться с существующими CRM-системами для получения доступа к данным о клиентах и управления их профилями.</w:t>
            </w:r>
            <w:r w:rsidRPr="007F7A2F">
              <w:br/>
              <w:t>* Отслеживать эффективность: Предоставлять аналитические отчеты и панели мониторинга для измерения эффективности перекрестных продаж и выявления областей для улучшения.</w:t>
            </w:r>
            <w:r w:rsidRPr="007F7A2F">
              <w:br/>
            </w:r>
            <w:r w:rsidRPr="007F7A2F">
              <w:br/>
              <w:t>Преимущества использования аналога:</w:t>
            </w:r>
            <w:r w:rsidRPr="007F7A2F">
              <w:br/>
            </w:r>
            <w:r w:rsidRPr="007F7A2F">
              <w:br/>
              <w:t>* Повышение дохода: Увеличение продаж за счет идентификации и реализации возможностей перекрестных продаж.</w:t>
            </w:r>
            <w:r w:rsidRPr="007F7A2F">
              <w:br/>
              <w:t>* Улучшение отношений с клиентами: Повышение лояльности и удовлетворенности клиентов за счет предоставления персонализированного и ценного опыта.</w:t>
            </w:r>
            <w:r w:rsidRPr="007F7A2F">
              <w:br/>
              <w:t>* Оптимизация рабочего процесса: Сокращение времени и усилий, затрачиваемых на идентификацию и реализацию возможностей перекрестных продаж.</w:t>
            </w:r>
            <w:r w:rsidRPr="007F7A2F">
              <w:br/>
              <w:t>* Сокращение затрат: Автоматизация процесса перекрестных продаж снижает необходимость в ручном труде и увеличивает общую эффективность продаж.</w:t>
            </w:r>
            <w:r w:rsidRPr="007F7A2F">
              <w:br/>
              <w:t>* Получение конкурентного преимущества: Отличие от конкурентов с помощью инновационного и эффективного подхода к перекрестным продажам.</w:t>
            </w:r>
          </w:p>
        </w:tc>
        <w:tc>
          <w:tcPr>
            <w:tcW w:w="2263" w:type="dxa"/>
          </w:tcPr>
          <w:p w14:paraId="15B08475" w14:textId="425A52CD" w:rsidR="00E114D1" w:rsidRPr="00DC7DAA" w:rsidRDefault="00AA7BEA" w:rsidP="00AA7BEA">
            <w:r w:rsidRPr="00AA7BEA">
              <w:lastRenderedPageBreak/>
              <w:t>Функциональность аналога программного средства поддержки процесса перекрестных продаж в B2B сегменте:</w:t>
            </w:r>
            <w:r w:rsidRPr="00AA7BEA">
              <w:br/>
            </w:r>
            <w:r w:rsidRPr="00AA7BEA">
              <w:br/>
              <w:t>Управление возможностями</w:t>
            </w:r>
            <w:r w:rsidRPr="00AA7BEA">
              <w:br/>
            </w:r>
            <w:r w:rsidRPr="00AA7BEA">
              <w:br/>
              <w:t>* Идентификация возможностей перекрестных продаж для существующих клиентов</w:t>
            </w:r>
            <w:r w:rsidRPr="00AA7BEA">
              <w:br/>
              <w:t>* Приоритезация возможностей на основе потенциала дохода и вероятности успеха</w:t>
            </w:r>
            <w:r w:rsidRPr="00AA7BEA">
              <w:br/>
              <w:t>* Автоматическое генерирование рекомендаций по продуктам и услугам</w:t>
            </w:r>
            <w:r w:rsidRPr="00AA7BEA">
              <w:br/>
            </w:r>
            <w:r w:rsidRPr="00AA7BEA">
              <w:br/>
              <w:t>Персонализированные рекомендации</w:t>
            </w:r>
            <w:r w:rsidRPr="00AA7BEA">
              <w:br/>
            </w:r>
            <w:r w:rsidRPr="00AA7BEA">
              <w:br/>
              <w:t>* Анализ истории покупок, поведения и предпочтений клиентов</w:t>
            </w:r>
            <w:r w:rsidRPr="00AA7BEA">
              <w:br/>
              <w:t xml:space="preserve">* Предоставление </w:t>
            </w:r>
            <w:r w:rsidRPr="00AA7BEA">
              <w:lastRenderedPageBreak/>
              <w:t>персонализированных рекомендаций по продуктам и услугам, соответствующих потребностям клиентов</w:t>
            </w:r>
            <w:r w:rsidRPr="00AA7BEA">
              <w:br/>
              <w:t>* Возможность ручной настройки и персонализации рекомендаций продавцами</w:t>
            </w:r>
            <w:r w:rsidRPr="00AA7BEA">
              <w:br/>
            </w:r>
            <w:r w:rsidRPr="00AA7BEA">
              <w:br/>
              <w:t>Интеграция с CRM</w:t>
            </w:r>
            <w:r w:rsidRPr="00AA7BEA">
              <w:br/>
            </w:r>
            <w:r w:rsidRPr="00AA7BEA">
              <w:br/>
              <w:t>* Интеграция с существующей CRM-системой для доступа к данным о клиентах и управления их профилями</w:t>
            </w:r>
            <w:r w:rsidRPr="00AA7BEA">
              <w:br/>
              <w:t>* Автоматическое обновление CRM-данных с информацией о перекрестных продажах</w:t>
            </w:r>
            <w:r w:rsidRPr="00AA7BEA">
              <w:br/>
              <w:t>* Однородный просмотр данных о клиентах и возможностях перекрестных продаж</w:t>
            </w:r>
            <w:r w:rsidRPr="00AA7BEA">
              <w:br/>
            </w:r>
            <w:r w:rsidRPr="00AA7BEA">
              <w:br/>
              <w:t>Взаимодействие с клиентами</w:t>
            </w:r>
            <w:r w:rsidRPr="00AA7BEA">
              <w:br/>
            </w:r>
            <w:r w:rsidRPr="00AA7BEA">
              <w:br/>
              <w:t>* Предоставление продавцам инструментов для эффективного взаимодействия с клиентами</w:t>
            </w:r>
            <w:r w:rsidRPr="00AA7BEA">
              <w:br/>
              <w:t>* Отслеживание взаимодействий и коммуникаций с клиентами</w:t>
            </w:r>
            <w:r w:rsidRPr="00AA7BEA">
              <w:br/>
              <w:t>* Управление отношениями с клиентами для укрепления доверия и лояльности</w:t>
            </w:r>
            <w:r w:rsidRPr="00AA7BEA">
              <w:br/>
            </w:r>
            <w:r w:rsidRPr="00AA7BEA">
              <w:br/>
              <w:t>Аналитика и отчетность</w:t>
            </w:r>
            <w:r w:rsidRPr="00AA7BEA">
              <w:br/>
            </w:r>
            <w:r w:rsidRPr="00AA7BEA">
              <w:br/>
              <w:t xml:space="preserve">* Отслеживание эффективности перекрестных продаж </w:t>
            </w:r>
            <w:r w:rsidRPr="00AA7BEA">
              <w:lastRenderedPageBreak/>
              <w:t>с помощью аналитических отчетов и панелей мониторинга</w:t>
            </w:r>
            <w:r w:rsidRPr="00AA7BEA">
              <w:br/>
              <w:t>* Получение информации об успешных и неудачных кампаниях перекрестных продаж</w:t>
            </w:r>
            <w:r w:rsidRPr="00AA7BEA">
              <w:br/>
              <w:t>* Выявление областей для улучшения и оптимизации</w:t>
            </w:r>
            <w:r w:rsidRPr="00AA7BEA">
              <w:br/>
            </w:r>
            <w:r w:rsidRPr="00AA7BEA">
              <w:br/>
              <w:t>Дополнительные возможности</w:t>
            </w:r>
            <w:r w:rsidRPr="00AA7BEA">
              <w:br/>
            </w:r>
            <w:r w:rsidRPr="00AA7BEA">
              <w:br/>
              <w:t>* Автоматизация утверждения перекрестных продаж</w:t>
            </w:r>
            <w:r w:rsidRPr="00AA7BEA">
              <w:br/>
              <w:t>* Интеграция с системами обработки заказов</w:t>
            </w:r>
            <w:r w:rsidRPr="00AA7BEA">
              <w:br/>
              <w:t>* Поддержка нескольких языков и валют</w:t>
            </w:r>
            <w:r w:rsidRPr="00AA7BEA">
              <w:br/>
              <w:t>* Настраиваемые рабочие процессы и оповещения</w:t>
            </w:r>
            <w:r w:rsidRPr="00AA7BEA">
              <w:br/>
              <w:t>* Безопасный доступ и управление пользователями</w:t>
            </w:r>
            <w:r w:rsidR="00DC7DAA" w:rsidRPr="00DC7DAA">
              <w:t>.</w:t>
            </w:r>
          </w:p>
        </w:tc>
        <w:tc>
          <w:tcPr>
            <w:tcW w:w="1012" w:type="dxa"/>
          </w:tcPr>
          <w:p w14:paraId="2FD62E42" w14:textId="77777777" w:rsidR="00E114D1" w:rsidRDefault="00E114D1" w:rsidP="00EC0955">
            <w:r>
              <w:lastRenderedPageBreak/>
              <w:t>По запросу</w:t>
            </w:r>
          </w:p>
        </w:tc>
        <w:tc>
          <w:tcPr>
            <w:tcW w:w="1620" w:type="dxa"/>
          </w:tcPr>
          <w:p w14:paraId="46B964D4" w14:textId="2C5E314F" w:rsidR="00E114D1" w:rsidRPr="00750650" w:rsidRDefault="00750650" w:rsidP="00EC0955">
            <w:r>
              <w:t>Онлайн платформа</w:t>
            </w:r>
          </w:p>
        </w:tc>
        <w:tc>
          <w:tcPr>
            <w:tcW w:w="2112" w:type="dxa"/>
          </w:tcPr>
          <w:p w14:paraId="515E0476" w14:textId="19D543C9" w:rsidR="00E114D1" w:rsidRPr="00750650" w:rsidRDefault="00E114D1" w:rsidP="00EC0955">
            <w:r>
              <w:rPr>
                <w:lang w:val="en-US"/>
              </w:rPr>
              <w:t>https</w:t>
            </w:r>
            <w:r>
              <w:t>:</w:t>
            </w:r>
            <w:r>
              <w:rPr>
                <w:lang w:val="en-US"/>
              </w:rPr>
              <w:t>//www.</w:t>
            </w:r>
            <w:r w:rsidR="00750650">
              <w:rPr>
                <w:lang w:val="en-US"/>
              </w:rPr>
              <w:t>binance</w:t>
            </w:r>
          </w:p>
        </w:tc>
      </w:tr>
    </w:tbl>
    <w:p w14:paraId="47EC1E21" w14:textId="77777777" w:rsidR="00E114D1" w:rsidRDefault="00E114D1" w:rsidP="00E114D1">
      <w:r>
        <w:lastRenderedPageBreak/>
        <w:br/>
      </w:r>
      <w:r>
        <w:br/>
      </w:r>
    </w:p>
    <w:p w14:paraId="79F4181E" w14:textId="66BD66F9" w:rsidR="00E114D1" w:rsidRDefault="00E114D1" w:rsidP="00B522D1"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244E37B4" w14:textId="77777777" w:rsidR="00E114D1" w:rsidRPr="00DC4CEF" w:rsidRDefault="00E114D1" w:rsidP="00E114D1"/>
    <w:p w14:paraId="18EFED92" w14:textId="77777777" w:rsidR="00B245F0" w:rsidRPr="00E6326C" w:rsidRDefault="00B245F0" w:rsidP="00E6326C"/>
    <w:sectPr w:rsidR="00B245F0" w:rsidRPr="00E6326C" w:rsidSect="00E6326C">
      <w:pgSz w:w="24477" w:h="17010" w:code="4"/>
      <w:pgMar w:top="720" w:right="3737" w:bottom="720" w:left="3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F1A40"/>
    <w:multiLevelType w:val="hybridMultilevel"/>
    <w:tmpl w:val="3C284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906F0"/>
    <w:multiLevelType w:val="hybridMultilevel"/>
    <w:tmpl w:val="D49C1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20727">
    <w:abstractNumId w:val="1"/>
  </w:num>
  <w:num w:numId="2" w16cid:durableId="28442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4F"/>
    <w:rsid w:val="00217A16"/>
    <w:rsid w:val="002A7F13"/>
    <w:rsid w:val="0042493F"/>
    <w:rsid w:val="004A51B0"/>
    <w:rsid w:val="006F52B8"/>
    <w:rsid w:val="00750650"/>
    <w:rsid w:val="0079214F"/>
    <w:rsid w:val="007F7A2F"/>
    <w:rsid w:val="008D31B9"/>
    <w:rsid w:val="00905870"/>
    <w:rsid w:val="00A25975"/>
    <w:rsid w:val="00AA7BEA"/>
    <w:rsid w:val="00B245F0"/>
    <w:rsid w:val="00B522D1"/>
    <w:rsid w:val="00D87306"/>
    <w:rsid w:val="00DC7DAA"/>
    <w:rsid w:val="00DE0373"/>
    <w:rsid w:val="00DE06ED"/>
    <w:rsid w:val="00E114D1"/>
    <w:rsid w:val="00E6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D564"/>
  <w15:chartTrackingRefBased/>
  <w15:docId w15:val="{B0597280-050C-4D15-B6EA-F8E2DF51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26C"/>
    <w:pPr>
      <w:ind w:left="720"/>
      <w:contextualSpacing/>
    </w:pPr>
  </w:style>
  <w:style w:type="table" w:styleId="a4">
    <w:name w:val="Table Grid"/>
    <w:basedOn w:val="a1"/>
    <w:uiPriority w:val="39"/>
    <w:rsid w:val="00E11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41802</dc:creator>
  <cp:keywords/>
  <dc:description/>
  <cp:lastModifiedBy>Терминальный пользователь 40603</cp:lastModifiedBy>
  <cp:revision>6</cp:revision>
  <dcterms:created xsi:type="dcterms:W3CDTF">2024-11-28T14:29:00Z</dcterms:created>
  <dcterms:modified xsi:type="dcterms:W3CDTF">2024-12-05T13:45:00Z</dcterms:modified>
</cp:coreProperties>
</file>