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6E268">
      <w:pPr>
        <w:spacing w:after="100"/>
      </w:pPr>
      <w:r>
        <w:rPr>
          <w:rFonts w:ascii="Segoe UI" w:hAnsi="Segoe UI" w:eastAsia="Segoe UI" w:cs="Segoe UI"/>
          <w:b/>
          <w:bCs/>
          <w:color w:val="232330"/>
          <w:sz w:val="34"/>
          <w:szCs w:val="34"/>
        </w:rPr>
        <w:t>PiLog interactive demo + Q&amp;A - Part 2 - 20251219</w:t>
      </w:r>
    </w:p>
    <w:p w14:paraId="0F76E269">
      <w:pPr>
        <w:spacing w:after="100"/>
      </w:pPr>
      <w:r>
        <w:rPr>
          <w:rFonts w:ascii="Segoe UI" w:hAnsi="Segoe UI" w:eastAsia="Segoe UI" w:cs="Segoe UI"/>
          <w:color w:val="5A5A71"/>
          <w:sz w:val="17"/>
          <w:szCs w:val="17"/>
        </w:rPr>
        <w:t>19. Dezember 2025, 10:43AM</w:t>
      </w:r>
    </w:p>
    <w:p w14:paraId="0F76E26A">
      <w:pPr>
        <w:spacing w:after="100"/>
      </w:pPr>
      <w:r>
        <w:rPr>
          <w:rFonts w:ascii="Segoe UI" w:hAnsi="Segoe UI" w:eastAsia="Segoe UI" w:cs="Segoe UI"/>
          <w:color w:val="5A5A71"/>
          <w:sz w:val="17"/>
          <w:szCs w:val="17"/>
        </w:rPr>
        <w:t>1 Std. 7 Min. 54 Sek.</w:t>
      </w:r>
      <w:bookmarkStart w:id="0" w:name="_GoBack"/>
      <w:bookmarkEnd w:id="0"/>
    </w:p>
    <w:p w14:paraId="0F76E26B">
      <w:pPr>
        <w:spacing w:line="300" w:lineRule="auto"/>
      </w:pPr>
      <w:r>
        <w:rPr>
          <w:rFonts w:ascii="Segoe UI" w:hAnsi="Segoe UI" w:eastAsia="Segoe UI" w:cs="Segoe UI"/>
          <w:b/>
          <w:bCs/>
          <w:color w:val="5A5A71"/>
          <w:sz w:val="24"/>
          <w:szCs w:val="24"/>
        </w:rPr>
        <w:br w:type="textWrapping"/>
      </w:r>
    </w:p>
    <w:p w14:paraId="0F76E26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0:03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yes, see the first example which I want to highlight here is in SAP systems, we have some dependencies, right? Like if you take task list as an example, there are.</w:t>
      </w:r>
    </w:p>
    <w:p w14:paraId="0F76E26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0:03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Section.</w:t>
      </w:r>
    </w:p>
    <w:p w14:paraId="0F76E26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0:22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3 different varieties of task list which user can create, starting from general equipment specific or functional location specific. In SAP perspective, we have different transactions which can trigger this specific task list type, right? But in governance, we have a single.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Object called this task list, but here within this job itself they can choose if it is a general equipment or functional. Let us suppose if I choose it as an equipment, then if I if you observe this field equipment slash deflog number here system will.</w:t>
      </w:r>
      <w:r>
        <w:rPr>
          <w:rFonts w:ascii="Segoe UI" w:hAnsi="Segoe UI" w:eastAsia="Segoe UI" w:cs="Segoe UI"/>
          <w:color w:val="232330"/>
          <w:sz w:val="24"/>
          <w:szCs w:val="24"/>
        </w:rPr>
        <w:br w:type="textWrapping"/>
      </w:r>
      <w:r>
        <w:rPr>
          <w:rFonts w:ascii="Segoe UI" w:hAnsi="Segoe UI" w:eastAsia="Segoe UI" w:cs="Segoe UI"/>
          <w:color w:val="232330"/>
          <w:sz w:val="24"/>
          <w:szCs w:val="24"/>
        </w:rPr>
        <w:t>Read this task list type and it will fetch only the respective equipments here since it is since user has selected as a equipment task list or it is a type east. Now let's suppose if I change this to function location, then immediately it will read this task list.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As a functional location, instead of displaying all the equipments, it will immediately get all the active functional locations here. OK, now if I choose general as Mr. Alex.</w:t>
      </w:r>
    </w:p>
    <w:p w14:paraId="0F76E26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1:37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just a quick question. Do these equipments and functional locations have to be present within the Pilock solution or is it possible to also use functional location and equipments which are present in only SAP?</w:t>
      </w:r>
    </w:p>
    <w:p w14:paraId="0F76E27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1:52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I am going to answer that. This was in plan as per my second question. See first step by equipments or function location or any master data object has to be processed from master data system.</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so that at any point of time this governance system and SAP will be in sync. And coming to your question, let us suppose due to some emergencies or urgency situation, someone has created some of the master data objects like F Lock or equipments directly in SAP to.</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Tackle that are to get such information to governance system. We have scheduled jobs where we trigger on daily basis or for every 12 hours in this frequency we can set up based on client requirement so that it will check the additional master data objects.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Present in the ERP system and we will get to our governance and we will keep it sync.</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 we have we did this kind of schedule jobs to most of our customers, not only these master data objects, even for the configurations as well. Like if you create new company code or new object types or other ERP parameters, it is capable to read the data from SAP and it will.</w:t>
      </w:r>
      <w:r>
        <w:rPr>
          <w:rFonts w:ascii="Segoe UI" w:hAnsi="Segoe UI" w:eastAsia="Segoe UI" w:cs="Segoe UI"/>
          <w:color w:val="232330"/>
          <w:sz w:val="24"/>
          <w:szCs w:val="24"/>
        </w:rPr>
        <w:br w:type="textWrapping"/>
      </w:r>
      <w:r>
        <w:rPr>
          <w:rFonts w:ascii="Segoe UI" w:hAnsi="Segoe UI" w:eastAsia="Segoe UI" w:cs="Segoe UI"/>
          <w:color w:val="232330"/>
          <w:sz w:val="24"/>
          <w:szCs w:val="24"/>
        </w:rPr>
        <w:t>Display in governance app.</w:t>
      </w:r>
    </w:p>
    <w:p w14:paraId="0F76E27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3:23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thank you.</w:t>
      </w:r>
    </w:p>
    <w:p w14:paraId="0F76E272">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3:25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 think this is to elaborate on that. I think this was some important information because, indirectly, Kiran also explained that configuration customizing data, like we call it sometimes like reference data, like additional plans and things like that, they are also typically sent within a regular scheduled job.</w:t>
      </w:r>
    </w:p>
    <w:p w14:paraId="0F76E273">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3:25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thanks.</w:t>
      </w:r>
    </w:p>
    <w:p w14:paraId="0F76E274">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3:49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it's kind of a pull principle, I think, from the pilot solution after the initial setup and configuration of the systems so that we are kept up to date. What I don't know what would be interesting if there are some customers who actually schedule maybe some cross system workflows leveraging the SAP workflow capabilities.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include maybe a link to the pilot UI transaction for emergency, but typically it should work the other way around so that we send to SAP then. But this job is something which is typically set up and as I said, as far as I know, this also includes then the configuration data, the relevant one. And of course, you can use filters for that.</w:t>
      </w:r>
    </w:p>
    <w:p w14:paraId="0F76E275">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4:21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p>
    <w:p w14:paraId="0F76E276">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4:34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Let you say, OK, this is something I do on a daily job or twice a day, and the bigger ones I run some checks only every like 27 hours or something like that. yeah.</w:t>
      </w:r>
    </w:p>
    <w:p w14:paraId="0F76E277">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4:49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Miss Ringo, in addition to that, if you allow me, recently we did one customization to one of our customers instead of fetching the data in batches, what we did is we did live integration by invoking a equipment creation IDA.</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That customer is using Material Master, but they have enabled equipment bill of material add on as well, but for equipment bill of material, we need the equipment data as well, right? But these equipments will get created in SAP, not in governance.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For that, wherever new equipment will get create, this IDOG will get trigger and system will fetch the live information instead of fetching the data in batches for every 10 hours or each day. For each trigger, system will get the information and it will maintain it here instead of waiting for.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For the specific schedule jobs to trigger.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This is up to client for some important fields or emergency situations. We can use this IDOC concept as well to get the live information.</w:t>
      </w:r>
    </w:p>
    <w:p w14:paraId="0F76E278">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6:04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If you allow me, that also raises one question on my end, which is other customers that are using the data replication framework that is available within MDG because I think theoretically we can send.</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our governance data to the MDG back end system so that the equipments are there in the MDGEAM, but governed by pylog. And then from there, technically, you could use that.</w:t>
      </w:r>
    </w:p>
    <w:p w14:paraId="0F76E279">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6:24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Please.</w:t>
      </w:r>
    </w:p>
    <w:p w14:paraId="0F76E27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6:41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DRF indeed the data replication framework within MDG to send then this data to the connected ERP systems if there's is a multiple system environment that customer is that a scenario that we are having customers like that? I know this is now getting into some.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Advanced discussion on landscapes and things, but this is something which I think is also maybe relevant for some customers.</w:t>
      </w:r>
    </w:p>
    <w:p w14:paraId="0F76E27B">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7:09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see not MDG perspective, but we do have some customers where they maintain this kind of information in thought part applications. Like if you take Ariba or SFDC Salesforce, not the material perspective, but business partner perspective.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They will maintain the data there and it will sometimes get synced with SAP, but we as a DQGS will stand as a central governance platform. It will communicate with both the system either you create directly in Ariba or SAP or SFDC or PLM systems.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It will get the information from there, it will maintain all the golden records here, and it will again repush the information to the required target systems as well.</w:t>
      </w:r>
    </w:p>
    <w:p w14:paraId="0F76E27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8:02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Thank you.</w:t>
      </w:r>
    </w:p>
    <w:p w14:paraId="0F76E27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8:09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Any other queries or else I want to show you our configuration workbench where you manage the validations and how you will add new customizations there in terms of new fields, roles, and authorizations.</w:t>
      </w:r>
    </w:p>
    <w:p w14:paraId="0F76E27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Ruediger Fritz   </w:t>
      </w:r>
      <w:r>
        <w:rPr>
          <w:rFonts w:ascii="Segoe UI" w:hAnsi="Segoe UI" w:eastAsia="Segoe UI" w:cs="Segoe UI"/>
          <w:color w:val="A19F9D"/>
          <w:sz w:val="24"/>
          <w:szCs w:val="24"/>
        </w:rPr>
        <w:t>8:28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Maybe one remark could be interesting that what I learned is that PiLog is making sure the integrity is often ensured by blocking the maintenance transactions on the SAP side via role authorization. So MM 01, MM 02 would be then.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blocked for changes because it's done on the pilot side. So that's but correct me if I'm wrong, Kiran, that the majority is done without any code interference on the core system, but with configuration on authorization and roles.</w:t>
      </w:r>
    </w:p>
    <w:p w14:paraId="0F76E27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9:05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most of our customers they are not using this MM 0102 or BP transactions in SAP. All the master data transaction, either it create, extend, modification, delete, block, everything will happen from here, but there may be.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few special cases like some of our customers don't want to govern some special objects like finished goods. They will use the governance for only the spare parts and other types, but for finished goods, they allow these.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Transaction for only special user for only special asset types are material types. In that case there may be some restriction, but 99.9% of the cases all these transactions will be blocked for the users in SAP system and this will be done from governance and so that at any point of time both the systems will be in sync.</w:t>
      </w:r>
    </w:p>
    <w:p w14:paraId="0F76E28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10:15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Great, yeah, thanks. Thanks for the addition as well. This is quite a common case, especially I think with EAM customers, we see that they go live in phases. So they go live with certain parts of their equipments or factory and go step by step. So then we always have this issue that we have to leave open this</w:t>
      </w:r>
    </w:p>
    <w:p w14:paraId="0F76E28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10:20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In.</w:t>
      </w:r>
    </w:p>
    <w:p w14:paraId="0F76E282">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10:36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 old transactions are for part of the installations and the and block them for other parts of the installation to avoid that you can change them in both the master data governance system and the regular system. so.</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think this is always quite challenging, and to my experience, it's always a bit different because they're using different fields to differentiate which objects are go go live first. So.</w:t>
      </w:r>
    </w:p>
    <w:p w14:paraId="0F76E283">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11:10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Thank you.</w:t>
      </w:r>
    </w:p>
    <w:p w14:paraId="0F76E284">
      <w:pPr>
        <w:spacing w:line="300" w:lineRule="auto"/>
      </w:pPr>
      <w:r>
        <w:drawing>
          <wp:anchor distT="0" distB="0" distL="0" distR="0" simplePos="0" relativeHeight="25165926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11:10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If it's a whole plant, I think it's easier than you can go with the authorization of that specific plants and blocks burden plants with the authorization objects. But if it's other criteria, you're absolutely right on it. It's challenging, yes.</w:t>
      </w:r>
    </w:p>
    <w:p w14:paraId="0F76E285">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11:24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when once everything is live in the data governance, it's easy, you just block the transactions apart for of course specific transactions like IE for and that was mentioned before, that's one of those transactions that kind of ruins your.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Nice master data governance solution. You have to find a way to work with it.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Hello.</w:t>
      </w:r>
    </w:p>
    <w:p w14:paraId="0F76E286">
      <w:pPr>
        <w:spacing w:line="300" w:lineRule="auto"/>
      </w:pPr>
      <w:r>
        <w:drawing>
          <wp:anchor distT="0" distB="0" distL="0" distR="0" simplePos="0" relativeHeight="25166131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11:49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think something in the similar area is also the question what to which extent customers want to put the full object under governance. I think Karen mentioned that also a little bit. We don't need to discuss that right now and find a solution for that. but.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This has always been a big discussion is and also for the acceptance if it's a more complex landscape with many users for the acceptance of such a governance solution. Now, maybe in the maintenance area, it's a little bit easier because we provide here, I would I say.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nicer interface and more automated interface than the pure SAP transactions. But in general, that's always a discussion governance scope and to what extent do you allow a local additions and which what part of the data model you will really want to put under the central governance.</w:t>
      </w:r>
    </w:p>
    <w:p w14:paraId="0F76E287">
      <w:pPr>
        <w:spacing w:line="300" w:lineRule="auto"/>
      </w:pPr>
      <w:r>
        <w:drawing>
          <wp:anchor distT="0" distB="0" distL="0" distR="0" simplePos="0" relativeHeight="25166233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12:46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88">
      <w:pPr>
        <w:spacing w:line="300" w:lineRule="auto"/>
      </w:pPr>
      <w:r>
        <w:drawing>
          <wp:anchor distT="0" distB="0" distL="0" distR="0" simplePos="0" relativeHeight="25166336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12:50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then Kiran, there was some side discussion, but I think they were, I hope they were beneficial for everyone. So maybe if you can continue what you've planned to demonstrate.</w:t>
      </w:r>
    </w:p>
    <w:p w14:paraId="0F76E289">
      <w:pPr>
        <w:spacing w:line="300" w:lineRule="auto"/>
      </w:pPr>
      <w:r>
        <w:drawing>
          <wp:anchor distT="0" distB="0" distL="0" distR="0" simplePos="0" relativeHeight="25166438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13:05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I hope this dependency part is clear to our team.</w:t>
      </w:r>
      <w:r>
        <w:rPr>
          <w:rFonts w:ascii="Segoe UI" w:hAnsi="Segoe UI" w:eastAsia="Segoe UI" w:cs="Segoe UI"/>
          <w:color w:val="232330"/>
          <w:sz w:val="24"/>
          <w:szCs w:val="24"/>
        </w:rPr>
        <w:br w:type="textWrapping"/>
      </w:r>
      <w:r>
        <w:rPr>
          <w:rFonts w:ascii="Segoe UI" w:hAnsi="Segoe UI" w:eastAsia="Segoe UI" w:cs="Segoe UI"/>
          <w:color w:val="232330"/>
          <w:sz w:val="24"/>
          <w:szCs w:val="24"/>
        </w:rPr>
        <w:t>Bye.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My next topic is to show you how our configuration workbench look like to do to add the validations and modify the validations in between as well. Okay, this is our admin workbench where.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give this access to client admin or as a implementation partner to your team as well, where you can do the basic settings like creation of new instance, creation of new plant. See this reverse interface option will always be there.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If you create any new plant or new asset types, new company quotes in SAP, at any point of time we will get the information through our certificate reverse interfaces. But as a new project, initially we need to create a instance plant and maybe as earlier.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Suggested maybe some all the material types or all the asset types may not be in governance scope right to define the list of governance objects. We are giving option to configure the list of types as well or list of plans maintenance details as welland this is important KDS details.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Here, what we can do is just let me try. By default, whatever governance objects are being subscribed by that specific customer, all the SAP standard objects including the SAP structures fields.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Will become available in this workbench and later configurator or admin person can choose what kind of fields or views has to be enabled for some specific role. Like let us suppose there is a there is a manager here.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For manager, we have this validations ID which are specific to governance. They can choose whether it is a mandatory or it has to be editable and for each valid IDs as well like specific to asset types or material types.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They can make it as mandatory optional, they can show or hide here itself for each role. Okay, you can define everything here itself. You don't need come to file a back end team as welland for each scenario you can do this configuration for change.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What kind of fields has to be visible? Like yesterday we there was some question to on how we define these roles and responsibilities for any specific master data object, right? For each master data object, let us suppose for create scenario, I want to enable few set of fields for a requester.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Here you can do that similarly for create change extend and all the other scenarios whatever it is in scope for each domain this will get visible. If it is an asset then KDS structure and KDS workbench will be different. for.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Asset if it is a business partner or if it is a material that there are separate benches. Accordingly, you can come here and you can configure the validations and workflow configurations. Also, yesterday we demonstrated some of the workflow configurators right how you can.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Simply use and drag and drop or local no code functionalities to create the workflows or modify the workflows as well. And one important thing I want to highlight here is description generation segments since we are dealing with materials or assets and other GM objects.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This description generation is also plays a important role, right? Like this 40 character short text, I am talking about SAP customers and purchase order description. You can also define the sequence or algorithm to generate the descriptions as well. like.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have the class, characteristics, reference document. At any point of time, you can give the sequence for these descriptions. This is SAP SFD is nothing but short form description and we have the purchase and other descriptions as well. For each description, type or segment, you can define these.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Sequences and accordingly for all the existing items are new a new items system will follow this sequence and you can remove some of the types as well. Like if you don't want your reference information or model information to be a part of your 40 character text, you can simply.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Disable it and if required later, also you can enable it.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also this labels how part number to be called in short text and long text along with the sequence, whether it has to include or exclude all these things. You can do it here within our configuration workbench and we have this best table configurations as well.</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As I mentioned earlier, we do have these reverse integration to get the configuration details as well or if required from this base table configuration, you can also come here and manually add any of the configuration information with respect.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To the specific domain as well.</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this legacy data workbench where at the time of go live, initially we do need to load some information to this governance system, right? You can import the data or you can use it as mass transactions as well. You can load the information you can do the.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Harmonization here itself and later you can move this to active area. This is similar to the MOCR concept which I have demonstrated yesterday where all the activities will happen initially at staging area. Once all the records got verified, then you can move the data to your active area as well. This is just a.</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Simple workbench where if you don't have any special ETL tools or other platforms for data migration, you can use this legacy data workbench to import your legacy data to our governance solution as well.</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and we are working more on this workbench to give more admin experience and to do to configure more of the game objects as welland there is there was one question.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In the list which Lingo has shared, like if you have customised the new fields in your SAP system like Zee fields for any master data object here by default we give some custom columns or custom objects. You can use those custom columns for all the new Zee fields.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Whatever you have created and later you can configure these Z fields in interface aspect.</w:t>
      </w:r>
    </w:p>
    <w:p w14:paraId="0F76E28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21:02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Can you show these custom columns where is that? Or maybe your screen is frozen because we still see that legacy data workbench.</w:t>
      </w:r>
    </w:p>
    <w:p w14:paraId="0F76E28B">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21:12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Here in the valid in the validations itself, currently we are not displaying any of the custom columns here, but for each structure like if I take asset as an example, maybe in the general or organization views, you have added some custom columns.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Against easy columns in your SAP system here against to that structure, we by default will give you some custom columns. Here you can use that custom columns, you can make the new labels and you can make it enable. But by default all these custom columns will be.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Configured as optional and edit flag as null and show head indicator will be no. Later you can change the show head indicator to yes to those specific fields. Here in this workbench itself, all those custom columns will get visible for your later configurations.</w:t>
      </w:r>
    </w:p>
    <w:p w14:paraId="0F76E28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22:13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yeah, in addition to that, the main object of this whole configuration workbench is to as a customer itself they can configure the entire key data structure first as per their business requirement based upon their active material types or their act equipment category wise.</w:t>
      </w:r>
    </w:p>
    <w:p w14:paraId="0F76E28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22:16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p>
    <w:p w14:paraId="0F76E28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22:34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that what are the fields that are supposed to be configured as mandatory and optional and if suppose there are any default values that are supposed to be configured and if any kind of validations are to be configured, if some so value has been chosen, the other fields should be made as blank or made as some zero or one.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All this kind of configurations, everything will be driven or configured within this front end, and this option can be provided authorization to a kind of admin role so that they can configure it in a during the configuration phase if some upcoming changes comes in terms of a new custom fields.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are also providing a provision of with a custom fields in the solution so that they can map to their SAP Z field with the custom field within our landscape, so that they can have a seamless data transfer from governance solution to the ERP system by means of easily mapping those.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Custom fields, not only those, even the main standard fields as per the business requirement.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Any queries on this configuration workbench?</w:t>
      </w:r>
    </w:p>
    <w:p w14:paraId="0F76E28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24:01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No, not for me.</w:t>
      </w:r>
    </w:p>
    <w:p w14:paraId="0F76E29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24:04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let's move to the next thing. Kiran, is do we have any other point?</w:t>
      </w:r>
    </w:p>
    <w:p w14:paraId="0F76E29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24:25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so thank you.</w:t>
      </w:r>
    </w:p>
    <w:p w14:paraId="0F76E292">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24:30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Kiran.</w:t>
      </w:r>
    </w:p>
    <w:p w14:paraId="0F76E293">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24:31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Sorry, I was talk, sorry, I was talking on mute. Okay, Sir, the next topic will be there is one query from team like this equipment replacement part which they will do directly in.</w:t>
      </w:r>
    </w:p>
    <w:p w14:paraId="0F76E294">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24:31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South India.</w:t>
      </w:r>
    </w:p>
    <w:p w14:paraId="0F76E295">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24:49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Installed at some specific functional location may be due to some maintenance activity, they have replaced that specific equipment with other equipment. Okay, in that case, they will do this activity directly in SAP.</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In governance, we do allow to change the functional location for any specific equipment, but the only thing is if there are any transactions available, then it is advised to use the IE 4N transaction to capture the installation. and.</w:t>
      </w:r>
      <w:r>
        <w:rPr>
          <w:rFonts w:ascii="Segoe UI" w:hAnsi="Segoe UI" w:eastAsia="Segoe UI" w:cs="Segoe UI"/>
          <w:color w:val="232330"/>
          <w:sz w:val="24"/>
          <w:szCs w:val="24"/>
        </w:rPr>
        <w:br w:type="textWrapping"/>
      </w:r>
      <w:r>
        <w:rPr>
          <w:rFonts w:ascii="Segoe UI" w:hAnsi="Segoe UI" w:eastAsia="Segoe UI" w:cs="Segoe UI"/>
          <w:color w:val="232330"/>
          <w:sz w:val="24"/>
          <w:szCs w:val="24"/>
        </w:rPr>
        <w:t>Decommissioning gets right, that's why they will do directly in SAP. But using our schedule jobs and reverse integration concepts, we do read this linkages in SAP and whatever new linkages are happened in SAP system using this IE 4N transaction.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get the data and here we do the linkages and if suppose there are any limitations like if that specific asset type is of different category which we cannot link to that specific functional location, once we pull the information then system will.</w:t>
      </w:r>
      <w:r>
        <w:rPr>
          <w:rFonts w:ascii="Segoe UI" w:hAnsi="Segoe UI" w:eastAsia="Segoe UI" w:cs="Segoe UI"/>
          <w:color w:val="232330"/>
          <w:sz w:val="24"/>
          <w:szCs w:val="24"/>
        </w:rPr>
        <w:br w:type="textWrapping"/>
      </w:r>
      <w:r>
        <w:rPr>
          <w:rFonts w:ascii="Segoe UI" w:hAnsi="Segoe UI" w:eastAsia="Segoe UI" w:cs="Segoe UI"/>
          <w:color w:val="232330"/>
          <w:sz w:val="24"/>
          <w:szCs w:val="24"/>
        </w:rPr>
        <w:t>Read validated. If something is not in governance scope, it will create a auto change request and it will route to some specific user based on the planning plant or.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Functional location scope.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do have this capability using our scheduled jobs. We read the information from SAP and we maintain in governance.</w:t>
      </w:r>
    </w:p>
    <w:p w14:paraId="0F76E296">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26:44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it's kind of some sort of postprocessing where they're actually replacing the equipment in the original way in SAP and then the postprocessing starts picks up the change, sends it to PiLog and the text.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There was a change that creates a change request to post process the change request. Is that what is happening then? Or is it only creating a change request if there's an error?</w:t>
      </w:r>
    </w:p>
    <w:p w14:paraId="0F76E297">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27:15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if this your flock and equipment combination is not in governance scope, then only it will raise a notification or change request to inform to that specific user. Then that user has to take a decision on how to proceed further.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This is up to business if they just want us to read the information and do the updated mapping in governance, we will do the mapping and leave it there. But if they want us to check the validations and if something is missing and if we need to inform to that specific user.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trigger a notification in the governance system and we mention the comments there. It is up to business whether they need these notifications or they just want to read the information and map it here.</w:t>
      </w:r>
    </w:p>
    <w:p w14:paraId="0F76E298">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28:07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okay. And this logic that's it's not specific for IE 4N, but if I understand correctly, if there's a change done by any transaction, on for example, on equipment, it will be picked up by the job and then be processed. Is that am I am I understanding it correctly?</w:t>
      </w:r>
    </w:p>
    <w:p w14:paraId="0F76E299">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28:26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your understanding is correct, but there is some limitation like we will not recommend to do the changes directly in SAP, but some special cases like this IE 4N which cannot be done in governance, but normally this IE 02 MM 02 all this.</w:t>
      </w:r>
    </w:p>
    <w:p w14:paraId="0F76E29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28:39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9B">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28:45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Transactions and even for the active inactive block situations as well, we do recommend to follow the governance instead of doing directly in SAP. But in special cases, if they do that, then we can create these scheduled jobs and we can read the information here.</w:t>
      </w:r>
    </w:p>
    <w:p w14:paraId="0F76E29C">
      <w:pPr>
        <w:spacing w:line="300" w:lineRule="auto"/>
      </w:pPr>
      <w:r>
        <w:drawing>
          <wp:anchor distT="0" distB="0" distL="0" distR="0" simplePos="0" relativeHeight="25166540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29:04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 had the same idea, but I know from the past that you have IE for manage common, but you also have something like at subcon for subcontracting, then they can change some data at a supplier. And most of the time we have customers that have like 3 or 4 very specific transactions.</w:t>
      </w:r>
    </w:p>
    <w:p w14:paraId="0F76E29D">
      <w:pPr>
        <w:spacing w:line="300" w:lineRule="auto"/>
      </w:pPr>
      <w:r>
        <w:drawing>
          <wp:anchor distT="0" distB="0" distL="0" distR="0" simplePos="0" relativeHeight="25166643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29:08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sir.</w:t>
      </w:r>
    </w:p>
    <w:p w14:paraId="0F76E29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29:25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That do some changes on the data. So that's why I asked if it will pick it up anyway, because I'm always surprised with what they come up with, of which special cases they come up with. It's always a bit different. So thanks, Satya.</w:t>
      </w:r>
    </w:p>
    <w:p w14:paraId="0F76E29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29:25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Mhm.</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think I have covered some of your queries. If something specific, if you want us to answer, kindly let us know.</w:t>
      </w:r>
    </w:p>
    <w:p w14:paraId="0F76E2A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29:55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one was, do you have an answer to that serialised part thing? Like if we, yeah, that was 1i think which was also raised, yeah.</w:t>
      </w:r>
    </w:p>
    <w:p w14:paraId="0F76E2A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29:59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I thought that.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See for this serialised materials are serialised equipments. As per my understanding, let us suppose if a material is serialised and if goods receipt happened, there is an option in SAP to.</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Auto create this equipment with all the basic information copied from material. In that case, if auto creation of equipment is allowed in SAP, then during this after goods receipt happened, then if it is serialised, then equipment will get created with basic details.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during our schedule jobs, we read whatever new equipments got created directly in SAP with this serialised concept. And we once we read the information, then again we trigger a change request. Why? Because.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need to get the complete information for this civilised equipments as well, right? Including the class, assigning the class, characteristics and other governance things. For that, we read the information, we auto initiate a change request, then user will check it. and.</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It will follow a workflow, but for this we can create a different workflow like the master data objects which got created directly in governance. For that we can follow a dedicated workflow. But for this type of serialised equipment where we where item will get created in SAP, we read it.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For that, if required, we can follow the same governance workflow structure or else you can create a different workflows as well for it. This is first case where auto creation is allowed in SAP. If auto creation is not allowed, then as per business requirement, if required.</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can read the information wherever serialised materials are available and goods received happened on previous day. We read such information and we create one new request on behalf of user by copying the information from materials anyhow. if.</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Material master governance is also in scope. We copy all the class and characteristics and make model everything from material master and system will initiate a new request and other EM specific things user can check, he can add it and he can follow the governance to create.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These specific type of equipments in SAP, so both options will be available for auto creation and not non auto creation is disabled in SAP.</w:t>
      </w:r>
    </w:p>
    <w:p w14:paraId="0F76E2A2">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32:54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thanks. Thanks for that. And I think we can also use the equipment status then, of course. So I would assume the customers typically use then some kind of a status of the auto created equipment which is not complete in the sense of governance that it cannot.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Be used immediately, but that only after then triggering the job and the enrichment job, let's put it that way, and the governance to complete the governance data, including class characteristics, maybe some description in the standard way, and then update these records that only then the status gets changed, that it can be actively used and otherwise it may not.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Be used. Yeah, I would assume that most customers would handle it like that.</w:t>
      </w:r>
    </w:p>
    <w:p w14:paraId="0F76E2A3">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33:42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based on the status as well, we can get only those specific objects for governance change request.</w:t>
      </w:r>
    </w:p>
    <w:p w14:paraId="0F76E2A4">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33:42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think.</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No problem.</w:t>
      </w:r>
    </w:p>
    <w:p w14:paraId="0F76E2A5">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33:51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p>
    <w:p w14:paraId="0F76E2A6">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33:53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Thanks a lot. Makes a lot of sense.</w:t>
      </w:r>
    </w:p>
    <w:p w14:paraId="0F76E2A7">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34:00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Any other queries? I think from system perspective, that's it from my side.</w:t>
      </w:r>
    </w:p>
    <w:p w14:paraId="0F76E2A8">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34:06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Mhm.</w:t>
      </w:r>
    </w:p>
    <w:p w14:paraId="0F76E2A9">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34:08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 have I had a question before I'm checking my list, but I'm a bit curious because the integration we covered it yesterday, but the technology behind Pilo, so this is not SAP technology, right? Pilo itself.</w:t>
      </w:r>
    </w:p>
    <w:p w14:paraId="0F76E2A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34:24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exactly. The basic question, yes, it is fully cloud based.</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and it is written in Java, right?</w:t>
      </w:r>
    </w:p>
    <w:p w14:paraId="0F76E2AB">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34:35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it's Java.</w:t>
      </w:r>
    </w:p>
    <w:p w14:paraId="0F76E2AC">
      <w:pPr>
        <w:spacing w:line="300" w:lineRule="auto"/>
      </w:pPr>
      <w:r>
        <w:drawing>
          <wp:anchor distT="0" distB="0" distL="0" distR="0" simplePos="0" relativeHeight="25166745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34:36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it means the whole application business logic has been developed in Java technology spring with Hibernate. On the back end, we are having multiple databases which are compatible like MSS, Oracle, Oracle, MSSQL.</w:t>
      </w:r>
    </w:p>
    <w:p w14:paraId="0F76E2AD">
      <w:pPr>
        <w:spacing w:line="300" w:lineRule="auto"/>
      </w:pPr>
      <w:r>
        <w:drawing>
          <wp:anchor distT="0" distB="0" distL="0" distR="0" simplePos="0" relativeHeight="25166848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34:43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Mhm.</w:t>
      </w:r>
    </w:p>
    <w:p w14:paraId="0F76E2AE">
      <w:pPr>
        <w:spacing w:line="300" w:lineRule="auto"/>
      </w:pPr>
      <w:r>
        <w:drawing>
          <wp:anchor distT="0" distB="0" distL="0" distR="0" simplePos="0" relativeHeight="25166950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34:54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It's a backend database.</w:t>
      </w:r>
    </w:p>
    <w:p w14:paraId="0F76E2AF">
      <w:pPr>
        <w:spacing w:line="300" w:lineRule="auto"/>
      </w:pPr>
      <w:r>
        <w:drawing>
          <wp:anchor distT="0" distB="0" distL="0" distR="0" simplePos="0" relativeHeight="25167052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34:56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yeah, and yesterday we covered the part with how it integrates with SAP and then what?</w:t>
      </w:r>
    </w:p>
    <w:p w14:paraId="0F76E2B0">
      <w:pPr>
        <w:spacing w:line="300" w:lineRule="auto"/>
      </w:pPr>
      <w:r>
        <w:drawing>
          <wp:anchor distT="0" distB="0" distL="0" distR="0" simplePos="0" relativeHeight="25167155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35:00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integration wise, we are using directly the SAB accelerated hub API S directly for all those domains. If any customizations are there from the customer perspective, then we need to go and write a small business logic in bappies and then it will be transformed over data service.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Because a SAP Accelerator Hub IPS won't allow any kind of customizations. That's the reason.</w:t>
      </w:r>
    </w:p>
    <w:p w14:paraId="0F76E2B1">
      <w:pPr>
        <w:spacing w:line="300" w:lineRule="auto"/>
      </w:pPr>
      <w:r>
        <w:drawing>
          <wp:anchor distT="0" distB="0" distL="0" distR="0" simplePos="0" relativeHeight="25167257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35:30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okay. and.</w:t>
      </w:r>
    </w:p>
    <w:p w14:paraId="0F76E2B2">
      <w:pPr>
        <w:spacing w:line="300" w:lineRule="auto"/>
      </w:pPr>
      <w:r>
        <w:drawing>
          <wp:anchor distT="0" distB="0" distL="0" distR="0" simplePos="0" relativeHeight="25167360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35:32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Through that A Ps, we directly exchange the data seamlessly in a synchronous mode.</w:t>
      </w:r>
    </w:p>
    <w:p w14:paraId="0F76E2B3">
      <w:pPr>
        <w:spacing w:line="300" w:lineRule="auto"/>
      </w:pPr>
      <w:r>
        <w:drawing>
          <wp:anchor distT="0" distB="0" distL="0" distR="0" simplePos="0" relativeHeight="25167462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35:39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What if we get into a case where, I don't know, for example, from a mobile app, we need to directly communicate the pilot? Can we also directly communicate using APIs? or?</w:t>
      </w:r>
    </w:p>
    <w:p w14:paraId="0F76E2B4">
      <w:pPr>
        <w:spacing w:line="300" w:lineRule="auto"/>
      </w:pPr>
      <w:r>
        <w:drawing>
          <wp:anchor distT="0" distB="0" distL="0" distR="0" simplePos="0" relativeHeight="25167564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35:55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Mobile app means see as of now.</w:t>
      </w:r>
    </w:p>
    <w:p w14:paraId="0F76E2B5">
      <w:pPr>
        <w:spacing w:line="300" w:lineRule="auto"/>
      </w:pPr>
      <w:r>
        <w:drawing>
          <wp:anchor distT="0" distB="0" distL="0" distR="0" simplePos="0" relativeHeight="25167667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35:58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 forget, I forget the mobile app. But I mean, is it possible to communicate with Pylog using APIs instead of going through SAP? So can we have direct access for the data? Sometimes we have those cases and I'm just curious if it's possible to...</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if there's public APIs available.</w:t>
      </w:r>
    </w:p>
    <w:p w14:paraId="0F76E2B6">
      <w:pPr>
        <w:spacing w:line="300" w:lineRule="auto"/>
      </w:pPr>
      <w:r>
        <w:drawing>
          <wp:anchor distT="0" distB="0" distL="0" distR="0" simplePos="0" relativeHeight="25167769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36:23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public APIs are available. It's directly can be integrated, can be consumed, and can be exchanged to any of the ERP system.</w:t>
      </w:r>
    </w:p>
    <w:p w14:paraId="0F76E2B7">
      <w:pPr>
        <w:spacing w:line="300" w:lineRule="auto"/>
      </w:pPr>
      <w:r>
        <w:drawing>
          <wp:anchor distT="0" distB="0" distL="0" distR="0" simplePos="0" relativeHeight="25167872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36:28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Correct.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cool. Another difficult question. So I'm sorry, I go.</w:t>
      </w:r>
    </w:p>
    <w:p w14:paraId="0F76E2B8">
      <w:pPr>
        <w:spacing w:line="300" w:lineRule="auto"/>
      </w:pPr>
      <w:r>
        <w:drawing>
          <wp:anchor distT="0" distB="0" distL="0" distR="0" simplePos="0" relativeHeight="25167974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36:34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Is this for look sorry, is this for lookup only or can there also be, for example, change request triggered in a like a like a comfortable UI?</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Or is it mainly for viewing data purposes?</w:t>
      </w:r>
    </w:p>
    <w:p w14:paraId="0F76E2B9">
      <w:pPr>
        <w:spacing w:line="300" w:lineRule="auto"/>
      </w:pPr>
      <w:r>
        <w:drawing>
          <wp:anchor distT="0" distB="0" distL="0" distR="0" simplePos="0" relativeHeight="25168076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36:50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For all the scenarios either for creation, extension, change, setting the delete and undelete vice versa flags and even for viewing purpose also.</w:t>
      </w:r>
    </w:p>
    <w:p w14:paraId="0F76E2BA">
      <w:pPr>
        <w:spacing w:line="300" w:lineRule="auto"/>
      </w:pPr>
      <w:r>
        <w:drawing>
          <wp:anchor distT="0" distB="0" distL="0" distR="0" simplePos="0" relativeHeight="25168179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37:06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now difficult question maybe, but in these times we sometimes hear customers that they're a bit afraid to put their data into a cloud, like a public cloud. What if we have a customer that wants to use this solution but says, okay, we want to have our own.</w:t>
      </w:r>
    </w:p>
    <w:p w14:paraId="0F76E2BB">
      <w:pPr>
        <w:spacing w:line="300" w:lineRule="auto"/>
      </w:pPr>
      <w:r>
        <w:drawing>
          <wp:anchor distT="0" distB="0" distL="0" distR="0" simplePos="0" relativeHeight="25168281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37:21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Oh.</w:t>
      </w:r>
    </w:p>
    <w:p w14:paraId="0F76E2B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37:26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Let's call it on premise cloud server wants to have their own their own server. Is there a possibility or have you have got experience with actually putting a server on site on a customer site so that it's totally blocked from outside access?</w:t>
      </w:r>
    </w:p>
    <w:p w14:paraId="0F76E2B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37:36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solution is 100% compatible and deployable all on their own premises, on their own landscape. If their customer is going to provide the infrastructure, we are going to set up or deploy the solution so that it will be accessible within their DMZ or within their landscape, within their network.</w:t>
      </w:r>
    </w:p>
    <w:p w14:paraId="0F76E2B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38:08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and how do you deal with upgrades then? Is it then provided periodically or how does it work?</w:t>
      </w:r>
    </w:p>
    <w:p w14:paraId="0F76E2B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38:14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on a frequency basis, if some patches or some kind of any new enhancements are there, then we deploy those particular patches by upfront informing them to the customer through an email chain and then we will showcase how what are those things and if they agree then only we are going to deploy if.</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 customer is with on premise.</w:t>
      </w:r>
    </w:p>
    <w:p w14:paraId="0F76E2C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38:37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okay. Yeah, thanks. It's the reality of this time. So okay, yeah, thanks.</w:t>
      </w:r>
    </w:p>
    <w:p w14:paraId="0F76E2C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38:42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C2">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38:44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we are also looking to get the solution certified for NATO purposes and other industries where they have some safety regulation and some safety standards, like also the chemical industries and infrastructure industries is quite common, but where they are also for the, let's say, that the even private.</w:t>
      </w:r>
    </w:p>
    <w:p w14:paraId="0F76E2C3">
      <w:pPr>
        <w:spacing w:line="300" w:lineRule="auto"/>
      </w:pPr>
      <w:r>
        <w:drawing>
          <wp:anchor distT="0" distB="0" distL="0" distR="0" simplePos="0" relativeHeight="25168384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38:58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Mhm.</w:t>
      </w:r>
    </w:p>
    <w:p w14:paraId="0F76E2C4">
      <w:pPr>
        <w:spacing w:line="300" w:lineRule="auto"/>
      </w:pPr>
      <w:r>
        <w:drawing>
          <wp:anchor distT="0" distB="0" distL="0" distR="0" simplePos="0" relativeHeight="25168486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39:03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Cloud, they are looking for certain standards to ensure that there are no security breaches.</w:t>
      </w:r>
    </w:p>
    <w:p w14:paraId="0F76E2C5">
      <w:pPr>
        <w:spacing w:line="300" w:lineRule="auto"/>
      </w:pPr>
      <w:r>
        <w:drawing>
          <wp:anchor distT="0" distB="0" distL="0" distR="0" simplePos="0" relativeHeight="2516858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39:12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if you look at the customers for IDEO, there's a lot of customers in public infrastructure or public like water companies, electricity. So that's they're becoming more and more aware of the fact that they want to know where their data is stored and who has access to it. So.</w:t>
      </w:r>
    </w:p>
    <w:p w14:paraId="0F76E2C6">
      <w:pPr>
        <w:spacing w:line="300" w:lineRule="auto"/>
      </w:pPr>
      <w:r>
        <w:drawing>
          <wp:anchor distT="0" distB="0" distL="0" distR="0" simplePos="0" relativeHeight="25168691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39:19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C7">
      <w:pPr>
        <w:spacing w:line="300" w:lineRule="auto"/>
      </w:pPr>
      <w:r>
        <w:drawing>
          <wp:anchor distT="0" distB="0" distL="0" distR="0" simplePos="0" relativeHeight="25168793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39:31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That's why I'm asking. Yeah. Okay, thanks.</w:t>
      </w:r>
    </w:p>
    <w:p w14:paraId="0F76E2C8">
      <w:pPr>
        <w:spacing w:line="300" w:lineRule="auto"/>
      </w:pPr>
      <w:r>
        <w:drawing>
          <wp:anchor distT="0" distB="0" distL="0" distR="0" simplePos="0" relativeHeight="25168896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39:35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and I want to elaborate on that part because I guess that looking at your structure, that basically the Pilox solution is there in a public cloud just for scaling purposes and for maintenance purposes. So.</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could understand that, let's say, it's really an exception to put this kind of things on a more domestic or an own server. Is that also the case? Do you see that? Do you have customers who have Pilock running on a separate instance which is meant by themselves?</w:t>
      </w:r>
    </w:p>
    <w:p w14:paraId="0F76E2C9">
      <w:pPr>
        <w:spacing w:line="300" w:lineRule="auto"/>
      </w:pPr>
      <w:r>
        <w:drawing>
          <wp:anchor distT="0" distB="0" distL="0" distR="0" simplePos="0" relativeHeight="25168998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40:20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we do. Yes, yeah, we do have customers where the entire landscape and the infrastructure has been provided directly by them. We have deployed our solution in their premises.</w:t>
      </w:r>
    </w:p>
    <w:p w14:paraId="0F76E2CA">
      <w:pPr>
        <w:spacing w:line="300" w:lineRule="auto"/>
      </w:pPr>
      <w:r>
        <w:drawing>
          <wp:anchor distT="0" distB="0" distL="0" distR="0" simplePos="0" relativeHeight="25169100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40:20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Because, yeah, you have.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because that's interesting.</w:t>
      </w:r>
    </w:p>
    <w:p w14:paraId="0F76E2CB">
      <w:pPr>
        <w:spacing w:line="300" w:lineRule="auto"/>
      </w:pPr>
      <w:r>
        <w:drawing>
          <wp:anchor distT="0" distB="0" distL="0" distR="0" simplePos="0" relativeHeight="25169203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40:35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Because because few of the customers, they were thinking that they don't want to out, they want the data to be in their landscape for security concerns, whatever it may be as per their security policies. So for them, we have deployed our solution within their landscape.</w:t>
      </w:r>
    </w:p>
    <w:p w14:paraId="0F76E2C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40:50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p>
    <w:p w14:paraId="0F76E2C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40:56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good.</w:t>
      </w:r>
    </w:p>
    <w:p w14:paraId="0F76E2C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Ruediger Fritz   </w:t>
      </w:r>
      <w:r>
        <w:rPr>
          <w:rFonts w:ascii="Segoe UI" w:hAnsi="Segoe UI" w:eastAsia="Segoe UI" w:cs="Segoe UI"/>
          <w:color w:val="A19F9D"/>
          <w:sz w:val="24"/>
          <w:szCs w:val="24"/>
        </w:rPr>
        <w:t>40:57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took the liberty to share this slide here. Maybe you know it already, but I think this gives here also the proof. I mean, proof is certainly not by a PowerPoint, but the setup here. I think hyperscalar could be also joined private maybe.</w:t>
      </w:r>
    </w:p>
    <w:p w14:paraId="0F76E2C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41:12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D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Ruediger Fritz   </w:t>
      </w:r>
      <w:r>
        <w:rPr>
          <w:rFonts w:ascii="Segoe UI" w:hAnsi="Segoe UI" w:eastAsia="Segoe UI" w:cs="Segoe UI"/>
          <w:color w:val="A19F9D"/>
          <w:sz w:val="24"/>
          <w:szCs w:val="24"/>
        </w:rPr>
        <w:t>41:17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Sashi and Kiran, the question some parts of it like the I content foundry that must be a multi tenancy concept, isn't it? So that's there are separate tenants if the customer chooses the public cloud option, then some parts must be multi tenants while others are.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In a customer specific tenant, isn't it?</w:t>
      </w:r>
    </w:p>
    <w:p w14:paraId="0F76E2D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41:44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may where if we are going with on premise solution, then the data will be accessed through a Ps again Rudy, so that ICF data will be accessed via the a Ps.</w:t>
      </w:r>
    </w:p>
    <w:p w14:paraId="0F76E2D2">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41:57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okay. Yeah, but it's just internal, how do you call it, URLs that are used. Yeah, okay.</w:t>
      </w:r>
    </w:p>
    <w:p w14:paraId="0F76E2D3">
      <w:pPr>
        <w:spacing w:line="300" w:lineRule="auto"/>
      </w:pPr>
      <w:r>
        <w:drawing>
          <wp:anchor distT="0" distB="0" distL="0" distR="0" simplePos="0" relativeHeight="25169305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42:01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Correct, yeah.</w:t>
      </w:r>
    </w:p>
    <w:p w14:paraId="0F76E2D4">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42:08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 think currently we don't have like a dedicated European data center where we where we provide the cloud access as far as I know, but that may change in the future.</w:t>
      </w:r>
    </w:p>
    <w:p w14:paraId="0F76E2D5">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42:19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can imagine that for certain companies, it's enough that the data is in Europe, and I can imagine for some companies they want to have the data all for themselves. So yeah.</w:t>
      </w:r>
    </w:p>
    <w:p w14:paraId="0F76E2D6">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42:20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Right, Sasi? 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D7">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42:30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know for 100% sure that, for example, the grid companies in the Netherlands, they are obliged to have their data in the European community. So that's one of the basic things. So quite some customers of ours are in the utilities industry, so the grid companies, but also.</w:t>
      </w:r>
    </w:p>
    <w:p w14:paraId="0F76E2D8">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42:42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That's.</w:t>
      </w:r>
    </w:p>
    <w:p w14:paraId="0F76E2D9">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42:53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Drink water companies and that kind of stuff. So it's really important that they have the basically the data in the European Union and some of them even and I see that let's say specifically for certain branches that they also really have to have it.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on premise. But also some companies are now changing policies. But for example, nuclear power plants in the Netherlands, for example, they everything has to be on site on their own on their own data center. And I also know from for example.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 defence industry have also some very strict regulations around that. OK, but thanks for the answer.</w:t>
      </w:r>
    </w:p>
    <w:p w14:paraId="0F76E2D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43:40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DB">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43:43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maybe one.</w:t>
      </w:r>
    </w:p>
    <w:p w14:paraId="0F76E2D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43:44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do have that kind of requirements from lot of our customers and even in Middle East there are regulations that the data has to be in their country. So we have deployed our applications specifically on Azure, on those specific regions or countries.</w:t>
      </w:r>
    </w:p>
    <w:p w14:paraId="0F76E2D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44:06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maybe one small additional question to that. Is it possible for clients that have their own server to still use the AI cockpit that we saw at the beginning, or is that only if you are in the cloud?</w:t>
      </w:r>
    </w:p>
    <w:p w14:paraId="0F76E2D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44:06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D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44:06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Right.</w:t>
      </w:r>
    </w:p>
    <w:p w14:paraId="0F76E2E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44:26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sorry, I didn't get the point. Alex, you were saying customers are.</w:t>
      </w:r>
    </w:p>
    <w:p w14:paraId="0F76E2E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44:31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In the beginning of the presentation, we saw the AI cockpit, the AI help.</w:t>
      </w:r>
    </w:p>
    <w:p w14:paraId="0F76E2E2">
      <w:pPr>
        <w:spacing w:line="300" w:lineRule="auto"/>
      </w:pPr>
      <w:r>
        <w:drawing>
          <wp:anchor distT="0" distB="0" distL="0" distR="0" simplePos="0" relativeHeight="25169408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44:37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ma'am, okay.</w:t>
      </w:r>
    </w:p>
    <w:p w14:paraId="0F76E2E3">
      <w:pPr>
        <w:spacing w:line="300" w:lineRule="auto"/>
      </w:pPr>
      <w:r>
        <w:drawing>
          <wp:anchor distT="0" distB="0" distL="0" distR="0" simplePos="0" relativeHeight="25169510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noChangeArrowheads="1"/>
                    </pic:cNvPicPr>
                  </pic:nvPicPr>
                  <pic:blipFill>
                    <a:blip r:embed="rId9"/>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44:39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Is that still available if you have your own server with your own protected data, or is that only available if you join basically the Pylor cloud?</w:t>
      </w:r>
    </w:p>
    <w:p w14:paraId="0F76E2E4">
      <w:pPr>
        <w:spacing w:line="300" w:lineRule="auto"/>
      </w:pPr>
      <w:r>
        <w:drawing>
          <wp:anchor distT="0" distB="0" distL="0" distR="0" simplePos="0" relativeHeight="25169612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44:51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No, there is no dependency in such way. See, the Copilot will be part of our governance solution. It can be up and running even if we are going to deploy it on premise also.</w:t>
      </w:r>
    </w:p>
    <w:p w14:paraId="0F76E2E5">
      <w:pPr>
        <w:spacing w:line="300" w:lineRule="auto"/>
      </w:pPr>
      <w:r>
        <w:drawing>
          <wp:anchor distT="0" distB="0" distL="0" distR="0" simplePos="0" relativeHeight="25169715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noChangeArrowheads="1"/>
                    </pic:cNvPicPr>
                  </pic:nvPicPr>
                  <pic:blipFill>
                    <a:blip r:embed="rId9"/>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45:00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good.</w:t>
      </w:r>
    </w:p>
    <w:p w14:paraId="0F76E2E6">
      <w:pPr>
        <w:spacing w:line="300" w:lineRule="auto"/>
      </w:pPr>
      <w:r>
        <w:drawing>
          <wp:anchor distT="0" distB="0" distL="0" distR="0" simplePos="0" relativeHeight="25169817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45:05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how does it work with the repository then, Gion? So is there also a local copy of the repository on the?</w:t>
      </w:r>
    </w:p>
    <w:p w14:paraId="0F76E2E7">
      <w:pPr>
        <w:spacing w:line="300" w:lineRule="auto"/>
      </w:pPr>
      <w:r>
        <w:drawing>
          <wp:anchor distT="0" distB="0" distL="0" distR="0" simplePos="0" relativeHeight="25169920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45:09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through a Pi.</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No, through a Ps, we are going to call that through a Ps, yeah.</w:t>
      </w:r>
    </w:p>
    <w:p w14:paraId="0F76E2E8">
      <w:pPr>
        <w:spacing w:line="300" w:lineRule="auto"/>
      </w:pPr>
      <w:r>
        <w:drawing>
          <wp:anchor distT="0" distB="0" distL="0" distR="0" simplePos="0" relativeHeight="25170022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45:16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but then from the on premise pilot, you are calling the cloud repository for information. Is that correct then? Okay.</w:t>
      </w:r>
    </w:p>
    <w:p w14:paraId="0F76E2E9">
      <w:pPr>
        <w:spacing w:line="300" w:lineRule="auto"/>
      </w:pPr>
      <w:r>
        <w:drawing>
          <wp:anchor distT="0" distB="0" distL="0" distR="0" simplePos="0" relativeHeight="25170124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45:25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correct, correct. Because we cannot deploy the entire repository at the client premises. So that the reason, if at all the on premise solution is going to set up through a Ps, we are going to fetch the data. Those all transactions will be executed through app services.</w:t>
      </w:r>
    </w:p>
    <w:p w14:paraId="0F76E2EA">
      <w:pPr>
        <w:spacing w:line="300" w:lineRule="auto"/>
      </w:pPr>
      <w:r>
        <w:drawing>
          <wp:anchor distT="0" distB="0" distL="0" distR="0" simplePos="0" relativeHeight="25170227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45:45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I can imagine for most of our customers that's fine, but I think for some, even calling the cloud for information is a bit sensitive, but okay, but let's see it when we get to a specific situation where that's relevant.</w:t>
      </w:r>
    </w:p>
    <w:p w14:paraId="0F76E2EB">
      <w:pPr>
        <w:spacing w:line="300" w:lineRule="auto"/>
      </w:pPr>
      <w:r>
        <w:drawing>
          <wp:anchor distT="0" distB="0" distL="0" distR="0" simplePos="0" relativeHeight="25170329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noChangeArrowheads="1"/>
                    </pic:cNvPicPr>
                  </pic:nvPicPr>
                  <pic:blipFill>
                    <a:blip r:embed="rId10"/>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45:55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Hey.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do have, We do have a defense customer where it's exception, but we provided them their specific taxonomy and repository. So it's expensive of fair, but yes, it could be done. yeah.</w:t>
      </w:r>
    </w:p>
    <w:p w14:paraId="0F76E2EC">
      <w:pPr>
        <w:spacing w:line="300" w:lineRule="auto"/>
      </w:pPr>
      <w:r>
        <w:drawing>
          <wp:anchor distT="0" distB="0" distL="0" distR="0" simplePos="0" relativeHeight="25170432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46:11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am.</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and these times everyone is a bit sensitive about their data, especially military data. So yeah, okay.</w:t>
      </w:r>
    </w:p>
    <w:p w14:paraId="0F76E2ED">
      <w:pPr>
        <w:spacing w:line="300" w:lineRule="auto"/>
      </w:pPr>
      <w:r>
        <w:drawing>
          <wp:anchor distT="0" distB="0" distL="0" distR="0" simplePos="0" relativeHeight="25170534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46:19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w:t>
      </w:r>
    </w:p>
    <w:p w14:paraId="0F76E2EE">
      <w:pPr>
        <w:spacing w:line="300" w:lineRule="auto"/>
      </w:pPr>
      <w:r>
        <w:drawing>
          <wp:anchor distT="0" distB="0" distL="0" distR="0" simplePos="0" relativeHeight="25170636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noChangeArrowheads="1"/>
                    </pic:cNvPicPr>
                  </pic:nvPicPr>
                  <pic:blipFill>
                    <a:blip r:embed="rId10"/>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46:21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EF">
      <w:pPr>
        <w:spacing w:line="300" w:lineRule="auto"/>
      </w:pPr>
      <w:r>
        <w:drawing>
          <wp:anchor distT="0" distB="0" distL="0" distR="0" simplePos="0" relativeHeight="25170739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46:21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F0">
      <w:pPr>
        <w:spacing w:line="300" w:lineRule="auto"/>
      </w:pPr>
      <w:r>
        <w:drawing>
          <wp:anchor distT="0" distB="0" distL="0" distR="0" simplePos="0" relativeHeight="25170841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46:26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Right, so let me...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I'll check my list if I have had any more questions.</w:t>
      </w:r>
    </w:p>
    <w:p w14:paraId="0F76E2F1">
      <w:pPr>
        <w:spacing w:line="300" w:lineRule="auto"/>
      </w:pPr>
      <w:r>
        <w:drawing>
          <wp:anchor distT="0" distB="0" distL="0" distR="0" simplePos="0" relativeHeight="25170944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46:35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You know what I have ready is about a license and the linear asset management.</w:t>
      </w:r>
    </w:p>
    <w:p w14:paraId="0F76E2F2">
      <w:pPr>
        <w:spacing w:line="300" w:lineRule="auto"/>
      </w:pPr>
      <w:r>
        <w:drawing>
          <wp:anchor distT="0" distB="0" distL="0" distR="0" simplePos="0" relativeHeight="25171046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46:42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the workflow. Yeah, I had a question about how to handle partially governed hierarchies. So I don't think we've covered it yet, but what we sometimes see for customers is that they have, for example, a factory and they say, okay, we're going live with the generator of the factory.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Electricity plant, we're going live with the generator part first in master data governance and then later on we will add the smoke cleaning part and then we will add the fire part for the. So it's step by step. Is this something you guys have experience with how to deal with?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partially governed hierarchy. So actually, it means that yeah, based on the object, it can either be under governance or not. So it can be within the same hierarchy somewhere, but not everything is governed. Is this a situation that you guys are familiar with or?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Have an idea about?</w:t>
      </w:r>
    </w:p>
    <w:p w14:paraId="0F76E2F3">
      <w:pPr>
        <w:spacing w:line="300" w:lineRule="auto"/>
      </w:pPr>
      <w:r>
        <w:drawing>
          <wp:anchor distT="0" distB="0" distL="0" distR="0" simplePos="0" relativeHeight="2517114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47:50</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can I answer? Okay, yes, see we do follow these type of approaches as well, like lets suppose large MNCs where they are having.</w:t>
      </w:r>
    </w:p>
    <w:p w14:paraId="0F76E2F4">
      <w:pPr>
        <w:spacing w:line="300" w:lineRule="auto"/>
      </w:pPr>
      <w:r>
        <w:drawing>
          <wp:anchor distT="0" distB="0" distL="0" distR="0" simplePos="0" relativeHeight="25171251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Sasi Krishna   </w:t>
      </w:r>
      <w:r>
        <w:rPr>
          <w:rFonts w:ascii="Segoe UI" w:hAnsi="Segoe UI" w:eastAsia="Segoe UI" w:cs="Segoe UI"/>
          <w:color w:val="A19F9D"/>
          <w:sz w:val="24"/>
          <w:szCs w:val="24"/>
        </w:rPr>
        <w:t>47:56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go ahead, go ahead, Kiran.</w:t>
      </w:r>
    </w:p>
    <w:p w14:paraId="0F76E2F5">
      <w:pPr>
        <w:spacing w:line="300" w:lineRule="auto"/>
      </w:pPr>
      <w:r>
        <w:drawing>
          <wp:anchor distT="0" distB="0" distL="0" distR="0" simplePos="0" relativeHeight="25171353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48:09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Multiple domains starting from steel power and they want us to proceed with each business like they will start with power first, then they will go with other business scenarios. In that case, we do follow this strategy. First, we initiate with one specific business and later.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When we involve other business, we recommend them to do the harmonization activity to get the data in sync with the other business which was already in governance code, so that these 2 businesses will be in sync and we can maintain the golden records as well. In this scenario, some of our customers.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Are having same SAP instance and some customers are having different SAP instances as well. Okay, for each business, they are maintaining different instances, but we do maintain single governance system and we interact with 2 different instances. But as a thumb rule, we maintain a single record.</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With 2 different ERP parameters.</w:t>
      </w:r>
    </w:p>
    <w:p w14:paraId="0F76E2F6">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49:15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Now, I think this answers another question, but not the one that Neil has raised. So that's also good information that of course multiple back ends are supported. We have one golden record, there are certain mapping capabilities and then we can send the data out to various systems. And but the question was from Neil was really.</w:t>
      </w:r>
    </w:p>
    <w:p w14:paraId="0F76E2F7">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49:17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Hey.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Thank.</w:t>
      </w:r>
    </w:p>
    <w:p w14:paraId="0F76E2F8">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49:34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Not rolling out, lets say, one by the other, but if you can like a vertical or a different aspect, you have a full hierarchy, yeah, that has the that has the constructional information, it has electricity, that has maybe different things like pipe and water aspects and whatever in a complex power plant, 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they want to start, let us say, electricity first. So they want to have the hierarchy visible somehow, but only the equipments relevant for the electricity aspect shall be put under governance and then only later on maybe the.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One on the pressure or air pressure or on other things will go live. So it's one hierarchy, but you do have certain filter criterias which are often also different maintenance teams that take care of these various aspects.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That you want to bring these things in one by one, but within one structure.</w:t>
      </w:r>
    </w:p>
    <w:p w14:paraId="0F76E2F9">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50:46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I think we can manage that based on the maintenance plans and business unit concept as well like within the same organization there may be different units right if they want to proceed with only some specific units.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For the governance, we can filter those specific business units and we can do that governance and later the interface part as well. I am talking about within the same SAP instance and same business itself and later if they want to include more units or more departments as well based on their requirement, we can do the.</w:t>
      </w:r>
    </w:p>
    <w:p w14:paraId="0F76E2F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51:16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2FB">
      <w:pPr>
        <w:spacing w:line="300" w:lineRule="auto"/>
      </w:pPr>
      <w:r>
        <w:drawing>
          <wp:anchor distT="0" distB="0" distL="0" distR="0" simplePos="0" relativeHeight="25171456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51:25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Filtering options and we can load the other instance information, we do harmonize, and we can proceed further. Is this answers your question or you still have any?</w:t>
      </w:r>
    </w:p>
    <w:p w14:paraId="0F76E2FC">
      <w:pPr>
        <w:spacing w:line="300" w:lineRule="auto"/>
      </w:pPr>
      <w:r>
        <w:drawing>
          <wp:anchor distT="0" distB="0" distL="0" distR="0" simplePos="0" relativeHeight="25171558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51:36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this it's a tricky situation, but I was more curious if you came across it earlier and had to deal with it because we had some a couple of times so far. So that's why I was wondering, but it's clear, but I think we're on the same page, we understand the.</w:t>
      </w:r>
    </w:p>
    <w:p w14:paraId="0F76E2FD">
      <w:pPr>
        <w:spacing w:line="300" w:lineRule="auto"/>
      </w:pPr>
      <w:r>
        <w:drawing>
          <wp:anchor distT="0" distB="0" distL="0" distR="0" simplePos="0" relativeHeight="25171660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51:39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p>
    <w:p w14:paraId="0F76E2FE">
      <w:pPr>
        <w:spacing w:line="300" w:lineRule="auto"/>
      </w:pPr>
      <w:r>
        <w:drawing>
          <wp:anchor distT="0" distB="0" distL="0" distR="0" simplePos="0" relativeHeight="251717632" behindDoc="0" locked="0" layoutInCell="1" allowOverlap="1">
            <wp:simplePos x="0" y="0"/>
            <wp:positionH relativeFrom="page">
              <wp:posOffset>575945</wp:posOffset>
            </wp:positionH>
            <wp:positionV relativeFrom="paragraph">
              <wp:posOffset>339725</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51:57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 case that is there. So that's fine. I have one question left and the last question is inheritance, but I think I already understood it was still in the pipeline for a development, but this in EAM objects has something called inheritance is pretty important.</w:t>
      </w:r>
    </w:p>
    <w:p w14:paraId="0F76E2FF">
      <w:pPr>
        <w:spacing w:line="300" w:lineRule="auto"/>
      </w:pPr>
      <w:r>
        <w:drawing>
          <wp:anchor distT="0" distB="0" distL="0" distR="0" simplePos="0" relativeHeight="251718656" behindDoc="0" locked="0" layoutInCell="1" allowOverlap="1">
            <wp:simplePos x="0" y="0"/>
            <wp:positionH relativeFrom="page">
              <wp:posOffset>575945</wp:posOffset>
            </wp:positionH>
            <wp:positionV relativeFrom="paragraph">
              <wp:posOffset>339725</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51:59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 good. Yeah, go ahead.</w:t>
      </w:r>
    </w:p>
    <w:p w14:paraId="0F76E300">
      <w:pPr>
        <w:spacing w:line="300" w:lineRule="auto"/>
      </w:pPr>
      <w:r>
        <w:drawing>
          <wp:anchor distT="0" distB="0" distL="0" distR="0" simplePos="0" relativeHeight="25171968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52:19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if there's like a cost center on the top functional location, it automatically inherits to all the sub functional locations unless you break the inheritance. And it also goes like this for equipment. And second measuring points, counter measuring points, so let's say driving hours or.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Running hours for an engine can be transferred to another measuring point. So if you are in hierarchy, then if the top level has driving hours, for example, some sort of a crane, then you can transfer these driving hours to other parts in the hierarchy, to other counters.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My question is, is this something that is covered by the product or, and I think I already heard but that inheritance was in the pipeline, but I'm not sure anymore.</w:t>
      </w:r>
    </w:p>
    <w:p w14:paraId="0F76E301">
      <w:pPr>
        <w:spacing w:line="300" w:lineRule="auto"/>
      </w:pPr>
      <w:r>
        <w:drawing>
          <wp:anchor distT="0" distB="0" distL="0" distR="0" simplePos="0" relativeHeight="25172070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53:16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Mr. Neals, we do support these measuring point, including the counters as well. But coming to this specific inheritance, let me speak with specific team whether it is already covered or it if it is in pipeline, I will come back to you.</w:t>
      </w:r>
    </w:p>
    <w:p w14:paraId="0F76E302">
      <w:pPr>
        <w:spacing w:line="300" w:lineRule="auto"/>
      </w:pPr>
      <w:r>
        <w:drawing>
          <wp:anchor distT="0" distB="0" distL="0" distR="0" simplePos="0" relativeHeight="25172172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53:32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that's okay. Yeah, that's something we have to deal with maintenance objects because they automatically inherit when you change them in the PM module, and it also works when you do it using code. So this is kind of about predicting what will happen if you change an object. And yeah, we.</w:t>
      </w:r>
    </w:p>
    <w:p w14:paraId="0F76E303">
      <w:pPr>
        <w:spacing w:line="300" w:lineRule="auto"/>
      </w:pPr>
      <w:r>
        <w:drawing>
          <wp:anchor distT="0" distB="0" distL="0" distR="0" simplePos="0" relativeHeight="25172275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Kiran Kumar Sumanani   </w:t>
      </w:r>
      <w:r>
        <w:rPr>
          <w:rFonts w:ascii="Segoe UI" w:hAnsi="Segoe UI" w:eastAsia="Segoe UI" w:cs="Segoe UI"/>
          <w:color w:val="A19F9D"/>
          <w:sz w:val="24"/>
          <w:szCs w:val="24"/>
        </w:rPr>
        <w:t>53:37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p>
    <w:p w14:paraId="0F76E304">
      <w:pPr>
        <w:spacing w:line="300" w:lineRule="auto"/>
      </w:pPr>
      <w:r>
        <w:drawing>
          <wp:anchor distT="0" distB="0" distL="0" distR="0" simplePos="0" relativeHeight="25172377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53:52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came across it a lot of times. I think the first project Tony and I did with the Utopia MDG solution that it wasn't covered and I think we build it or we actually Tony built it himself in I think in 2 years and now it's in the product but it's something we always come across. So that's why I'm asking. Yeah.</w:t>
      </w:r>
    </w:p>
    <w:p w14:paraId="0F76E305">
      <w:pPr>
        <w:spacing w:line="300" w:lineRule="auto"/>
      </w:pPr>
      <w:r>
        <w:drawing>
          <wp:anchor distT="0" distB="0" distL="0" distR="0" simplePos="0" relativeHeight="25172480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noChangeArrowheads="1"/>
                    </pic:cNvPicPr>
                  </pic:nvPicPr>
                  <pic:blipFill>
                    <a:blip r:embed="rId11"/>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Tonnie Smits | Ideo   </w:t>
      </w:r>
      <w:r>
        <w:rPr>
          <w:rFonts w:ascii="Segoe UI" w:hAnsi="Segoe UI" w:eastAsia="Segoe UI" w:cs="Segoe UI"/>
          <w:color w:val="A19F9D"/>
          <w:sz w:val="24"/>
          <w:szCs w:val="24"/>
        </w:rPr>
        <w:t>54:04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Mhm.</w:t>
      </w:r>
    </w:p>
    <w:p w14:paraId="0F76E306">
      <w:pPr>
        <w:spacing w:line="300" w:lineRule="auto"/>
      </w:pPr>
      <w:r>
        <w:drawing>
          <wp:anchor distT="0" distB="0" distL="0" distR="0" simplePos="0" relativeHeight="25172582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54:11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please.</w:t>
      </w:r>
    </w:p>
    <w:p w14:paraId="0F76E307">
      <w:pPr>
        <w:spacing w:line="300" w:lineRule="auto"/>
      </w:pPr>
      <w:r>
        <w:drawing>
          <wp:anchor distT="0" distB="0" distL="0" distR="0" simplePos="0" relativeHeight="25172684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54:11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think it was only introduced with the MOCR with the multiple object change requests there because you move things around and you need to re inherit in the right way. I think that was when it really came in individual object maintenance. I don't think it was there but the team that also like what you see yesterday, what Kiran showed first was this multiple object change request yeah.</w:t>
      </w:r>
    </w:p>
    <w:p w14:paraId="0F76E308">
      <w:pPr>
        <w:spacing w:line="300" w:lineRule="auto"/>
      </w:pPr>
      <w:r>
        <w:drawing>
          <wp:anchor distT="0" distB="0" distL="0" distR="0" simplePos="0" relativeHeight="25172787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54:15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309">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54:35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Or it was the second part of the demo. So that is really brand new and there is quite some, there's quite some things that on the duty list that needs to be finalised, but I think the team is on a very good</w:t>
      </w:r>
    </w:p>
    <w:p w14:paraId="0F76E30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54:37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Mhm.</w:t>
      </w:r>
    </w:p>
    <w:p w14:paraId="0F76E30B">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54:53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a very good way to do that. And I owed them some testing, I have to admit.</w:t>
      </w:r>
    </w:p>
    <w:p w14:paraId="0F76E30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54:59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 no, so that's so that's good. Yeah, by the way, it was also on single objects. Each object has a marker where it gets its data from, so either it's maintained.</w:t>
      </w:r>
    </w:p>
    <w:p w14:paraId="0F76E30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55:07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w:t>
      </w:r>
    </w:p>
    <w:p w14:paraId="0F76E30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55:11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From the superior object or from a reference, and they added that part in the Utopia solution back in 2014, I think. But that yeah, that's something that's that's.</w:t>
      </w:r>
    </w:p>
    <w:p w14:paraId="0F76E30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Tonnie Smits | Ideo   </w:t>
      </w:r>
      <w:r>
        <w:rPr>
          <w:rFonts w:ascii="Segoe UI" w:hAnsi="Segoe UI" w:eastAsia="Segoe UI" w:cs="Segoe UI"/>
          <w:color w:val="A19F9D"/>
          <w:sz w:val="24"/>
          <w:szCs w:val="24"/>
        </w:rPr>
        <w:t>55:21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Do you want to have a real date or?</w:t>
      </w:r>
    </w:p>
    <w:p w14:paraId="0F76E31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55:25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Somewhere. No, I know the real date, but it was somewhere in 2014, I think.</w:t>
      </w:r>
    </w:p>
    <w:p w14:paraId="0F76E31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Tonnie Smits | Ideo   </w:t>
      </w:r>
      <w:r>
        <w:rPr>
          <w:rFonts w:ascii="Segoe UI" w:hAnsi="Segoe UI" w:eastAsia="Segoe UI" w:cs="Segoe UI"/>
          <w:color w:val="A19F9D"/>
          <w:sz w:val="24"/>
          <w:szCs w:val="24"/>
        </w:rPr>
        <w:t>55:27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No, it's 22 years back basically to get a real transfer logic.</w:t>
      </w:r>
    </w:p>
    <w:p w14:paraId="0F76E312">
      <w:pPr>
        <w:spacing w:line="300" w:lineRule="auto"/>
      </w:pPr>
      <w:r>
        <w:drawing>
          <wp:anchor distT="0" distB="0" distL="0" distR="0" simplePos="0" relativeHeight="25172889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55:36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Oh, yeah, okay. I said it took longer. Okay. All right. So, but anyway, I'm curious where it stands and if it's in the pipeline and when this will be available. 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think that was the last question from my list I had.</w:t>
      </w:r>
    </w:p>
    <w:p w14:paraId="0F76E313">
      <w:pPr>
        <w:spacing w:line="300" w:lineRule="auto"/>
      </w:pPr>
      <w:r>
        <w:drawing>
          <wp:anchor distT="0" distB="0" distL="0" distR="0" simplePos="0" relativeHeight="25172992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55:58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What I can quickly do is to share one slide.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Which is clear.</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This one, can you see? So one question was on the licensing on the subscription model.</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Can you see that?</w:t>
      </w:r>
    </w:p>
    <w:p w14:paraId="0F76E314">
      <w:pPr>
        <w:spacing w:line="300" w:lineRule="auto"/>
      </w:pPr>
      <w:r>
        <w:drawing>
          <wp:anchor distT="0" distB="0" distL="0" distR="0" simplePos="0" relativeHeight="251730944"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56:24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Mhm.</w:t>
      </w:r>
    </w:p>
    <w:p w14:paraId="0F76E315">
      <w:pPr>
        <w:spacing w:line="300" w:lineRule="auto"/>
      </w:pPr>
      <w:r>
        <w:drawing>
          <wp:anchor distT="0" distB="0" distL="0" distR="0" simplePos="0" relativeHeight="25173196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noChangeArrowheads="1"/>
                    </pic:cNvPicPr>
                  </pic:nvPicPr>
                  <pic:blipFill>
                    <a:blip r:embed="rId9"/>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56:24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Nope, no return.</w:t>
      </w:r>
    </w:p>
    <w:p w14:paraId="0F76E316">
      <w:pPr>
        <w:spacing w:line="300" w:lineRule="auto"/>
      </w:pPr>
      <w:r>
        <w:drawing>
          <wp:anchor distT="0" distB="0" distL="0" distR="0" simplePos="0" relativeHeight="251732992"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56:26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this is specific now for the data migration part, but this is also on other parts and also on access to the I content foundry. There are various options on how subscriptions are handled. You can have that by period based, quarterly or half year minimum subscription.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That's one thing, yeah, fixed duration or renewal flexibility that is it's renewed. Yeah, there is an option to have things like seed based.</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And there is also when it comes down to data migration or even to I content access or you can either subscribe to certain parts of that content base or you can hand to everything or you can say, okay, we do it pay per use.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For data migration or lookup of objects, etcetera, and a little bit similar, it is also for the other parts of the governance suite. I can share that and I have also and I don't think we need to go through that. but.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One thing was on linear asset management. There are quite a lot of slides to explain that how the LAM extension works and how we handle that. Yeah, including some examples here and how the process flows. I will put that together in the deck and share the deck with you then after that.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at that session, that the linear asset management and maybe other industry specific stuff is also then included there. Yeah. As I said, we need to work a little bit that you guys can get access to the material and the recordings as well.</w:t>
      </w:r>
    </w:p>
    <w:p w14:paraId="0F76E317">
      <w:pPr>
        <w:spacing w:line="300" w:lineRule="auto"/>
      </w:pPr>
      <w:r>
        <w:drawing>
          <wp:anchor distT="0" distB="0" distL="0" distR="0" simplePos="0" relativeHeight="251734016"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58:12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 see.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okay. That's nice, yeah, because we have quite some customers in public transportation and they have this this functionality active. So, okay.</w:t>
      </w:r>
    </w:p>
    <w:p w14:paraId="0F76E318">
      <w:pPr>
        <w:spacing w:line="300" w:lineRule="auto"/>
      </w:pPr>
      <w:r>
        <w:drawing>
          <wp:anchor distT="0" distB="0" distL="0" distR="0" simplePos="0" relativeHeight="251735040"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a:picLocks noChangeAspect="1" noChangeArrowheads="1"/>
                    </pic:cNvPicPr>
                  </pic:nvPicPr>
                  <pic:blipFill>
                    <a:blip r:embed="rId4"/>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58:33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I think that is one industry where Paradog is also strong in the railways industry. So we also have models of powertrains and things like that, yeah. So I think there's a big, let's say, pressure, but also awareness now with that industry model and the this ISO 81346, 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Also, related with SAP here and there it's really that and as I said, there are some LinkedIn recorded sessions that I also share with you guys where this is showing how this is working and where we really benefit from the existing repository where we have of course.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Had to do some new mappings and then some new associations, but where we were able then to provide based on the existing content and also these 3 different aspects of this ISO 81346 and this industry model topic. 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p>
    <w:p w14:paraId="0F76E319">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59:38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Okay.</w:t>
      </w:r>
    </w:p>
    <w:p w14:paraId="0F76E31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59:45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Alex, were you able to quickly check on the wish list or the question list you had? I We can do it together, of course, but maybe you have few more things open.</w:t>
      </w:r>
    </w:p>
    <w:p w14:paraId="0F76E31B">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59:52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no, indeed, we had a couple. Yeah, we had a couple of questions still, well, not necessarily left open, but we thought of the first one I wanted to check. You just showed those different levels of.</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Subscription.</w:t>
      </w:r>
    </w:p>
    <w:p w14:paraId="0F76E31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1:00:13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Mhm.</w:t>
      </w:r>
    </w:p>
    <w:p w14:paraId="0F76E31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1:00:15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One of the main things we notice, especially with SAP MDG, is it's quite expensive to get going, so a company needs to fully commit. But we have quite a lot of companies who want to trial run with, for example, only functional locations and equipments and then.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Extend over a broader set of data. Is that something that's also in that subscription model you just showed? So you just take a small part of the solution basically and then roll out more with basically adding new subscription to it.</w:t>
      </w:r>
    </w:p>
    <w:p w14:paraId="0F76E31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1:00:51</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the number of objects and object types in the SAP terminology.</w:t>
      </w:r>
    </w:p>
    <w:p w14:paraId="0F76E31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1:00:53</w:t>
      </w:r>
      <w:r>
        <w:rPr>
          <w:rFonts w:ascii="Segoe UI" w:hAnsi="Segoe UI" w:eastAsia="Segoe UI" w:cs="Segoe UI"/>
          <w:color w:val="232330"/>
          <w:sz w:val="24"/>
          <w:szCs w:val="24"/>
        </w:rPr>
        <w:br w:type="textWrapping"/>
      </w:r>
      <w:r>
        <w:rPr>
          <w:rFonts w:ascii="Segoe UI" w:hAnsi="Segoe UI" w:eastAsia="Segoe UI" w:cs="Segoe UI"/>
          <w:color w:val="232330"/>
          <w:sz w:val="24"/>
          <w:szCs w:val="24"/>
        </w:rPr>
        <w:t>For example, yeah.</w:t>
      </w:r>
    </w:p>
    <w:p w14:paraId="0F76E32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1:00:57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but that's also one of the things I would like to elaborate after this session also with you guys, because there are a couple of things related with, let's say, the business model and also, let's say, how to make the right product market combination and what we need for that.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that's for example, is that a bit licence based? How can we start small and grow? I think big act small from one end, but that's also not always possible. So I wanted to have, let's say, a separate decision around this.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About more our going to market strategy where we are defining, let's say, the key markets where we have the right references, how we could start with it, how it would could fit with, let's say, the customer base of IDEO and how we, let's say, can make it more.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Concrete. So that's but that's really let's say a more going to market proposition we have to define. But first, I think we need to have that confidence in the product and therefore we have this kind of sessions and that's really good. I have also one more generic question.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Which is related with the go to market strategy. And that is, I believe it was one of your slides you presented in goal was about, let's say, the 5 steps to master data excellence, where, for example, you are starting with a data maturity assessment and also, let's say, the data harmonization. So more.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 awareness and the cleansing of the data. I think we are really focusing on this these 2 sessions about the master data governance part, and that's good because that's the heart of the product. But you have also the thing in front of it, let's say getting into harmonization and data cleansing and also into data monitoring.</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that's that are, I think, the parts which are not from my perspective, not directly discussed, but I have to say there were certain parts in the presentations really my, I was not at that level, so I couldn't step up with you guys, but that that's not an issue, but also.</w:t>
      </w:r>
      <w:r>
        <w:rPr>
          <w:rFonts w:ascii="Segoe UI" w:hAnsi="Segoe UI" w:eastAsia="Segoe UI" w:cs="Segoe UI"/>
          <w:color w:val="232330"/>
          <w:sz w:val="24"/>
          <w:szCs w:val="24"/>
        </w:rPr>
        <w:br w:type="textWrapping"/>
      </w:r>
      <w:r>
        <w:rPr>
          <w:rFonts w:ascii="Segoe UI" w:hAnsi="Segoe UI" w:eastAsia="Segoe UI" w:cs="Segoe UI"/>
          <w:color w:val="232330"/>
          <w:sz w:val="24"/>
          <w:szCs w:val="24"/>
        </w:rPr>
        <w:t>On those parts, I would like to change ideas, how to set it in, how to put it into the market, how to work with our customers also in those areas.</w:t>
      </w:r>
    </w:p>
    <w:p w14:paraId="0F76E32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1:03:38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Maybe to add.</w:t>
      </w:r>
    </w:p>
    <w:p w14:paraId="0F76E322">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1:03:39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Shakat, is there something you wanted to maybe if thoughts?</w:t>
      </w:r>
    </w:p>
    <w:p w14:paraId="0F76E323">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1:03:42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think we always start with start from there. I mean, we just don't sell data governance. It's the whole strategy, data strategy that is what we sell. So most huge customers, a lot of customers, big enterprises, we always start with data health assessment, all those stages and then.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The Once the data is ready, then it goes to get a governance stage, right? I mean, that's a very common feature for most of our customers.</w:t>
      </w:r>
    </w:p>
    <w:p w14:paraId="0F76E324">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1:04:12</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325">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1:04:15</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We have all those things, probably we can have some sessions with a couple of our what you call consultants who can walk through these processes. Some of them are the services, right? Basically, some of them are services and then our product, the same product is involved.</w:t>
      </w:r>
    </w:p>
    <w:p w14:paraId="0F76E326">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Niels Hofstede | Ideo   </w:t>
      </w:r>
      <w:r>
        <w:rPr>
          <w:rFonts w:ascii="Segoe UI" w:hAnsi="Segoe UI" w:eastAsia="Segoe UI" w:cs="Segoe UI"/>
          <w:color w:val="A19F9D"/>
          <w:sz w:val="24"/>
          <w:szCs w:val="24"/>
        </w:rPr>
        <w:t>1:04:27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Hello.</w:t>
      </w:r>
    </w:p>
    <w:p w14:paraId="0F76E327">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1:04:34</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In lot of implementing those services.</w:t>
      </w:r>
    </w:p>
    <w:p w14:paraId="0F76E328">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1:04:38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so I think those things are when I look at our sales strategy, how we are setting it up, it is that especially also in this area where AI is used on your data, the data quality is really important.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I think that our strategy with some of our customers is to face them with the fact that their data quality is less good as they expect it will be. So I'm also looking at tools in order to convince them on certain areas.</w:t>
      </w:r>
      <w:r>
        <w:rPr>
          <w:rFonts w:ascii="Segoe UI" w:hAnsi="Segoe UI" w:eastAsia="Segoe UI" w:cs="Segoe UI"/>
          <w:color w:val="232330"/>
          <w:sz w:val="24"/>
          <w:szCs w:val="24"/>
        </w:rPr>
        <w:br w:type="textWrapping"/>
      </w:r>
      <w:r>
        <w:rPr>
          <w:rFonts w:ascii="Segoe UI" w:hAnsi="Segoe UI" w:eastAsia="Segoe UI" w:cs="Segoe UI"/>
          <w:color w:val="232330"/>
          <w:sz w:val="24"/>
          <w:szCs w:val="24"/>
        </w:rPr>
        <w:t>that they have to improve. And when you are in that game and you are getting that trust with your customer on that area, and when you convince them that they have to make the right steps, then you are that partner in order to make that journey. And that's more or less our strategy in short.</w:t>
      </w:r>
      <w:r>
        <w:rPr>
          <w:rFonts w:ascii="Segoe UI" w:hAnsi="Segoe UI" w:eastAsia="Segoe UI" w:cs="Segoe UI"/>
          <w:color w:val="232330"/>
          <w:sz w:val="24"/>
          <w:szCs w:val="24"/>
        </w:rPr>
        <w:br w:type="textWrapping"/>
      </w:r>
      <w:r>
        <w:rPr>
          <w:rFonts w:ascii="Segoe UI" w:hAnsi="Segoe UI" w:eastAsia="Segoe UI" w:cs="Segoe UI"/>
          <w:color w:val="232330"/>
          <w:sz w:val="24"/>
          <w:szCs w:val="24"/>
        </w:rPr>
        <w:t>With our customers, because most of them they have data departments which are responsible for data, but most of the time there are silos and they are not connected to each other. And that's and especially we are in the asset management area.</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everything is connected with each other when you want to do the right things. So I think that still also in the Netherlands, that people are thinking that they are quite mature in that area, but they aren't. So that's also the discussion I want to step up with you guys in order to make that right step and define that.</w:t>
      </w:r>
    </w:p>
    <w:p w14:paraId="0F76E329">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1:06:08</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32A">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1:06:16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 go to market proposition and to make it more complete also from our end with, for example, with your product.</w:t>
      </w:r>
    </w:p>
    <w:p w14:paraId="0F76E32B">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1:06:26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I think we can arrange a few more sessions, probably going forward, where we can show our capabilities on data migration, I mean, how we actually extract the data and then it's not just a lift and shift, there is a lot of transformation that we do. and then.</w:t>
      </w:r>
      <w:r>
        <w:rPr>
          <w:rFonts w:ascii="Segoe UI" w:hAnsi="Segoe UI" w:eastAsia="Segoe UI" w:cs="Segoe UI"/>
          <w:color w:val="232330"/>
          <w:sz w:val="24"/>
          <w:szCs w:val="24"/>
        </w:rPr>
        <w:br w:type="textWrapping"/>
      </w:r>
      <w:r>
        <w:rPr>
          <w:rFonts w:ascii="Segoe UI" w:hAnsi="Segoe UI" w:eastAsia="Segoe UI" w:cs="Segoe UI"/>
          <w:color w:val="232330"/>
          <w:sz w:val="24"/>
          <w:szCs w:val="24"/>
        </w:rPr>
        <w:t>Comes data governance, moving to ERP, and all this stuff, we can have those sessions as well.</w:t>
      </w:r>
    </w:p>
    <w:p w14:paraId="0F76E32C">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John van Rooij | Ideo   </w:t>
      </w:r>
      <w:r>
        <w:rPr>
          <w:rFonts w:ascii="Segoe UI" w:hAnsi="Segoe UI" w:eastAsia="Segoe UI" w:cs="Segoe UI"/>
          <w:color w:val="A19F9D"/>
          <w:sz w:val="24"/>
          <w:szCs w:val="24"/>
        </w:rPr>
        <w:t>1:06:56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so I don't want to claim this session about this part, but that's how I think the way forward. And Alex, what are your plans with after having those 2 sessions?</w:t>
      </w:r>
    </w:p>
    <w:p w14:paraId="0F76E32D">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1:06:59</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32E">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1:07:07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Yes, so one step was indeed a question regarding the data cleansing basically, but we got because we see it for a lot of customers, it's quite a big step. They want to implement data governance, but once they check on data governance, suddenly they find their data was garbage.</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And now every single time they have to change an equipment, they have to fill out 20 different fields and it just becomes too much work to actually implement data governance because the data is bad. So I would be very interested in yeah, the data migration and data cleansing part.</w:t>
      </w:r>
    </w:p>
    <w:p w14:paraId="0F76E32F">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1:07:27</w:t>
      </w:r>
      <w:r>
        <w:rPr>
          <w:rFonts w:ascii="Segoe UI" w:hAnsi="Segoe UI" w:eastAsia="Segoe UI" w:cs="Segoe UI"/>
          <w:color w:val="232330"/>
          <w:sz w:val="24"/>
          <w:szCs w:val="24"/>
        </w:rPr>
        <w:br w:type="textWrapping"/>
      </w:r>
      <w:r>
        <w:rPr>
          <w:rFonts w:ascii="Segoe UI" w:hAnsi="Segoe UI" w:eastAsia="Segoe UI" w:cs="Segoe UI"/>
          <w:color w:val="232330"/>
          <w:sz w:val="24"/>
          <w:szCs w:val="24"/>
        </w:rPr>
        <w:t>Yeah.</w:t>
      </w:r>
    </w:p>
    <w:p w14:paraId="0F76E330">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Sprecher1   </w:t>
      </w:r>
      <w:r>
        <w:rPr>
          <w:rFonts w:ascii="Segoe UI" w:hAnsi="Segoe UI" w:eastAsia="Segoe UI" w:cs="Segoe UI"/>
          <w:color w:val="A19F9D"/>
          <w:sz w:val="24"/>
          <w:szCs w:val="24"/>
        </w:rPr>
        <w:t>1:07:46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But internally, yeah.</w:t>
      </w:r>
    </w:p>
    <w:p w14:paraId="0F76E331">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Shoukat Ali   </w:t>
      </w:r>
      <w:r>
        <w:rPr>
          <w:rFonts w:ascii="Segoe UI" w:hAnsi="Segoe UI" w:eastAsia="Segoe UI" w:cs="Segoe UI"/>
          <w:color w:val="A19F9D"/>
          <w:sz w:val="24"/>
          <w:szCs w:val="24"/>
        </w:rPr>
        <w:t>1:07:46</w:t>
      </w:r>
      <w:r>
        <w:rPr>
          <w:rFonts w:ascii="Segoe UI" w:hAnsi="Segoe UI" w:eastAsia="Segoe UI" w:cs="Segoe UI"/>
          <w:color w:val="232330"/>
          <w:sz w:val="24"/>
          <w:szCs w:val="24"/>
        </w:rPr>
        <w:br w:type="textWrapping"/>
      </w:r>
      <w:r>
        <w:rPr>
          <w:rFonts w:ascii="Segoe UI" w:hAnsi="Segoe UI" w:eastAsia="Segoe UI" w:cs="Segoe UI"/>
          <w:color w:val="232330"/>
          <w:sz w:val="24"/>
          <w:szCs w:val="24"/>
        </w:rPr>
        <w:t>Are.</w:t>
      </w:r>
    </w:p>
    <w:p w14:paraId="0F76E332">
      <w:pPr>
        <w:spacing w:line="300" w:lineRule="auto"/>
      </w:pPr>
      <w:r>
        <w:rPr>
          <w:rFonts w:ascii="Segoe UI" w:hAnsi="Segoe UI" w:eastAsia="Segoe UI" w:cs="Segoe UI"/>
          <w:b/>
          <w:bCs/>
          <w:color w:val="5A5A71"/>
          <w:sz w:val="24"/>
          <w:szCs w:val="24"/>
        </w:rPr>
        <w:br w:type="textWrapping"/>
      </w:r>
      <w:r>
        <w:rPr>
          <w:rFonts w:ascii="Segoe UI" w:hAnsi="Segoe UI" w:eastAsia="Segoe UI" w:cs="Segoe UI"/>
          <w:b/>
          <w:bCs/>
          <w:color w:val="5A5A71"/>
          <w:sz w:val="24"/>
          <w:szCs w:val="24"/>
        </w:rPr>
        <w:t xml:space="preserve">Ingo Rothley </w:t>
      </w:r>
      <w:r>
        <w:rPr>
          <w:rFonts w:ascii="Segoe UI" w:hAnsi="Segoe UI" w:eastAsia="Segoe UI" w:cs="Segoe UI"/>
          <w:color w:val="A19F9D"/>
          <w:sz w:val="24"/>
          <w:szCs w:val="24"/>
        </w:rPr>
        <w:t>Transkription beendet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54E"/>
    <w:rsid w:val="003A054E"/>
    <w:rsid w:val="004F3FFE"/>
    <w:rsid w:val="008F0C19"/>
    <w:rsid w:val="10D25A02"/>
    <w:rsid w:val="12F91530"/>
    <w:rsid w:val="314B2DEF"/>
    <w:rsid w:val="4D6F1530"/>
    <w:rsid w:val="691E5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6"/>
    <w:semiHidden/>
    <w:unhideWhenUsed/>
    <w:uiPriority w:val="99"/>
    <w:rPr>
      <w:rFonts w:ascii="Times New Roman" w:hAnsi="Times New Roman" w:eastAsia="Times New Roman" w:cs="Times New Roman"/>
      <w:lang w:val="en-US" w:eastAsia="en-US" w:bidi="ar-SA"/>
    </w:rPr>
  </w:style>
  <w:style w:type="character" w:styleId="12">
    <w:name w:val="Hyperlink"/>
    <w:unhideWhenUsed/>
    <w:qFormat/>
    <w:uiPriority w:val="99"/>
    <w:rPr>
      <w:color w:val="0563C1"/>
      <w:u w:val="single"/>
    </w:rPr>
  </w:style>
  <w:style w:type="paragraph" w:styleId="13">
    <w:name w:val="Title"/>
    <w:qFormat/>
    <w:uiPriority w:val="10"/>
    <w:rPr>
      <w:rFonts w:ascii="Times New Roman" w:hAnsi="Times New Roman" w:eastAsia="Times New Roman" w:cs="Times New Roman"/>
      <w:sz w:val="56"/>
      <w:szCs w:val="56"/>
      <w:lang w:val="en-US" w:eastAsia="en-US" w:bidi="ar-SA"/>
    </w:rPr>
  </w:style>
  <w:style w:type="paragraph" w:customStyle="1" w:styleId="14">
    <w:name w:val="Strong1"/>
    <w:qFormat/>
    <w:uiPriority w:val="0"/>
    <w:rPr>
      <w:rFonts w:ascii="Times New Roman" w:hAnsi="Times New Roman" w:eastAsia="Times New Roman" w:cs="Times New Roman"/>
      <w:b/>
      <w:bCs/>
      <w:lang w:val="en-US" w:eastAsia="en-US" w:bidi="ar-SA"/>
    </w:rPr>
  </w:style>
  <w:style w:type="paragraph" w:styleId="15">
    <w:name w:val="List Paragraph"/>
    <w:qFormat/>
    <w:uiPriority w:val="0"/>
    <w:rPr>
      <w:rFonts w:ascii="Times New Roman" w:hAnsi="Times New Roman" w:eastAsia="Times New Roman" w:cs="Times New Roman"/>
      <w:lang w:val="en-US" w:eastAsia="en-US" w:bidi="ar-SA"/>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36</Pages>
  <Words>9967</Words>
  <Characters>45842</Characters>
  <Lines>1215</Lines>
  <Paragraphs>203</Paragraphs>
  <TotalTime>8</TotalTime>
  <ScaleCrop>false</ScaleCrop>
  <LinksUpToDate>false</LinksUpToDate>
  <CharactersWithSpaces>56202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2026-01-02T09:25:00Z</dcterms:created>
  <dc:creator>Un-named</dc:creator>
  <cp:lastModifiedBy>WPS_1766467239</cp:lastModifiedBy>
  <dcterms:modified xsi:type="dcterms:W3CDTF">2026-01-02T13:01:30Z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ACCBFFB815C14388AB77C5F54A5ABBCF_12</vt:lpwstr>
  </property>
</Properties>
</file>