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NBI</w:t>
      </w:r>
      <w:r>
        <w:t>_RS485</w:t>
      </w:r>
      <w:r>
        <w:rPr>
          <w:rFonts w:hint="eastAsia"/>
        </w:rPr>
        <w:t>扩展数据接口V2</w:t>
      </w:r>
    </w:p>
    <w:p>
      <w:r>
        <w:rPr>
          <w:rFonts w:hint="eastAsia"/>
        </w:rPr>
        <w:t>NBI_V3设备使用基于Modbus协议的V2版扩展数据接口与RS485传感器和扩展盒通讯，标准格式如下：</w:t>
      </w:r>
    </w:p>
    <w:tbl>
      <w:tblPr>
        <w:tblStyle w:val="6"/>
        <w:tblW w:w="5734"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108" w:type="dxa"/>
          <w:bottom w:w="0" w:type="dxa"/>
          <w:right w:w="108" w:type="dxa"/>
        </w:tblCellMar>
      </w:tblPr>
      <w:tblGrid>
        <w:gridCol w:w="1026"/>
        <w:gridCol w:w="1026"/>
        <w:gridCol w:w="986"/>
        <w:gridCol w:w="1348"/>
        <w:gridCol w:w="134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108" w:type="dxa"/>
            <w:bottom w:w="0" w:type="dxa"/>
            <w:right w:w="108" w:type="dxa"/>
          </w:tblCellMar>
        </w:tblPrEx>
        <w:trPr>
          <w:trHeight w:val="329" w:hRule="atLeast"/>
          <w:jc w:val="center"/>
        </w:trPr>
        <w:tc>
          <w:tcPr>
            <w:tcW w:w="1026" w:type="dxa"/>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地址</w:t>
            </w:r>
          </w:p>
        </w:tc>
        <w:tc>
          <w:tcPr>
            <w:tcW w:w="1026" w:type="dxa"/>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功能码</w:t>
            </w:r>
          </w:p>
        </w:tc>
        <w:tc>
          <w:tcPr>
            <w:tcW w:w="986" w:type="dxa"/>
            <w:shd w:val="clear" w:color="auto" w:fill="FFFFFF" w:themeFill="background1"/>
            <w:vAlign w:val="center"/>
          </w:tcPr>
          <w:p>
            <w:pPr>
              <w:jc w:val="center"/>
              <w:rPr>
                <w:rFonts w:ascii="Arial" w:hAnsi="Arial" w:cs="Arial"/>
                <w:color w:val="000000"/>
                <w:kern w:val="0"/>
                <w:szCs w:val="21"/>
              </w:rPr>
            </w:pPr>
            <w:r>
              <w:rPr>
                <w:rFonts w:hint="eastAsia" w:ascii="Arial" w:hAnsi="Arial" w:cs="Arial"/>
                <w:color w:val="000000"/>
                <w:kern w:val="0"/>
                <w:szCs w:val="21"/>
              </w:rPr>
              <w:t>数据*N</w:t>
            </w:r>
          </w:p>
        </w:tc>
        <w:tc>
          <w:tcPr>
            <w:tcW w:w="1348" w:type="dxa"/>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CRC16低</w:t>
            </w:r>
          </w:p>
        </w:tc>
        <w:tc>
          <w:tcPr>
            <w:tcW w:w="1348" w:type="dxa"/>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CRC16高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1026" w:type="dxa"/>
            <w:shd w:val="clear" w:color="auto" w:fill="FFFFFF" w:themeFill="background1"/>
            <w:vAlign w:val="center"/>
          </w:tcPr>
          <w:p>
            <w:pPr>
              <w:widowControl/>
              <w:jc w:val="center"/>
              <w:rPr>
                <w:rFonts w:ascii="Arial" w:hAnsi="Arial" w:cs="Arial"/>
                <w:color w:val="000000"/>
                <w:kern w:val="0"/>
                <w:szCs w:val="21"/>
              </w:rPr>
            </w:pPr>
            <w:r>
              <w:rPr>
                <w:rFonts w:hint="eastAsia" w:ascii="Arial" w:hAnsi="Arial" w:cs="Arial"/>
                <w:color w:val="000000"/>
                <w:kern w:val="0"/>
                <w:szCs w:val="21"/>
              </w:rPr>
              <w:t>1byte</w:t>
            </w:r>
          </w:p>
        </w:tc>
        <w:tc>
          <w:tcPr>
            <w:tcW w:w="1026" w:type="dxa"/>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1byte</w:t>
            </w:r>
          </w:p>
        </w:tc>
        <w:tc>
          <w:tcPr>
            <w:tcW w:w="986" w:type="dxa"/>
            <w:shd w:val="clear" w:color="auto" w:fill="FFFFFF" w:themeFill="background1"/>
            <w:vAlign w:val="center"/>
          </w:tcPr>
          <w:p>
            <w:pPr>
              <w:jc w:val="center"/>
              <w:rPr>
                <w:rFonts w:ascii="Arial" w:hAnsi="Arial" w:cs="Arial"/>
                <w:color w:val="000000"/>
                <w:kern w:val="0"/>
                <w:szCs w:val="21"/>
              </w:rPr>
            </w:pPr>
            <w:r>
              <w:rPr>
                <w:rFonts w:ascii="Arial" w:hAnsi="Arial" w:cs="Arial"/>
                <w:color w:val="000000"/>
                <w:kern w:val="0"/>
                <w:szCs w:val="21"/>
              </w:rPr>
              <w:t>N byte</w:t>
            </w:r>
          </w:p>
        </w:tc>
        <w:tc>
          <w:tcPr>
            <w:tcW w:w="1348" w:type="dxa"/>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1byte</w:t>
            </w:r>
          </w:p>
        </w:tc>
        <w:tc>
          <w:tcPr>
            <w:tcW w:w="1348" w:type="dxa"/>
            <w:shd w:val="clear" w:color="auto" w:fill="FFFFFF" w:themeFill="background1"/>
            <w:vAlign w:val="center"/>
          </w:tcPr>
          <w:p>
            <w:pPr>
              <w:widowControl/>
              <w:jc w:val="center"/>
              <w:rPr>
                <w:rFonts w:ascii="Arial" w:hAnsi="Arial" w:cs="Arial"/>
                <w:color w:val="000000"/>
                <w:kern w:val="0"/>
                <w:szCs w:val="21"/>
              </w:rPr>
            </w:pPr>
            <w:r>
              <w:rPr>
                <w:rFonts w:hint="eastAsia" w:ascii="Arial" w:hAnsi="Arial" w:cs="Arial"/>
                <w:color w:val="000000"/>
                <w:kern w:val="0"/>
                <w:szCs w:val="21"/>
              </w:rPr>
              <w:t>1byte</w:t>
            </w:r>
          </w:p>
        </w:tc>
      </w:tr>
    </w:tbl>
    <w:p>
      <w:r>
        <w:rPr>
          <w:rFonts w:hint="eastAsia"/>
        </w:rPr>
        <w:t>地址：地址数据为1字节</w:t>
      </w:r>
      <w:r>
        <w:rPr>
          <w:rFonts w:hint="eastAsia"/>
          <w:lang w:val="en-US" w:eastAsia="zh-CN"/>
        </w:rPr>
        <w:t>起始</w:t>
      </w:r>
      <w:r>
        <w:rPr>
          <w:rFonts w:hint="eastAsia"/>
        </w:rPr>
        <w:t>数据，如果扩展盒和传感器接收到的数据地址和自身地址不一样，则该数据被抛弃静默处理，传感器和扩展盒仅处理和回应属于自己的数据。V2版本定义使用的Modbus从机地址如下：</w:t>
      </w:r>
    </w:p>
    <w:tbl>
      <w:tblPr>
        <w:tblStyle w:val="6"/>
        <w:tblW w:w="30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
      <w:tblGrid>
        <w:gridCol w:w="1277"/>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地址</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传感器型号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0x00</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扩展盒地址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0x01</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保留不可使用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0x02</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雷神SWR_100W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0x03</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保留可使用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0x04</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保留可使用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0x05</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雷神ST_PH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0x06</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雷神ST_GH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0x07</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雷神ST_YMW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0x08</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未知ST_YMS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0x09</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雷神ST_YL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0x0A</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雷神ST_FS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0x0B</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雷神ST_FX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0x0C</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雷神ST_TW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0x0D</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雷神ST_EC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0x0E</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雷神ST_CO2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0x0F</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雷神ST_AP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0x10~0xFD</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保留可使用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08" w:type="dxa"/>
            <w:bottom w:w="15" w:type="dxa"/>
            <w:right w:w="108" w:type="dxa"/>
          </w:tblCellMar>
        </w:tblPrEx>
        <w:trPr>
          <w:trHeight w:val="270" w:hRule="atLeast"/>
          <w:jc w:val="center"/>
        </w:trPr>
        <w:tc>
          <w:tcPr>
            <w:tcW w:w="1277"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0xFE</w:t>
            </w:r>
          </w:p>
        </w:tc>
        <w:tc>
          <w:tcPr>
            <w:tcW w:w="1812" w:type="dxa"/>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广播地址</w:t>
            </w:r>
          </w:p>
        </w:tc>
      </w:tr>
    </w:tbl>
    <w:p>
      <w:pPr>
        <w:ind w:firstLine="420"/>
      </w:pPr>
      <w:r>
        <w:rPr>
          <w:rFonts w:hint="eastAsia"/>
        </w:rPr>
        <w:t>其中0x00为扩展盒设备地址，传感器不得使用，0x01为雷神所生产的所有类型传感器设备的默认地址，正式使用时均应更改因此不使用0x01设备地址。0xFE为雷神生产的传感器和扩展盒的广播地址，该类设备无论自身地址值设置为何值接收到0xFE地址的数据时均应当作发送给自己的数据处理。</w:t>
      </w:r>
    </w:p>
    <w:p>
      <w:r>
        <w:rPr>
          <w:rFonts w:hint="eastAsia"/>
        </w:rPr>
        <w:t>功能码：</w:t>
      </w:r>
    </w:p>
    <w:p>
      <w:r>
        <w:tab/>
      </w:r>
      <w:r>
        <w:rPr>
          <w:rFonts w:hint="eastAsia"/>
        </w:rPr>
        <w:t>本协议使用到的功能码有0x</w:t>
      </w:r>
      <w:r>
        <w:t>03</w:t>
      </w:r>
      <w:r>
        <w:rPr>
          <w:rFonts w:hint="eastAsia"/>
        </w:rPr>
        <w:t>、</w:t>
      </w:r>
      <w:r>
        <w:t>0</w:t>
      </w:r>
      <w:r>
        <w:rPr>
          <w:rFonts w:hint="eastAsia"/>
        </w:rPr>
        <w:t>x</w:t>
      </w:r>
      <w:r>
        <w:t>05</w:t>
      </w:r>
      <w:r>
        <w:rPr>
          <w:rFonts w:hint="eastAsia"/>
        </w:rPr>
        <w:t>和0x</w:t>
      </w:r>
      <w:r>
        <w:t>02</w:t>
      </w:r>
      <w:r>
        <w:rPr>
          <w:rFonts w:hint="eastAsia"/>
        </w:rPr>
        <w:t>，对应查询数据、查询设备地址、控制扩展盒和清空雨量数据。</w:t>
      </w:r>
    </w:p>
    <w:p>
      <w:pPr>
        <w:pStyle w:val="10"/>
        <w:numPr>
          <w:ilvl w:val="0"/>
          <w:numId w:val="1"/>
        </w:numPr>
        <w:ind w:firstLineChars="0"/>
      </w:pPr>
      <w:r>
        <w:rPr>
          <w:rFonts w:hint="eastAsia"/>
        </w:rPr>
        <w:t>查询设备地址：</w:t>
      </w:r>
      <w:r>
        <w:t xml:space="preserve"> </w:t>
      </w:r>
    </w:p>
    <w:p>
      <w:pPr>
        <w:pStyle w:val="11"/>
        <w:ind w:left="780"/>
      </w:pPr>
      <w:r>
        <w:rPr>
          <w:rFonts w:hint="eastAsia"/>
        </w:rPr>
        <w:t xml:space="preserve">本协议使用以下命令查询传感器地址： </w:t>
      </w:r>
    </w:p>
    <w:tbl>
      <w:tblPr>
        <w:tblStyle w:val="6"/>
        <w:tblW w:w="10138"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36"/>
        <w:gridCol w:w="1026"/>
        <w:gridCol w:w="1236"/>
        <w:gridCol w:w="986"/>
        <w:gridCol w:w="986"/>
        <w:gridCol w:w="986"/>
        <w:gridCol w:w="986"/>
        <w:gridCol w:w="1348"/>
        <w:gridCol w:w="134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123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广播地址</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功能码</w:t>
            </w:r>
          </w:p>
        </w:tc>
        <w:tc>
          <w:tcPr>
            <w:tcW w:w="1236" w:type="dxa"/>
            <w:tcBorders>
              <w:top w:val="single" w:color="auto" w:sz="8" w:space="0"/>
              <w:left w:val="single" w:color="auto" w:sz="8" w:space="0"/>
              <w:bottom w:val="single" w:color="auto" w:sz="8" w:space="0"/>
              <w:right w:val="single" w:color="auto" w:sz="4"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数据长度</w:t>
            </w:r>
          </w:p>
        </w:tc>
        <w:tc>
          <w:tcPr>
            <w:tcW w:w="986" w:type="dxa"/>
            <w:tcBorders>
              <w:top w:val="single" w:color="auto" w:sz="8" w:space="0"/>
              <w:left w:val="single" w:color="auto" w:sz="4" w:space="0"/>
              <w:bottom w:val="single" w:color="auto" w:sz="8" w:space="0"/>
              <w:right w:val="single" w:color="auto" w:sz="8" w:space="0"/>
            </w:tcBorders>
            <w:shd w:val="clear" w:color="auto" w:fill="FFFFFF"/>
            <w:vAlign w:val="center"/>
          </w:tcPr>
          <w:p>
            <w:pPr>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1</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2</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3</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4</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低</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123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0xfe</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0x03</w:t>
            </w:r>
          </w:p>
        </w:tc>
        <w:tc>
          <w:tcPr>
            <w:tcW w:w="1236" w:type="dxa"/>
            <w:tcBorders>
              <w:top w:val="single" w:color="auto" w:sz="8" w:space="0"/>
              <w:left w:val="single" w:color="auto" w:sz="8" w:space="0"/>
              <w:bottom w:val="single" w:color="auto" w:sz="8" w:space="0"/>
              <w:right w:val="single" w:color="auto" w:sz="4"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0x04</w:t>
            </w:r>
          </w:p>
        </w:tc>
        <w:tc>
          <w:tcPr>
            <w:tcW w:w="986" w:type="dxa"/>
            <w:tcBorders>
              <w:top w:val="single" w:color="auto" w:sz="8" w:space="0"/>
              <w:left w:val="single" w:color="auto" w:sz="4" w:space="0"/>
              <w:bottom w:val="single" w:color="auto" w:sz="8" w:space="0"/>
              <w:right w:val="single" w:color="auto" w:sz="8" w:space="0"/>
            </w:tcBorders>
            <w:shd w:val="clear" w:color="auto" w:fill="FFFFFF"/>
            <w:vAlign w:val="center"/>
          </w:tcPr>
          <w:p>
            <w:pPr>
              <w:jc w:val="center"/>
              <w:rPr>
                <w:rFonts w:ascii="Arial" w:hAnsi="Arial" w:cs="Arial"/>
                <w:color w:val="000000"/>
                <w:kern w:val="0"/>
                <w:szCs w:val="21"/>
              </w:rPr>
            </w:pPr>
            <w:r>
              <w:rPr>
                <w:rFonts w:ascii="Arial" w:hAnsi="Arial" w:cs="Arial"/>
                <w:color w:val="000000"/>
                <w:kern w:val="0"/>
                <w:szCs w:val="21"/>
              </w:rPr>
              <w:t>0x00</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0xf5</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0x3c</w:t>
            </w:r>
          </w:p>
        </w:tc>
      </w:tr>
    </w:tbl>
    <w:p>
      <w:pPr>
        <w:pStyle w:val="11"/>
        <w:ind w:firstLine="420"/>
      </w:pPr>
      <w:r>
        <w:rPr>
          <w:rFonts w:hint="eastAsia"/>
        </w:rPr>
        <w:t>该设备长度及数据均固定，仅适用于雷神生产的传感器及扩展和。若变送器接收正确，返回以下数据，从机</w:t>
      </w:r>
      <w:r>
        <w:t>→</w:t>
      </w:r>
      <w:r>
        <w:rPr>
          <w:rFonts w:hint="eastAsia"/>
        </w:rPr>
        <w:t>主机，设备地址存放在返回数据第四位</w:t>
      </w:r>
    </w:p>
    <w:tbl>
      <w:tblPr>
        <w:tblStyle w:val="6"/>
        <w:tblW w:w="10004"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36"/>
        <w:gridCol w:w="1026"/>
        <w:gridCol w:w="1236"/>
        <w:gridCol w:w="852"/>
        <w:gridCol w:w="986"/>
        <w:gridCol w:w="986"/>
        <w:gridCol w:w="986"/>
        <w:gridCol w:w="1348"/>
        <w:gridCol w:w="134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123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广播地址</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功能码</w:t>
            </w:r>
          </w:p>
        </w:tc>
        <w:tc>
          <w:tcPr>
            <w:tcW w:w="1236" w:type="dxa"/>
            <w:tcBorders>
              <w:top w:val="single" w:color="auto" w:sz="8" w:space="0"/>
              <w:left w:val="single" w:color="auto" w:sz="8" w:space="0"/>
              <w:bottom w:val="single" w:color="auto" w:sz="8" w:space="0"/>
              <w:right w:val="single" w:color="auto" w:sz="4"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数据长度</w:t>
            </w:r>
          </w:p>
        </w:tc>
        <w:tc>
          <w:tcPr>
            <w:tcW w:w="852" w:type="dxa"/>
            <w:tcBorders>
              <w:top w:val="single" w:color="auto" w:sz="8" w:space="0"/>
              <w:left w:val="single" w:color="auto" w:sz="4" w:space="0"/>
              <w:bottom w:val="single" w:color="auto" w:sz="8" w:space="0"/>
              <w:right w:val="single" w:color="auto" w:sz="8" w:space="0"/>
            </w:tcBorders>
            <w:shd w:val="clear" w:color="auto" w:fill="FFFFFF"/>
            <w:vAlign w:val="center"/>
          </w:tcPr>
          <w:p>
            <w:pPr>
              <w:jc w:val="center"/>
              <w:rPr>
                <w:rFonts w:ascii="Arial" w:hAnsi="Arial" w:cs="Arial"/>
                <w:color w:val="000000"/>
                <w:kern w:val="0"/>
                <w:szCs w:val="21"/>
              </w:rPr>
            </w:pPr>
            <w:r>
              <w:rPr>
                <w:rFonts w:hint="eastAsia" w:ascii="Arial" w:hAnsi="Arial" w:cs="Arial"/>
                <w:color w:val="000000"/>
                <w:kern w:val="0"/>
                <w:szCs w:val="21"/>
              </w:rPr>
              <w:t>地址</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1</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2</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3</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低</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123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0xfe</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0x03</w:t>
            </w:r>
          </w:p>
        </w:tc>
        <w:tc>
          <w:tcPr>
            <w:tcW w:w="1236" w:type="dxa"/>
            <w:tcBorders>
              <w:top w:val="single" w:color="auto" w:sz="8" w:space="0"/>
              <w:left w:val="single" w:color="auto" w:sz="8" w:space="0"/>
              <w:bottom w:val="single" w:color="auto" w:sz="8" w:space="0"/>
              <w:right w:val="single" w:color="auto" w:sz="4"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0x04</w:t>
            </w:r>
          </w:p>
        </w:tc>
        <w:tc>
          <w:tcPr>
            <w:tcW w:w="852" w:type="dxa"/>
            <w:tcBorders>
              <w:top w:val="single" w:color="auto" w:sz="8" w:space="0"/>
              <w:left w:val="single" w:color="auto" w:sz="4" w:space="0"/>
              <w:bottom w:val="single" w:color="auto" w:sz="8" w:space="0"/>
              <w:right w:val="single" w:color="auto" w:sz="8" w:space="0"/>
            </w:tcBorders>
            <w:shd w:val="clear" w:color="auto" w:fill="FFFFFF"/>
            <w:vAlign w:val="center"/>
          </w:tcPr>
          <w:p>
            <w:pPr>
              <w:jc w:val="center"/>
              <w:rPr>
                <w:rFonts w:ascii="Arial" w:hAnsi="Arial" w:cs="Arial"/>
                <w:color w:val="000000"/>
                <w:kern w:val="0"/>
                <w:szCs w:val="21"/>
              </w:rPr>
            </w:pP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p>
        </w:tc>
      </w:tr>
    </w:tbl>
    <w:p>
      <w:r>
        <w:tab/>
      </w:r>
      <w:r>
        <w:rPr>
          <w:rFonts w:hint="eastAsia"/>
        </w:rPr>
        <w:t>若扩展盒接收到地址查询命令，扩展盒返回以下数据：</w:t>
      </w:r>
    </w:p>
    <w:tbl>
      <w:tblPr>
        <w:tblStyle w:val="6"/>
        <w:tblW w:w="10004"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36"/>
        <w:gridCol w:w="1026"/>
        <w:gridCol w:w="1236"/>
        <w:gridCol w:w="852"/>
        <w:gridCol w:w="986"/>
        <w:gridCol w:w="986"/>
        <w:gridCol w:w="986"/>
        <w:gridCol w:w="1348"/>
        <w:gridCol w:w="134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123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广播地址</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功能码</w:t>
            </w:r>
          </w:p>
        </w:tc>
        <w:tc>
          <w:tcPr>
            <w:tcW w:w="1236" w:type="dxa"/>
            <w:tcBorders>
              <w:top w:val="single" w:color="auto" w:sz="8" w:space="0"/>
              <w:left w:val="single" w:color="auto" w:sz="8" w:space="0"/>
              <w:bottom w:val="single" w:color="auto" w:sz="8" w:space="0"/>
              <w:right w:val="single" w:color="auto" w:sz="4"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数据长度</w:t>
            </w:r>
          </w:p>
        </w:tc>
        <w:tc>
          <w:tcPr>
            <w:tcW w:w="852" w:type="dxa"/>
            <w:tcBorders>
              <w:top w:val="single" w:color="auto" w:sz="8" w:space="0"/>
              <w:left w:val="single" w:color="auto" w:sz="4" w:space="0"/>
              <w:bottom w:val="single" w:color="auto" w:sz="8" w:space="0"/>
              <w:right w:val="single" w:color="auto" w:sz="8" w:space="0"/>
            </w:tcBorders>
            <w:shd w:val="clear" w:color="auto" w:fill="FFFFFF"/>
            <w:vAlign w:val="center"/>
          </w:tcPr>
          <w:p>
            <w:pPr>
              <w:jc w:val="center"/>
              <w:rPr>
                <w:rFonts w:ascii="Arial" w:hAnsi="Arial" w:cs="Arial"/>
                <w:color w:val="000000"/>
                <w:kern w:val="0"/>
                <w:szCs w:val="21"/>
              </w:rPr>
            </w:pPr>
            <w:r>
              <w:rPr>
                <w:rFonts w:hint="eastAsia" w:ascii="Arial" w:hAnsi="Arial" w:cs="Arial"/>
                <w:color w:val="000000"/>
                <w:kern w:val="0"/>
                <w:szCs w:val="21"/>
              </w:rPr>
              <w:t>地址</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扩展口状态</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2</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3</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低</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123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0xfe</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0x03</w:t>
            </w:r>
          </w:p>
        </w:tc>
        <w:tc>
          <w:tcPr>
            <w:tcW w:w="1236" w:type="dxa"/>
            <w:tcBorders>
              <w:top w:val="single" w:color="auto" w:sz="8" w:space="0"/>
              <w:left w:val="single" w:color="auto" w:sz="8" w:space="0"/>
              <w:bottom w:val="single" w:color="auto" w:sz="8" w:space="0"/>
              <w:right w:val="single" w:color="auto" w:sz="4"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0x04</w:t>
            </w:r>
          </w:p>
        </w:tc>
        <w:tc>
          <w:tcPr>
            <w:tcW w:w="852" w:type="dxa"/>
            <w:tcBorders>
              <w:top w:val="single" w:color="auto" w:sz="8" w:space="0"/>
              <w:left w:val="single" w:color="auto" w:sz="4" w:space="0"/>
              <w:bottom w:val="single" w:color="auto" w:sz="8" w:space="0"/>
              <w:right w:val="single" w:color="auto" w:sz="8" w:space="0"/>
            </w:tcBorders>
            <w:shd w:val="clear" w:color="auto" w:fill="FFFFFF"/>
            <w:vAlign w:val="center"/>
          </w:tcPr>
          <w:p>
            <w:pPr>
              <w:jc w:val="center"/>
              <w:rPr>
                <w:rFonts w:ascii="Arial" w:hAnsi="Arial" w:cs="Arial"/>
                <w:color w:val="000000"/>
                <w:kern w:val="0"/>
                <w:szCs w:val="21"/>
              </w:rPr>
            </w:pPr>
            <w:r>
              <w:rPr>
                <w:rFonts w:hint="eastAsia" w:ascii="Arial" w:hAnsi="Arial" w:cs="Arial"/>
                <w:color w:val="000000"/>
                <w:kern w:val="0"/>
                <w:szCs w:val="21"/>
              </w:rPr>
              <w:t>0x</w:t>
            </w:r>
            <w:r>
              <w:rPr>
                <w:rFonts w:ascii="Arial" w:hAnsi="Arial" w:cs="Arial"/>
                <w:color w:val="000000"/>
                <w:kern w:val="0"/>
                <w:szCs w:val="21"/>
              </w:rPr>
              <w:t>00</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p>
        </w:tc>
      </w:tr>
    </w:tbl>
    <w:p>
      <w:r>
        <w:tab/>
      </w:r>
      <w:r>
        <w:rPr>
          <w:rFonts w:hint="eastAsia"/>
        </w:rPr>
        <w:t>除了在第四位返回扩展盒地址0之外，扩展盒还在第五位返回扩展盒上的扩展口连接状态，该字节0~</w:t>
      </w:r>
      <w:r>
        <w:t>4</w:t>
      </w:r>
      <w:r>
        <w:rPr>
          <w:rFonts w:hint="eastAsia"/>
        </w:rPr>
        <w:t>bit分别表示扩展口第1~</w:t>
      </w:r>
      <w:r>
        <w:t>5</w:t>
      </w:r>
      <w:r>
        <w:rPr>
          <w:rFonts w:hint="eastAsia"/>
        </w:rPr>
        <w:t>口传感器插入状态，为1表示插入，为0表示未插入。扩展盒只在未控制扩展口的前提下回应查询地址命令，即如果有扩展口处于打开状态，则扩展盒会静默忽略地址查询命令。</w:t>
      </w:r>
    </w:p>
    <w:p>
      <w:pPr>
        <w:pStyle w:val="10"/>
        <w:numPr>
          <w:ilvl w:val="0"/>
          <w:numId w:val="1"/>
        </w:numPr>
        <w:ind w:firstLineChars="0"/>
      </w:pPr>
      <w:r>
        <w:rPr>
          <w:rFonts w:hint="eastAsia"/>
        </w:rPr>
        <w:t>查询设备数据：</w:t>
      </w:r>
    </w:p>
    <w:p>
      <w:pPr>
        <w:pStyle w:val="10"/>
        <w:ind w:left="780" w:firstLine="0" w:firstLineChars="0"/>
      </w:pPr>
      <w:r>
        <w:rPr>
          <w:rFonts w:hint="eastAsia"/>
        </w:rPr>
        <w:t>查询格式如下：</w:t>
      </w:r>
    </w:p>
    <w:tbl>
      <w:tblPr>
        <w:tblStyle w:val="6"/>
        <w:tblW w:w="7685"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108" w:type="dxa"/>
          <w:bottom w:w="0" w:type="dxa"/>
          <w:right w:w="108" w:type="dxa"/>
        </w:tblCellMar>
      </w:tblPr>
      <w:tblGrid>
        <w:gridCol w:w="829"/>
        <w:gridCol w:w="975"/>
        <w:gridCol w:w="1058"/>
        <w:gridCol w:w="1067"/>
        <w:gridCol w:w="984"/>
        <w:gridCol w:w="962"/>
        <w:gridCol w:w="905"/>
        <w:gridCol w:w="90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108" w:type="dxa"/>
            <w:bottom w:w="0" w:type="dxa"/>
            <w:right w:w="108" w:type="dxa"/>
          </w:tblCellMar>
        </w:tblPrEx>
        <w:trPr>
          <w:trHeight w:val="329" w:hRule="atLeast"/>
          <w:jc w:val="center"/>
        </w:trPr>
        <w:tc>
          <w:tcPr>
            <w:tcW w:w="829"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rPr>
                <w:rFonts w:ascii="Arial" w:hAnsi="Arial" w:cs="Arial"/>
                <w:color w:val="000000"/>
                <w:kern w:val="0"/>
                <w:szCs w:val="21"/>
              </w:rPr>
            </w:pPr>
            <w:r>
              <w:rPr>
                <w:rFonts w:hint="eastAsia" w:ascii="Arial" w:hAnsi="Arial" w:cs="Arial"/>
                <w:color w:val="000000"/>
                <w:kern w:val="0"/>
                <w:szCs w:val="21"/>
              </w:rPr>
              <w:t>地址</w:t>
            </w:r>
          </w:p>
        </w:tc>
        <w:tc>
          <w:tcPr>
            <w:tcW w:w="975"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hint="eastAsia" w:ascii="Arial" w:hAnsi="Arial" w:cs="Arial"/>
                <w:color w:val="000000"/>
                <w:kern w:val="0"/>
                <w:szCs w:val="21"/>
              </w:rPr>
              <w:t>功能码</w:t>
            </w:r>
          </w:p>
        </w:tc>
        <w:tc>
          <w:tcPr>
            <w:tcW w:w="1058"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hint="eastAsia" w:ascii="Arial" w:hAnsi="Arial" w:cs="Arial"/>
                <w:color w:val="000000"/>
                <w:kern w:val="0"/>
                <w:szCs w:val="21"/>
              </w:rPr>
              <w:t>起始寄存器地址高</w:t>
            </w:r>
          </w:p>
        </w:tc>
        <w:tc>
          <w:tcPr>
            <w:tcW w:w="1067"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hint="eastAsia" w:ascii="Arial" w:hAnsi="Arial" w:cs="Arial"/>
                <w:color w:val="000000"/>
                <w:kern w:val="0"/>
                <w:szCs w:val="21"/>
              </w:rPr>
              <w:t>起始寄存器地址低</w:t>
            </w:r>
          </w:p>
        </w:tc>
        <w:tc>
          <w:tcPr>
            <w:tcW w:w="984"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hint="eastAsia" w:ascii="Arial" w:hAnsi="Arial" w:cs="Arial"/>
                <w:color w:val="000000"/>
                <w:kern w:val="0"/>
                <w:szCs w:val="21"/>
              </w:rPr>
              <w:t>寄存器长度高</w:t>
            </w:r>
          </w:p>
        </w:tc>
        <w:tc>
          <w:tcPr>
            <w:tcW w:w="962"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hint="eastAsia" w:ascii="Arial" w:hAnsi="Arial" w:cs="Arial"/>
                <w:color w:val="000000"/>
                <w:kern w:val="0"/>
                <w:szCs w:val="21"/>
              </w:rPr>
              <w:t>寄存器长度低</w:t>
            </w:r>
          </w:p>
        </w:tc>
        <w:tc>
          <w:tcPr>
            <w:tcW w:w="905"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低</w:t>
            </w:r>
          </w:p>
        </w:tc>
        <w:tc>
          <w:tcPr>
            <w:tcW w:w="905"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108" w:type="dxa"/>
            <w:bottom w:w="0" w:type="dxa"/>
            <w:right w:w="108" w:type="dxa"/>
          </w:tblCellMar>
        </w:tblPrEx>
        <w:trPr>
          <w:trHeight w:val="329" w:hRule="atLeast"/>
          <w:jc w:val="center"/>
        </w:trPr>
        <w:tc>
          <w:tcPr>
            <w:tcW w:w="829"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0x02</w:t>
            </w:r>
          </w:p>
        </w:tc>
        <w:tc>
          <w:tcPr>
            <w:tcW w:w="975"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0x03</w:t>
            </w:r>
          </w:p>
        </w:tc>
        <w:tc>
          <w:tcPr>
            <w:tcW w:w="1058"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1067"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984"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962"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0x0</w:t>
            </w:r>
            <w:r>
              <w:rPr>
                <w:rFonts w:hint="eastAsia" w:ascii="Arial" w:hAnsi="Arial" w:cs="Arial"/>
                <w:color w:val="000000"/>
                <w:kern w:val="0"/>
                <w:szCs w:val="21"/>
              </w:rPr>
              <w:t>2</w:t>
            </w:r>
          </w:p>
        </w:tc>
        <w:tc>
          <w:tcPr>
            <w:tcW w:w="905"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0x</w:t>
            </w:r>
            <w:r>
              <w:rPr>
                <w:rFonts w:hint="eastAsia" w:ascii="Arial" w:hAnsi="Arial" w:cs="Arial"/>
                <w:color w:val="000000"/>
                <w:kern w:val="0"/>
                <w:szCs w:val="21"/>
              </w:rPr>
              <w:t>c4</w:t>
            </w:r>
          </w:p>
        </w:tc>
        <w:tc>
          <w:tcPr>
            <w:tcW w:w="905"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Arial" w:hAnsi="Arial" w:cs="Arial"/>
                <w:color w:val="000000"/>
                <w:kern w:val="0"/>
                <w:szCs w:val="21"/>
              </w:rPr>
            </w:pPr>
            <w:r>
              <w:rPr>
                <w:rFonts w:ascii="Arial" w:hAnsi="Arial" w:cs="Arial"/>
                <w:color w:val="000000"/>
                <w:kern w:val="0"/>
                <w:szCs w:val="21"/>
              </w:rPr>
              <w:t>0x</w:t>
            </w:r>
            <w:r>
              <w:rPr>
                <w:rFonts w:hint="eastAsia" w:ascii="Arial" w:hAnsi="Arial" w:cs="Arial"/>
                <w:color w:val="000000"/>
                <w:kern w:val="0"/>
                <w:szCs w:val="21"/>
              </w:rPr>
              <w:t>38</w:t>
            </w:r>
          </w:p>
        </w:tc>
      </w:tr>
    </w:tbl>
    <w:p>
      <w:pPr>
        <w:ind w:firstLine="420"/>
      </w:pPr>
      <w:r>
        <w:rPr>
          <w:rFonts w:hint="eastAsia"/>
        </w:rPr>
        <w:t>根据对应的数据手册更改对应的寄存器地址和寄存器长度，数据格式根据手册说明分别对应计算。</w:t>
      </w:r>
    </w:p>
    <w:p>
      <w:pPr>
        <w:pStyle w:val="10"/>
        <w:numPr>
          <w:ilvl w:val="0"/>
          <w:numId w:val="1"/>
        </w:numPr>
        <w:ind w:firstLineChars="0"/>
      </w:pPr>
      <w:r>
        <w:rPr>
          <w:rFonts w:hint="eastAsia"/>
        </w:rPr>
        <w:t>控制扩展盒：</w:t>
      </w:r>
      <w:bookmarkStart w:id="0" w:name="_GoBack"/>
      <w:bookmarkEnd w:id="0"/>
    </w:p>
    <w:p>
      <w:pPr>
        <w:pStyle w:val="11"/>
        <w:ind w:left="780"/>
      </w:pPr>
      <w:r>
        <w:rPr>
          <w:rFonts w:hint="eastAsia"/>
        </w:rPr>
        <w:t>本协议使用以下命令控制扩展盒</w:t>
      </w:r>
    </w:p>
    <w:tbl>
      <w:tblPr>
        <w:tblStyle w:val="6"/>
        <w:tblW w:w="10004"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36"/>
        <w:gridCol w:w="1026"/>
        <w:gridCol w:w="1236"/>
        <w:gridCol w:w="852"/>
        <w:gridCol w:w="986"/>
        <w:gridCol w:w="986"/>
        <w:gridCol w:w="986"/>
        <w:gridCol w:w="1348"/>
        <w:gridCol w:w="134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123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扩展盒地址</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功能码</w:t>
            </w:r>
          </w:p>
        </w:tc>
        <w:tc>
          <w:tcPr>
            <w:tcW w:w="1236" w:type="dxa"/>
            <w:tcBorders>
              <w:top w:val="single" w:color="auto" w:sz="8" w:space="0"/>
              <w:left w:val="single" w:color="auto" w:sz="8" w:space="0"/>
              <w:bottom w:val="single" w:color="auto" w:sz="8" w:space="0"/>
              <w:right w:val="single" w:color="auto" w:sz="4"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预留1</w:t>
            </w:r>
          </w:p>
        </w:tc>
        <w:tc>
          <w:tcPr>
            <w:tcW w:w="852" w:type="dxa"/>
            <w:tcBorders>
              <w:top w:val="single" w:color="auto" w:sz="8" w:space="0"/>
              <w:left w:val="single" w:color="auto" w:sz="4" w:space="0"/>
              <w:bottom w:val="single" w:color="auto" w:sz="8" w:space="0"/>
              <w:right w:val="single" w:color="auto" w:sz="8" w:space="0"/>
            </w:tcBorders>
            <w:shd w:val="clear" w:color="auto" w:fill="FFFFFF"/>
            <w:vAlign w:val="center"/>
          </w:tcPr>
          <w:p>
            <w:pPr>
              <w:jc w:val="center"/>
              <w:rPr>
                <w:rFonts w:ascii="Arial" w:hAnsi="Arial" w:cs="Arial"/>
                <w:color w:val="000000"/>
                <w:kern w:val="0"/>
                <w:szCs w:val="21"/>
              </w:rPr>
            </w:pPr>
            <w:r>
              <w:rPr>
                <w:rFonts w:hint="eastAsia" w:ascii="Arial" w:hAnsi="Arial" w:cs="Arial"/>
                <w:color w:val="000000"/>
                <w:kern w:val="0"/>
                <w:szCs w:val="21"/>
              </w:rPr>
              <w:t>预留2</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3</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接口控制标识</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预留4</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低</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123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0x05</w:t>
            </w:r>
          </w:p>
        </w:tc>
        <w:tc>
          <w:tcPr>
            <w:tcW w:w="1236" w:type="dxa"/>
            <w:tcBorders>
              <w:top w:val="single" w:color="auto" w:sz="8" w:space="0"/>
              <w:left w:val="single" w:color="auto" w:sz="8" w:space="0"/>
              <w:bottom w:val="single" w:color="auto" w:sz="8" w:space="0"/>
              <w:right w:val="single" w:color="auto" w:sz="4"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852" w:type="dxa"/>
            <w:tcBorders>
              <w:top w:val="single" w:color="auto" w:sz="8" w:space="0"/>
              <w:left w:val="single" w:color="auto" w:sz="4" w:space="0"/>
              <w:bottom w:val="single" w:color="auto" w:sz="8" w:space="0"/>
              <w:right w:val="single" w:color="auto" w:sz="8" w:space="0"/>
            </w:tcBorders>
            <w:shd w:val="clear" w:color="auto" w:fill="FFFFFF"/>
            <w:vAlign w:val="center"/>
          </w:tcPr>
          <w:p>
            <w:pPr>
              <w:jc w:val="center"/>
              <w:rPr>
                <w:rFonts w:ascii="Arial" w:hAnsi="Arial" w:cs="Arial"/>
                <w:color w:val="000000"/>
                <w:kern w:val="0"/>
                <w:szCs w:val="21"/>
              </w:rPr>
            </w:pPr>
            <w:r>
              <w:rPr>
                <w:rFonts w:hint="eastAsia" w:ascii="Arial" w:hAnsi="Arial" w:cs="Arial"/>
                <w:color w:val="000000"/>
                <w:kern w:val="0"/>
                <w:szCs w:val="21"/>
              </w:rPr>
              <w:t>0x</w:t>
            </w:r>
            <w:r>
              <w:rPr>
                <w:rFonts w:ascii="Arial" w:hAnsi="Arial" w:cs="Arial"/>
                <w:color w:val="000000"/>
                <w:kern w:val="0"/>
                <w:szCs w:val="21"/>
              </w:rPr>
              <w:t>01</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w:t>
            </w:r>
            <w:r>
              <w:rPr>
                <w:rFonts w:hint="eastAsia" w:ascii="Arial" w:hAnsi="Arial" w:cs="Arial"/>
                <w:color w:val="000000"/>
                <w:kern w:val="0"/>
                <w:szCs w:val="21"/>
              </w:rPr>
              <w:t>x</w:t>
            </w:r>
            <w:r>
              <w:rPr>
                <w:rFonts w:ascii="Arial" w:hAnsi="Arial" w:cs="Arial"/>
                <w:color w:val="000000"/>
                <w:kern w:val="0"/>
                <w:szCs w:val="21"/>
              </w:rPr>
              <w:t>00</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p>
        </w:tc>
      </w:tr>
    </w:tbl>
    <w:p>
      <w:r>
        <w:tab/>
      </w:r>
      <w:r>
        <w:tab/>
      </w:r>
      <w:r>
        <w:rPr>
          <w:rFonts w:hint="eastAsia"/>
        </w:rPr>
        <w:t>第5位表示控制接口</w:t>
      </w:r>
      <w:r>
        <w:rPr>
          <w:rFonts w:hint="eastAsia"/>
          <w:lang w:val="en-US" w:eastAsia="zh-CN"/>
        </w:rPr>
        <w:t>标识</w:t>
      </w:r>
      <w:r>
        <w:rPr>
          <w:rFonts w:hint="eastAsia"/>
        </w:rPr>
        <w:t>，该字节0~</w:t>
      </w:r>
      <w:r>
        <w:t>4</w:t>
      </w:r>
      <w:r>
        <w:rPr>
          <w:rFonts w:hint="eastAsia"/>
        </w:rPr>
        <w:t>位分别表示扩展口1~</w:t>
      </w:r>
      <w:r>
        <w:t>5</w:t>
      </w:r>
      <w:r>
        <w:rPr>
          <w:rFonts w:hint="eastAsia"/>
        </w:rPr>
        <w:t>位的控制状态，0为关，1为开。若扩展盒控制成功，将原样返回控制命令。</w:t>
      </w:r>
      <w:r>
        <w:t xml:space="preserve"> </w:t>
      </w:r>
    </w:p>
    <w:p>
      <w:pPr>
        <w:pStyle w:val="10"/>
        <w:numPr>
          <w:ilvl w:val="0"/>
          <w:numId w:val="1"/>
        </w:numPr>
        <w:ind w:firstLineChars="0"/>
      </w:pPr>
      <w:r>
        <w:rPr>
          <w:rFonts w:hint="eastAsia"/>
        </w:rPr>
        <w:t>清空雨量数据：</w:t>
      </w:r>
    </w:p>
    <w:p>
      <w:pPr>
        <w:ind w:firstLine="420"/>
      </w:pPr>
      <w:r>
        <w:rPr>
          <w:rFonts w:hint="eastAsia"/>
        </w:rPr>
        <w:t>雨量传感器单独需要清空指令，原则上每次查询完雨量数据主机需要向雨量传感器发送一条清空命令，否则雨量数据会一直累计。</w:t>
      </w:r>
    </w:p>
    <w:p>
      <w:pPr>
        <w:pStyle w:val="11"/>
        <w:rPr>
          <w:rFonts w:ascii="Calibri" w:hAnsi="Calibri" w:cs="Calibri"/>
        </w:rPr>
      </w:pPr>
      <w:r>
        <w:tab/>
      </w:r>
      <w:r>
        <w:rPr>
          <w:rFonts w:hint="eastAsia"/>
        </w:rPr>
        <w:t>命令格式如下：</w:t>
      </w:r>
      <w:r>
        <w:rPr>
          <w:rFonts w:ascii="Calibri" w:hAnsi="Calibri" w:cs="Calibri"/>
        </w:rPr>
        <w:t xml:space="preserve"> </w:t>
      </w:r>
    </w:p>
    <w:tbl>
      <w:tblPr>
        <w:tblStyle w:val="6"/>
        <w:tblW w:w="8528"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108" w:type="dxa"/>
          <w:bottom w:w="0" w:type="dxa"/>
          <w:right w:w="108" w:type="dxa"/>
        </w:tblCellMar>
      </w:tblPr>
      <w:tblGrid>
        <w:gridCol w:w="983"/>
        <w:gridCol w:w="708"/>
        <w:gridCol w:w="1133"/>
        <w:gridCol w:w="1052"/>
        <w:gridCol w:w="1062"/>
        <w:gridCol w:w="976"/>
        <w:gridCol w:w="952"/>
        <w:gridCol w:w="767"/>
        <w:gridCol w:w="89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108" w:type="dxa"/>
            <w:bottom w:w="0" w:type="dxa"/>
            <w:right w:w="108" w:type="dxa"/>
          </w:tblCellMar>
        </w:tblPrEx>
        <w:trPr>
          <w:trHeight w:val="329" w:hRule="atLeast"/>
          <w:jc w:val="center"/>
        </w:trPr>
        <w:tc>
          <w:tcPr>
            <w:tcW w:w="983"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hint="eastAsia" w:ascii="Calibri" w:hAnsi="Calibri" w:cs="Calibri"/>
                <w:color w:val="000000"/>
                <w:kern w:val="0"/>
                <w:szCs w:val="21"/>
              </w:rPr>
              <w:t>雨量传感器</w:t>
            </w:r>
            <w:r>
              <w:rPr>
                <w:rFonts w:ascii="Calibri" w:hAnsi="Calibri" w:cs="Calibri"/>
                <w:color w:val="000000"/>
                <w:kern w:val="0"/>
                <w:szCs w:val="21"/>
              </w:rPr>
              <w:t>地址</w:t>
            </w:r>
          </w:p>
        </w:tc>
        <w:tc>
          <w:tcPr>
            <w:tcW w:w="708"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功能码</w:t>
            </w:r>
          </w:p>
        </w:tc>
        <w:tc>
          <w:tcPr>
            <w:tcW w:w="1133"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数据长度</w:t>
            </w:r>
          </w:p>
        </w:tc>
        <w:tc>
          <w:tcPr>
            <w:tcW w:w="1052"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起始寄存器地址高</w:t>
            </w:r>
          </w:p>
        </w:tc>
        <w:tc>
          <w:tcPr>
            <w:tcW w:w="1062"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起始寄存器地址低</w:t>
            </w:r>
          </w:p>
        </w:tc>
        <w:tc>
          <w:tcPr>
            <w:tcW w:w="976"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寄存器长度高</w:t>
            </w:r>
          </w:p>
        </w:tc>
        <w:tc>
          <w:tcPr>
            <w:tcW w:w="952"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寄存器长度低</w:t>
            </w:r>
          </w:p>
        </w:tc>
        <w:tc>
          <w:tcPr>
            <w:tcW w:w="767"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CRC16低</w:t>
            </w:r>
          </w:p>
        </w:tc>
        <w:tc>
          <w:tcPr>
            <w:tcW w:w="895"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CRC16高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FFFFFF" w:themeFill="background1"/>
          <w:tblLayout w:type="fixed"/>
          <w:tblCellMar>
            <w:top w:w="0" w:type="dxa"/>
            <w:left w:w="108" w:type="dxa"/>
            <w:bottom w:w="0" w:type="dxa"/>
            <w:right w:w="108" w:type="dxa"/>
          </w:tblCellMar>
        </w:tblPrEx>
        <w:trPr>
          <w:trHeight w:val="329" w:hRule="atLeast"/>
          <w:jc w:val="center"/>
        </w:trPr>
        <w:tc>
          <w:tcPr>
            <w:tcW w:w="983"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p>
        </w:tc>
        <w:tc>
          <w:tcPr>
            <w:tcW w:w="708"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0</w:t>
            </w:r>
            <w:r>
              <w:rPr>
                <w:rFonts w:hint="eastAsia" w:ascii="Calibri" w:hAnsi="Calibri" w:cs="Calibri"/>
                <w:color w:val="000000"/>
                <w:kern w:val="0"/>
                <w:szCs w:val="21"/>
              </w:rPr>
              <w:t>2</w:t>
            </w:r>
          </w:p>
        </w:tc>
        <w:tc>
          <w:tcPr>
            <w:tcW w:w="1133"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0</w:t>
            </w:r>
            <w:r>
              <w:rPr>
                <w:rFonts w:hint="eastAsia" w:ascii="Calibri" w:hAnsi="Calibri" w:cs="Calibri"/>
                <w:color w:val="000000"/>
                <w:kern w:val="0"/>
                <w:szCs w:val="21"/>
              </w:rPr>
              <w:t>4</w:t>
            </w:r>
          </w:p>
        </w:tc>
        <w:tc>
          <w:tcPr>
            <w:tcW w:w="1052"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00</w:t>
            </w:r>
          </w:p>
        </w:tc>
        <w:tc>
          <w:tcPr>
            <w:tcW w:w="1062"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00</w:t>
            </w:r>
          </w:p>
        </w:tc>
        <w:tc>
          <w:tcPr>
            <w:tcW w:w="976"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00</w:t>
            </w:r>
          </w:p>
        </w:tc>
        <w:tc>
          <w:tcPr>
            <w:tcW w:w="952"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r>
              <w:rPr>
                <w:rFonts w:ascii="Calibri" w:hAnsi="Calibri" w:cs="Calibri"/>
                <w:color w:val="000000"/>
                <w:kern w:val="0"/>
                <w:szCs w:val="21"/>
              </w:rPr>
              <w:t>01</w:t>
            </w:r>
          </w:p>
        </w:tc>
        <w:tc>
          <w:tcPr>
            <w:tcW w:w="767"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p>
        </w:tc>
        <w:tc>
          <w:tcPr>
            <w:tcW w:w="895" w:type="dxa"/>
            <w:tcBorders>
              <w:top w:val="single" w:color="auto" w:sz="8" w:space="0"/>
              <w:left w:val="single" w:color="auto" w:sz="8" w:space="0"/>
              <w:bottom w:val="single" w:color="auto" w:sz="8" w:space="0"/>
              <w:right w:val="single" w:color="auto" w:sz="8" w:space="0"/>
            </w:tcBorders>
            <w:shd w:val="clear" w:color="auto" w:fill="FFFFFF" w:themeFill="background1"/>
            <w:vAlign w:val="center"/>
          </w:tcPr>
          <w:p>
            <w:pPr>
              <w:widowControl/>
              <w:jc w:val="center"/>
              <w:rPr>
                <w:rFonts w:ascii="Calibri" w:hAnsi="Calibri" w:cs="Calibri"/>
                <w:color w:val="000000"/>
                <w:kern w:val="0"/>
                <w:szCs w:val="21"/>
              </w:rPr>
            </w:pPr>
          </w:p>
        </w:tc>
      </w:tr>
    </w:tbl>
    <w:p>
      <w:pPr>
        <w:spacing w:line="400" w:lineRule="exact"/>
        <w:rPr>
          <w:rFonts w:ascii="Calibri" w:hAnsi="Calibri" w:cs="Calibri"/>
        </w:rPr>
      </w:pPr>
      <w:r>
        <w:rPr>
          <w:rFonts w:ascii="Calibri" w:hAnsi="Calibri" w:cs="Calibri"/>
        </w:rPr>
        <w:t>若传感器接收正确，</w:t>
      </w:r>
      <w:r>
        <w:rPr>
          <w:rFonts w:hint="eastAsia" w:ascii="Calibri" w:hAnsi="Calibri" w:cs="Calibri"/>
        </w:rPr>
        <w:t>原样返回。</w:t>
      </w:r>
    </w:p>
    <w:p>
      <w:pPr>
        <w:widowControl/>
        <w:jc w:val="left"/>
      </w:pPr>
      <w:r>
        <w:br w:type="page"/>
      </w:r>
    </w:p>
    <w:p/>
    <w:p>
      <w:r>
        <w:rPr>
          <w:rFonts w:hint="eastAsia"/>
        </w:rPr>
        <w:t>RS</w:t>
      </w:r>
      <w:r>
        <w:t>486</w:t>
      </w:r>
      <w:r>
        <w:rPr>
          <w:rFonts w:hint="eastAsia"/>
        </w:rPr>
        <w:t>传感器设备地址的更改：</w:t>
      </w:r>
    </w:p>
    <w:p>
      <w:pPr>
        <w:pStyle w:val="10"/>
        <w:numPr>
          <w:ilvl w:val="0"/>
          <w:numId w:val="2"/>
        </w:numPr>
        <w:ind w:firstLineChars="0"/>
      </w:pPr>
      <w:r>
        <w:rPr>
          <w:rFonts w:hint="eastAsia"/>
        </w:rPr>
        <w:t>雷神普通设备的地址更改：</w:t>
      </w:r>
    </w:p>
    <w:p>
      <w:pPr>
        <w:ind w:left="420"/>
      </w:pPr>
      <w:r>
        <w:rPr>
          <w:rFonts w:hint="eastAsia"/>
        </w:rPr>
        <w:t>雷神普通设备使用以下命令更改地址</w:t>
      </w:r>
    </w:p>
    <w:tbl>
      <w:tblPr>
        <w:tblStyle w:val="6"/>
        <w:tblW w:w="9968"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026"/>
        <w:gridCol w:w="1026"/>
        <w:gridCol w:w="1236"/>
        <w:gridCol w:w="986"/>
        <w:gridCol w:w="986"/>
        <w:gridCol w:w="986"/>
        <w:gridCol w:w="1026"/>
        <w:gridCol w:w="1348"/>
        <w:gridCol w:w="134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原地址</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功能码</w:t>
            </w:r>
          </w:p>
        </w:tc>
        <w:tc>
          <w:tcPr>
            <w:tcW w:w="1236" w:type="dxa"/>
            <w:tcBorders>
              <w:top w:val="single" w:color="auto" w:sz="8" w:space="0"/>
              <w:left w:val="single" w:color="auto" w:sz="8" w:space="0"/>
              <w:bottom w:val="single" w:color="auto" w:sz="8" w:space="0"/>
              <w:right w:val="single" w:color="auto" w:sz="4"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数据长度</w:t>
            </w:r>
          </w:p>
        </w:tc>
        <w:tc>
          <w:tcPr>
            <w:tcW w:w="986" w:type="dxa"/>
            <w:tcBorders>
              <w:top w:val="single" w:color="auto" w:sz="8" w:space="0"/>
              <w:left w:val="single" w:color="auto" w:sz="4" w:space="0"/>
              <w:bottom w:val="single" w:color="auto" w:sz="8" w:space="0"/>
              <w:right w:val="single" w:color="auto" w:sz="8" w:space="0"/>
            </w:tcBorders>
            <w:shd w:val="clear" w:color="auto" w:fill="FFFFFF"/>
            <w:vAlign w:val="center"/>
          </w:tcPr>
          <w:p>
            <w:pPr>
              <w:jc w:val="center"/>
              <w:rPr>
                <w:rFonts w:ascii="Arial" w:hAnsi="Arial" w:cs="Arial"/>
                <w:color w:val="000000"/>
                <w:kern w:val="0"/>
                <w:szCs w:val="21"/>
              </w:rPr>
            </w:pPr>
            <w:r>
              <w:rPr>
                <w:rFonts w:ascii="Arial" w:hAnsi="Arial" w:cs="Arial"/>
                <w:color w:val="000000"/>
                <w:kern w:val="0"/>
                <w:szCs w:val="21"/>
              </w:rPr>
              <w:t>预留1</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预留2</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预留3</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新地址</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CRC16低</w:t>
            </w: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0x01</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0x06</w:t>
            </w:r>
          </w:p>
        </w:tc>
        <w:tc>
          <w:tcPr>
            <w:tcW w:w="1236" w:type="dxa"/>
            <w:tcBorders>
              <w:top w:val="single" w:color="auto" w:sz="8" w:space="0"/>
              <w:left w:val="single" w:color="auto" w:sz="8" w:space="0"/>
              <w:bottom w:val="single" w:color="auto" w:sz="8" w:space="0"/>
              <w:right w:val="single" w:color="auto" w:sz="4"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0x04</w:t>
            </w:r>
          </w:p>
        </w:tc>
        <w:tc>
          <w:tcPr>
            <w:tcW w:w="986" w:type="dxa"/>
            <w:tcBorders>
              <w:top w:val="single" w:color="auto" w:sz="8" w:space="0"/>
              <w:left w:val="single" w:color="auto" w:sz="4" w:space="0"/>
              <w:bottom w:val="single" w:color="auto" w:sz="8" w:space="0"/>
              <w:right w:val="single" w:color="auto" w:sz="8" w:space="0"/>
            </w:tcBorders>
            <w:shd w:val="clear" w:color="auto" w:fill="FFFFFF"/>
            <w:vAlign w:val="center"/>
          </w:tcPr>
          <w:p>
            <w:pPr>
              <w:jc w:val="center"/>
              <w:rPr>
                <w:rFonts w:ascii="Arial" w:hAnsi="Arial" w:cs="Arial"/>
                <w:color w:val="000000"/>
                <w:kern w:val="0"/>
                <w:szCs w:val="21"/>
              </w:rPr>
            </w:pPr>
            <w:r>
              <w:rPr>
                <w:rFonts w:ascii="Arial" w:hAnsi="Arial" w:cs="Arial"/>
                <w:color w:val="000000"/>
                <w:kern w:val="0"/>
                <w:szCs w:val="21"/>
              </w:rPr>
              <w:t>0x00</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98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1026"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p>
        </w:tc>
        <w:tc>
          <w:tcPr>
            <w:tcW w:w="1348" w:type="dxa"/>
            <w:tcBorders>
              <w:top w:val="single" w:color="auto" w:sz="8" w:space="0"/>
              <w:left w:val="single" w:color="auto" w:sz="8" w:space="0"/>
              <w:bottom w:val="single" w:color="auto" w:sz="8" w:space="0"/>
              <w:right w:val="single" w:color="auto" w:sz="8" w:space="0"/>
            </w:tcBorders>
            <w:shd w:val="clear" w:color="auto" w:fill="FFFFFF"/>
            <w:vAlign w:val="center"/>
          </w:tcPr>
          <w:p>
            <w:pPr>
              <w:widowControl/>
              <w:jc w:val="center"/>
              <w:rPr>
                <w:rFonts w:ascii="Arial" w:hAnsi="Arial" w:cs="Arial"/>
                <w:color w:val="000000"/>
                <w:kern w:val="0"/>
                <w:szCs w:val="21"/>
              </w:rPr>
            </w:pPr>
          </w:p>
        </w:tc>
      </w:tr>
    </w:tbl>
    <w:p>
      <w:r>
        <w:tab/>
      </w:r>
      <w:r>
        <w:rPr>
          <w:rFonts w:hint="eastAsia"/>
        </w:rPr>
        <w:t>若更改成功，设备会返回以下数据，新地址立即生效。</w:t>
      </w:r>
    </w:p>
    <w:tbl>
      <w:tblPr>
        <w:tblStyle w:val="6"/>
        <w:tblW w:w="1113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974"/>
        <w:gridCol w:w="973"/>
        <w:gridCol w:w="1152"/>
        <w:gridCol w:w="939"/>
        <w:gridCol w:w="939"/>
        <w:gridCol w:w="939"/>
        <w:gridCol w:w="973"/>
        <w:gridCol w:w="908"/>
        <w:gridCol w:w="908"/>
        <w:gridCol w:w="1144"/>
        <w:gridCol w:w="128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PrEx>
        <w:trPr>
          <w:trHeight w:val="329" w:hRule="atLeast"/>
          <w:jc w:val="center"/>
        </w:trPr>
        <w:tc>
          <w:tcPr>
            <w:tcW w:w="974" w:type="dxa"/>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原地址</w:t>
            </w:r>
          </w:p>
        </w:tc>
        <w:tc>
          <w:tcPr>
            <w:tcW w:w="973" w:type="dxa"/>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功能码</w:t>
            </w:r>
          </w:p>
        </w:tc>
        <w:tc>
          <w:tcPr>
            <w:tcW w:w="1152" w:type="dxa"/>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数据长度</w:t>
            </w:r>
          </w:p>
        </w:tc>
        <w:tc>
          <w:tcPr>
            <w:tcW w:w="939" w:type="dxa"/>
            <w:shd w:val="clear" w:color="auto" w:fill="FFFFFF"/>
            <w:vAlign w:val="center"/>
          </w:tcPr>
          <w:p>
            <w:pPr>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1</w:t>
            </w:r>
          </w:p>
        </w:tc>
        <w:tc>
          <w:tcPr>
            <w:tcW w:w="939" w:type="dxa"/>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2</w:t>
            </w:r>
          </w:p>
        </w:tc>
        <w:tc>
          <w:tcPr>
            <w:tcW w:w="939" w:type="dxa"/>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3</w:t>
            </w:r>
          </w:p>
        </w:tc>
        <w:tc>
          <w:tcPr>
            <w:tcW w:w="973" w:type="dxa"/>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新地址</w:t>
            </w:r>
          </w:p>
        </w:tc>
        <w:tc>
          <w:tcPr>
            <w:tcW w:w="908" w:type="dxa"/>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4</w:t>
            </w:r>
          </w:p>
        </w:tc>
        <w:tc>
          <w:tcPr>
            <w:tcW w:w="908" w:type="dxa"/>
            <w:shd w:val="clear" w:color="auto" w:fill="FFFFFF"/>
            <w:vAlign w:val="center"/>
          </w:tcPr>
          <w:p>
            <w:pPr>
              <w:widowControl/>
              <w:jc w:val="center"/>
              <w:rPr>
                <w:rFonts w:ascii="Arial" w:hAnsi="Arial" w:cs="Arial"/>
                <w:color w:val="000000"/>
                <w:kern w:val="0"/>
                <w:szCs w:val="21"/>
              </w:rPr>
            </w:pPr>
            <w:r>
              <w:rPr>
                <w:rFonts w:hint="eastAsia" w:ascii="Arial" w:hAnsi="Arial" w:cs="Arial"/>
                <w:color w:val="000000"/>
                <w:kern w:val="0"/>
                <w:szCs w:val="21"/>
              </w:rPr>
              <w:t>预留</w:t>
            </w:r>
            <w:r>
              <w:rPr>
                <w:rFonts w:ascii="Arial" w:hAnsi="Arial" w:cs="Arial"/>
                <w:color w:val="000000"/>
                <w:kern w:val="0"/>
                <w:szCs w:val="21"/>
              </w:rPr>
              <w:t>5</w:t>
            </w:r>
          </w:p>
        </w:tc>
        <w:tc>
          <w:tcPr>
            <w:tcW w:w="1144" w:type="dxa"/>
            <w:shd w:val="clear" w:color="auto" w:fill="FFFFFF"/>
            <w:vAlign w:val="center"/>
          </w:tcPr>
          <w:p>
            <w:pPr>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低</w:t>
            </w:r>
          </w:p>
        </w:tc>
        <w:tc>
          <w:tcPr>
            <w:tcW w:w="1287"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CRC16</w:t>
            </w:r>
            <w:r>
              <w:rPr>
                <w:rFonts w:hint="eastAsia" w:ascii="Arial" w:hAnsi="Arial" w:cs="Arial"/>
                <w:color w:val="000000"/>
                <w:kern w:val="0"/>
                <w:szCs w:val="21"/>
              </w:rPr>
              <w:t>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29" w:hRule="atLeast"/>
          <w:jc w:val="center"/>
        </w:trPr>
        <w:tc>
          <w:tcPr>
            <w:tcW w:w="974"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0x01</w:t>
            </w:r>
          </w:p>
        </w:tc>
        <w:tc>
          <w:tcPr>
            <w:tcW w:w="973"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0x06</w:t>
            </w:r>
          </w:p>
        </w:tc>
        <w:tc>
          <w:tcPr>
            <w:tcW w:w="1152"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0x06</w:t>
            </w:r>
          </w:p>
        </w:tc>
        <w:tc>
          <w:tcPr>
            <w:tcW w:w="939" w:type="dxa"/>
            <w:shd w:val="clear" w:color="auto" w:fill="FFFFFF"/>
            <w:vAlign w:val="center"/>
          </w:tcPr>
          <w:p>
            <w:pPr>
              <w:jc w:val="center"/>
              <w:rPr>
                <w:rFonts w:ascii="Arial" w:hAnsi="Arial" w:cs="Arial"/>
                <w:color w:val="000000"/>
                <w:kern w:val="0"/>
                <w:szCs w:val="21"/>
              </w:rPr>
            </w:pPr>
            <w:r>
              <w:rPr>
                <w:rFonts w:ascii="Arial" w:hAnsi="Arial" w:cs="Arial"/>
                <w:color w:val="000000"/>
                <w:kern w:val="0"/>
                <w:szCs w:val="21"/>
              </w:rPr>
              <w:t>0x00</w:t>
            </w:r>
          </w:p>
        </w:tc>
        <w:tc>
          <w:tcPr>
            <w:tcW w:w="939"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939"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0x00</w:t>
            </w:r>
          </w:p>
        </w:tc>
        <w:tc>
          <w:tcPr>
            <w:tcW w:w="973" w:type="dxa"/>
            <w:shd w:val="clear" w:color="auto" w:fill="FFFFFF"/>
            <w:vAlign w:val="center"/>
          </w:tcPr>
          <w:p>
            <w:pPr>
              <w:widowControl/>
              <w:jc w:val="center"/>
              <w:rPr>
                <w:rFonts w:ascii="Arial" w:hAnsi="Arial" w:cs="Arial"/>
                <w:color w:val="000000"/>
                <w:kern w:val="0"/>
                <w:szCs w:val="21"/>
              </w:rPr>
            </w:pPr>
          </w:p>
        </w:tc>
        <w:tc>
          <w:tcPr>
            <w:tcW w:w="908"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w:t>
            </w:r>
            <w:r>
              <w:rPr>
                <w:rFonts w:hint="eastAsia" w:ascii="Arial" w:hAnsi="Arial" w:cs="Arial"/>
                <w:color w:val="000000"/>
                <w:kern w:val="0"/>
                <w:szCs w:val="21"/>
              </w:rPr>
              <w:t>02</w:t>
            </w:r>
          </w:p>
        </w:tc>
        <w:tc>
          <w:tcPr>
            <w:tcW w:w="908" w:type="dxa"/>
            <w:shd w:val="clear" w:color="auto" w:fill="FFFFFF"/>
            <w:vAlign w:val="center"/>
          </w:tcPr>
          <w:p>
            <w:pPr>
              <w:widowControl/>
              <w:jc w:val="center"/>
              <w:rPr>
                <w:rFonts w:ascii="Arial" w:hAnsi="Arial" w:cs="Arial"/>
                <w:color w:val="000000"/>
                <w:kern w:val="0"/>
                <w:szCs w:val="21"/>
              </w:rPr>
            </w:pPr>
            <w:r>
              <w:rPr>
                <w:rFonts w:ascii="Arial" w:hAnsi="Arial" w:cs="Arial"/>
                <w:color w:val="000000"/>
                <w:kern w:val="0"/>
                <w:szCs w:val="21"/>
              </w:rPr>
              <w:t>0x0</w:t>
            </w:r>
            <w:r>
              <w:rPr>
                <w:rFonts w:hint="eastAsia" w:ascii="Arial" w:hAnsi="Arial" w:cs="Arial"/>
                <w:color w:val="000000"/>
                <w:kern w:val="0"/>
                <w:szCs w:val="21"/>
              </w:rPr>
              <w:t>0</w:t>
            </w:r>
          </w:p>
        </w:tc>
        <w:tc>
          <w:tcPr>
            <w:tcW w:w="1144" w:type="dxa"/>
            <w:shd w:val="clear" w:color="auto" w:fill="FFFFFF"/>
            <w:vAlign w:val="center"/>
          </w:tcPr>
          <w:p>
            <w:pPr>
              <w:jc w:val="center"/>
              <w:rPr>
                <w:rFonts w:ascii="Arial" w:hAnsi="Arial" w:cs="Arial"/>
                <w:color w:val="000000"/>
                <w:kern w:val="0"/>
                <w:szCs w:val="21"/>
              </w:rPr>
            </w:pPr>
          </w:p>
        </w:tc>
        <w:tc>
          <w:tcPr>
            <w:tcW w:w="1287" w:type="dxa"/>
            <w:shd w:val="clear" w:color="auto" w:fill="FFFFFF"/>
            <w:vAlign w:val="center"/>
          </w:tcPr>
          <w:p>
            <w:pPr>
              <w:widowControl/>
              <w:jc w:val="center"/>
              <w:rPr>
                <w:rFonts w:ascii="Arial" w:hAnsi="Arial" w:cs="Arial"/>
                <w:color w:val="000000"/>
                <w:kern w:val="0"/>
                <w:szCs w:val="21"/>
              </w:rPr>
            </w:pPr>
          </w:p>
        </w:tc>
      </w:tr>
    </w:tbl>
    <w:p>
      <w:r>
        <w:rPr>
          <w:rFonts w:hint="eastAsia"/>
        </w:rPr>
        <w:t>建议使用</w:t>
      </w:r>
      <w:r>
        <w:t>ECOM V2</w:t>
      </w:r>
      <w:r>
        <w:rPr>
          <w:rFonts w:hint="eastAsia"/>
        </w:rPr>
        <w:t>.</w:t>
      </w:r>
      <w:r>
        <w:t>60</w:t>
      </w:r>
      <w:r>
        <w:rPr>
          <w:rFonts w:hint="eastAsia"/>
        </w:rPr>
        <w:t>以上版本配合usb转rs</w:t>
      </w:r>
      <w:r>
        <w:t>485</w:t>
      </w:r>
      <w:r>
        <w:rPr>
          <w:rFonts w:hint="eastAsia"/>
        </w:rPr>
        <w:t>转接线更改，配置方法如下：</w:t>
      </w:r>
    </w:p>
    <w:p>
      <w:r>
        <w:drawing>
          <wp:inline distT="0" distB="0" distL="0" distR="0">
            <wp:extent cx="5274310" cy="33394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339465"/>
                    </a:xfrm>
                    <a:prstGeom prst="rect">
                      <a:avLst/>
                    </a:prstGeom>
                  </pic:spPr>
                </pic:pic>
              </a:graphicData>
            </a:graphic>
          </wp:inline>
        </w:drawing>
      </w:r>
    </w:p>
    <w:p>
      <w:pPr>
        <w:pStyle w:val="10"/>
        <w:numPr>
          <w:ilvl w:val="0"/>
          <w:numId w:val="3"/>
        </w:numPr>
        <w:ind w:firstLineChars="0"/>
      </w:pPr>
      <w:r>
        <w:rPr>
          <w:rFonts w:hint="eastAsia"/>
        </w:rPr>
        <w:t>选择对应端口，配置波特率9600，数据位8位，停止位1位，检验位无，流控无</w:t>
      </w:r>
    </w:p>
    <w:p>
      <w:pPr>
        <w:pStyle w:val="10"/>
        <w:numPr>
          <w:ilvl w:val="0"/>
          <w:numId w:val="3"/>
        </w:numPr>
        <w:ind w:firstLineChars="0"/>
      </w:pPr>
      <w:r>
        <w:rPr>
          <w:rFonts w:hint="eastAsia"/>
        </w:rPr>
        <w:t>勾选H</w:t>
      </w:r>
      <w:r>
        <w:t>EX</w:t>
      </w:r>
      <w:r>
        <w:rPr>
          <w:rFonts w:hint="eastAsia"/>
        </w:rPr>
        <w:t>发送，选择窗口</w:t>
      </w:r>
      <w:r>
        <w:t>HEX</w:t>
      </w:r>
      <w:r>
        <w:rPr>
          <w:rFonts w:hint="eastAsia"/>
        </w:rPr>
        <w:t>显示，勾选数据校验，选择ModBusCRC低位在前校验。</w:t>
      </w:r>
    </w:p>
    <w:p>
      <w:pPr>
        <w:pStyle w:val="10"/>
        <w:numPr>
          <w:ilvl w:val="0"/>
          <w:numId w:val="3"/>
        </w:numPr>
        <w:ind w:firstLineChars="0"/>
      </w:pPr>
      <w:r>
        <w:rPr>
          <w:rFonts w:hint="eastAsia"/>
        </w:rPr>
        <w:t>如果没有显示右侧命令帧栏，点击显示命令帧</w:t>
      </w:r>
    </w:p>
    <w:p>
      <w:pPr>
        <w:pStyle w:val="10"/>
        <w:numPr>
          <w:ilvl w:val="0"/>
          <w:numId w:val="3"/>
        </w:numPr>
        <w:ind w:firstLineChars="0"/>
      </w:pPr>
      <w:r>
        <w:rPr>
          <w:rFonts w:hint="eastAsia"/>
        </w:rPr>
        <w:t>勾选右侧命令栏的HEX和校验按钮</w:t>
      </w:r>
    </w:p>
    <w:p>
      <w:pPr>
        <w:pStyle w:val="10"/>
        <w:numPr>
          <w:ilvl w:val="0"/>
          <w:numId w:val="3"/>
        </w:numPr>
        <w:ind w:firstLineChars="0"/>
      </w:pPr>
      <w:r>
        <w:rPr>
          <w:rFonts w:hint="eastAsia"/>
        </w:rPr>
        <w:t>使用fe</w:t>
      </w:r>
      <w:r>
        <w:t>0604000000 0f</w:t>
      </w:r>
      <w:r>
        <w:rPr>
          <w:rFonts w:hint="eastAsia"/>
        </w:rPr>
        <w:t>（fe为广播地址，可以更改任意的雷神设备地址，0f为新设备地址，根据设备类型更改该地址）命令更改传感器地址，不需要填写2位CRC校验位</w:t>
      </w:r>
    </w:p>
    <w:p>
      <w:pPr>
        <w:pStyle w:val="10"/>
        <w:numPr>
          <w:ilvl w:val="0"/>
          <w:numId w:val="3"/>
        </w:numPr>
        <w:ind w:firstLineChars="0"/>
      </w:pPr>
      <w:r>
        <w:rPr>
          <w:rFonts w:hint="eastAsia"/>
        </w:rPr>
        <w:t>使用</w:t>
      </w:r>
      <w:r>
        <w:t>fe030400000000</w:t>
      </w:r>
      <w:r>
        <w:rPr>
          <w:rFonts w:hint="eastAsia"/>
        </w:rPr>
        <w:t>查询新设备地址，查询出的地址为接收到的数据第4位，如果查询到的地址和设置的地址相同，则表示设置成功</w:t>
      </w:r>
    </w:p>
    <w:p>
      <w:pPr>
        <w:pStyle w:val="10"/>
        <w:numPr>
          <w:ilvl w:val="0"/>
          <w:numId w:val="3"/>
        </w:numPr>
        <w:ind w:firstLineChars="0"/>
      </w:pPr>
      <w:r>
        <w:rPr>
          <w:rFonts w:hint="eastAsia"/>
        </w:rPr>
        <w:t>使用</w:t>
      </w:r>
      <w:r>
        <w:t>0f 0300000001</w:t>
      </w:r>
      <w:r>
        <w:rPr>
          <w:rFonts w:hint="eastAsia"/>
        </w:rPr>
        <w:t>（0f为新设备地址，根据设备类型更改该地址）命令查询设备数据，如果查询到数据表示设备地址更改成功并且数据查询有效</w:t>
      </w:r>
    </w:p>
    <w:p>
      <w:pPr>
        <w:pStyle w:val="10"/>
        <w:numPr>
          <w:ilvl w:val="0"/>
          <w:numId w:val="2"/>
        </w:numPr>
        <w:ind w:firstLineChars="0"/>
      </w:pPr>
      <w:r>
        <w:rPr>
          <w:rFonts w:hint="eastAsia"/>
        </w:rPr>
        <w:t>叶面湿度传感器的地址更改：</w:t>
      </w:r>
    </w:p>
    <w:p>
      <w:pPr>
        <w:pStyle w:val="10"/>
        <w:ind w:left="360"/>
      </w:pPr>
      <w:r>
        <w:rPr>
          <w:rFonts w:hint="eastAsia"/>
        </w:rPr>
        <w:t>根据</w:t>
      </w:r>
      <w:r>
        <w:t>ST-YMS叶面湿度传感器用户手册V1.1</w:t>
      </w:r>
      <w:r>
        <w:rPr>
          <w:rFonts w:hint="eastAsia"/>
        </w:rPr>
        <w:t>更改，新地址重新上电生效。</w:t>
      </w:r>
    </w:p>
    <w:p>
      <w:pPr>
        <w:pStyle w:val="10"/>
        <w:numPr>
          <w:ilvl w:val="0"/>
          <w:numId w:val="2"/>
        </w:numPr>
        <w:ind w:firstLineChars="0"/>
      </w:pPr>
      <w:r>
        <w:rPr>
          <w:rFonts w:hint="eastAsia"/>
        </w:rPr>
        <w:t>扩展盒的设备地址地址更改：</w:t>
      </w:r>
    </w:p>
    <w:p>
      <w:pPr>
        <w:pStyle w:val="10"/>
        <w:ind w:left="780" w:firstLine="0" w:firstLineChars="0"/>
      </w:pPr>
      <w:r>
        <w:rPr>
          <w:rFonts w:hint="eastAsia"/>
        </w:rPr>
        <w:t>更改代码工程中</w:t>
      </w:r>
      <w:r>
        <w:t>DEVICE_ADDR</w:t>
      </w:r>
      <w:r>
        <w:rPr>
          <w:rFonts w:hint="eastAsia"/>
        </w:rPr>
        <w:t>宏定义。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B2FBE"/>
    <w:multiLevelType w:val="multilevel"/>
    <w:tmpl w:val="1B0B2FBE"/>
    <w:lvl w:ilvl="0" w:tentative="0">
      <w:start w:val="1"/>
      <w:numFmt w:val="decimalEnclosedCircle"/>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70583DE9"/>
    <w:multiLevelType w:val="multilevel"/>
    <w:tmpl w:val="70583DE9"/>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69758A1"/>
    <w:multiLevelType w:val="multilevel"/>
    <w:tmpl w:val="769758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E8"/>
    <w:rsid w:val="00017DB7"/>
    <w:rsid w:val="00077AC3"/>
    <w:rsid w:val="000F328D"/>
    <w:rsid w:val="00113CE0"/>
    <w:rsid w:val="001A4888"/>
    <w:rsid w:val="001A5432"/>
    <w:rsid w:val="001F6B8C"/>
    <w:rsid w:val="00293D26"/>
    <w:rsid w:val="002A28DC"/>
    <w:rsid w:val="0030562A"/>
    <w:rsid w:val="00326BB8"/>
    <w:rsid w:val="00337F2C"/>
    <w:rsid w:val="003C1641"/>
    <w:rsid w:val="003D64AF"/>
    <w:rsid w:val="003D7467"/>
    <w:rsid w:val="003E24C5"/>
    <w:rsid w:val="003E68E3"/>
    <w:rsid w:val="003E7CE5"/>
    <w:rsid w:val="00403DE7"/>
    <w:rsid w:val="004417B3"/>
    <w:rsid w:val="004431AB"/>
    <w:rsid w:val="00482AEE"/>
    <w:rsid w:val="004840F8"/>
    <w:rsid w:val="004B3792"/>
    <w:rsid w:val="004B7247"/>
    <w:rsid w:val="004F5296"/>
    <w:rsid w:val="004F7AC5"/>
    <w:rsid w:val="00516CCD"/>
    <w:rsid w:val="0052176C"/>
    <w:rsid w:val="00531E4C"/>
    <w:rsid w:val="00552784"/>
    <w:rsid w:val="0055373A"/>
    <w:rsid w:val="005559A5"/>
    <w:rsid w:val="00575A2A"/>
    <w:rsid w:val="006162CB"/>
    <w:rsid w:val="00624681"/>
    <w:rsid w:val="00674AE8"/>
    <w:rsid w:val="00685CB0"/>
    <w:rsid w:val="006935D4"/>
    <w:rsid w:val="006E3441"/>
    <w:rsid w:val="006F6CED"/>
    <w:rsid w:val="00764B6C"/>
    <w:rsid w:val="00781FE5"/>
    <w:rsid w:val="00786809"/>
    <w:rsid w:val="008071FB"/>
    <w:rsid w:val="00826737"/>
    <w:rsid w:val="00836E6F"/>
    <w:rsid w:val="008E1D51"/>
    <w:rsid w:val="00901CCF"/>
    <w:rsid w:val="00934FCB"/>
    <w:rsid w:val="00957AF8"/>
    <w:rsid w:val="00974FA9"/>
    <w:rsid w:val="00987866"/>
    <w:rsid w:val="009B1EAE"/>
    <w:rsid w:val="009C7D38"/>
    <w:rsid w:val="009E154A"/>
    <w:rsid w:val="009E2D20"/>
    <w:rsid w:val="009F74C2"/>
    <w:rsid w:val="00A14096"/>
    <w:rsid w:val="00A31A94"/>
    <w:rsid w:val="00A4325D"/>
    <w:rsid w:val="00A54A08"/>
    <w:rsid w:val="00A6155C"/>
    <w:rsid w:val="00A62025"/>
    <w:rsid w:val="00A820B0"/>
    <w:rsid w:val="00B76BAD"/>
    <w:rsid w:val="00BC77A8"/>
    <w:rsid w:val="00C172B1"/>
    <w:rsid w:val="00C53345"/>
    <w:rsid w:val="00CC6548"/>
    <w:rsid w:val="00CF2AA1"/>
    <w:rsid w:val="00D300AC"/>
    <w:rsid w:val="00D37CB6"/>
    <w:rsid w:val="00D42520"/>
    <w:rsid w:val="00D4312B"/>
    <w:rsid w:val="00D5741A"/>
    <w:rsid w:val="00D63EA4"/>
    <w:rsid w:val="00D824D2"/>
    <w:rsid w:val="00D85CF7"/>
    <w:rsid w:val="00DA07D6"/>
    <w:rsid w:val="00DB0F2C"/>
    <w:rsid w:val="00DE5A5A"/>
    <w:rsid w:val="00E02DCA"/>
    <w:rsid w:val="00E7154A"/>
    <w:rsid w:val="00E75AEC"/>
    <w:rsid w:val="00E80C5A"/>
    <w:rsid w:val="00EA1B8E"/>
    <w:rsid w:val="00EC68E2"/>
    <w:rsid w:val="00EE5B00"/>
    <w:rsid w:val="00F14A7B"/>
    <w:rsid w:val="00F23BFE"/>
    <w:rsid w:val="00F5062A"/>
    <w:rsid w:val="00F72853"/>
    <w:rsid w:val="00F762A6"/>
    <w:rsid w:val="00FA2573"/>
    <w:rsid w:val="00FE34BB"/>
    <w:rsid w:val="045A13CB"/>
    <w:rsid w:val="074E7C77"/>
    <w:rsid w:val="25153E76"/>
    <w:rsid w:val="35067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qFormat/>
    <w:uiPriority w:val="99"/>
    <w:rPr>
      <w:sz w:val="18"/>
      <w:szCs w:val="18"/>
    </w:rPr>
  </w:style>
  <w:style w:type="character" w:customStyle="1" w:styleId="9">
    <w:name w:val="标题 1 字符"/>
    <w:basedOn w:val="5"/>
    <w:link w:val="2"/>
    <w:qFormat/>
    <w:uiPriority w:val="9"/>
    <w:rPr>
      <w:b/>
      <w:bCs/>
      <w:kern w:val="44"/>
      <w:sz w:val="44"/>
      <w:szCs w:val="44"/>
    </w:rPr>
  </w:style>
  <w:style w:type="paragraph" w:customStyle="1" w:styleId="10">
    <w:name w:val="List Paragraph"/>
    <w:basedOn w:val="1"/>
    <w:qFormat/>
    <w:uiPriority w:val="34"/>
    <w:pPr>
      <w:ind w:firstLine="420" w:firstLineChars="200"/>
    </w:pPr>
  </w:style>
  <w:style w:type="paragraph" w:customStyle="1" w:styleId="11">
    <w:name w:val="Default"/>
    <w:qFormat/>
    <w:uiPriority w:val="0"/>
    <w:pPr>
      <w:widowControl w:val="0"/>
      <w:autoSpaceDE w:val="0"/>
      <w:autoSpaceDN w:val="0"/>
      <w:adjustRightInd w:val="0"/>
    </w:pPr>
    <w:rPr>
      <w:rFonts w:ascii="Arial" w:hAnsi="Arial" w:eastAsia="宋体" w:cs="Arial"/>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362</Words>
  <Characters>2068</Characters>
  <Lines>17</Lines>
  <Paragraphs>4</Paragraphs>
  <ScaleCrop>false</ScaleCrop>
  <LinksUpToDate>false</LinksUpToDate>
  <CharactersWithSpaces>2426</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2017-06-09T06:46:00Z</dcterms:created>
  <dc:creator>yangch</dc:creator>
  <cp:lastModifiedBy>NBI_Ysheng</cp:lastModifiedBy>
  <dcterms:modified xsi:type="dcterms:W3CDTF">2017-08-01T04:21:33Z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