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rPr>
        <w:t>NBI数据接口V</w:t>
      </w:r>
      <w:r>
        <w:rPr>
          <w:rFonts w:hint="eastAsia"/>
          <w:lang w:val="en-US" w:eastAsia="zh-CN"/>
        </w:rPr>
        <w:t>3</w:t>
      </w:r>
    </w:p>
    <w:p>
      <w:pPr>
        <w:rPr>
          <w:rFonts w:hint="eastAsia"/>
          <w:lang w:val="en-US" w:eastAsia="zh-CN"/>
        </w:rPr>
      </w:pPr>
      <w:r>
        <w:rPr>
          <w:rFonts w:hint="eastAsia"/>
          <w:lang w:val="en-US" w:eastAsia="zh-CN"/>
        </w:rPr>
        <w:t>一：数据流程图如下所示：</w:t>
      </w:r>
    </w:p>
    <w:p>
      <w:pPr>
        <w:rPr>
          <w:rFonts w:hint="eastAsia"/>
          <w:lang w:val="en-US" w:eastAsia="zh-CN"/>
        </w:rPr>
      </w:pPr>
    </w:p>
    <w:p>
      <w:r>
        <w:drawing>
          <wp:inline distT="0" distB="0" distL="114300" distR="114300">
            <wp:extent cx="5273040" cy="276987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76987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二：V3.0与V2.0不同之处：</w:t>
      </w:r>
    </w:p>
    <w:p>
      <w:pPr>
        <w:rPr>
          <w:rFonts w:hint="eastAsia"/>
          <w:lang w:val="en-US" w:eastAsia="zh-CN"/>
        </w:rPr>
      </w:pPr>
      <w:r>
        <w:rPr>
          <w:rFonts w:hint="eastAsia"/>
          <w:lang w:val="en-US" w:eastAsia="zh-CN"/>
        </w:rPr>
        <w:t>V2.0优点：数据帧压缩的比较好，可以同时兼容多个485传感器使用，最大数据帧在48BYTE，符合数据域不需要再切包发送思想，降低丢包率；</w:t>
      </w:r>
    </w:p>
    <w:p>
      <w:pPr>
        <w:rPr>
          <w:rFonts w:hint="eastAsia"/>
          <w:lang w:val="en-US" w:eastAsia="zh-CN"/>
        </w:rPr>
      </w:pPr>
    </w:p>
    <w:p>
      <w:pPr>
        <w:rPr>
          <w:rFonts w:hint="eastAsia"/>
          <w:lang w:val="en-US" w:eastAsia="zh-CN"/>
        </w:rPr>
      </w:pPr>
      <w:r>
        <w:rPr>
          <w:rFonts w:hint="eastAsia"/>
          <w:lang w:val="en-US" w:eastAsia="zh-CN"/>
        </w:rPr>
        <w:t>V2.0存在缺点：当传感器没接满时，数据域把无效数据也一起发送，接入端接收到很多为0的无效数据，增加了发送时间，发送功耗也加大。</w:t>
      </w:r>
    </w:p>
    <w:p>
      <w:pPr>
        <w:rPr>
          <w:rFonts w:hint="eastAsia"/>
          <w:lang w:val="en-US" w:eastAsia="zh-CN"/>
        </w:rPr>
      </w:pPr>
    </w:p>
    <w:p>
      <w:pPr>
        <w:rPr>
          <w:rFonts w:hint="eastAsia"/>
          <w:lang w:val="en-US" w:eastAsia="zh-CN"/>
        </w:rPr>
      </w:pPr>
      <w:r>
        <w:rPr>
          <w:rFonts w:hint="eastAsia"/>
          <w:lang w:val="en-US" w:eastAsia="zh-CN"/>
        </w:rPr>
        <w:t>V3.0：优化数据格式，添加数据过滤机制，无效数据将不再发送，每次只发送实际接入的传感器数据，减少发送时间，降低发送功耗；兼容性相对强，可后期应用在只接485传感或者485+空气温湿度+光照传感器两个版本共有一个数据格式。</w:t>
      </w:r>
    </w:p>
    <w:p>
      <w:pPr>
        <w:rPr>
          <w:rFonts w:hint="eastAsia"/>
          <w:lang w:val="en-US" w:eastAsia="zh-CN"/>
        </w:rPr>
      </w:pPr>
    </w:p>
    <w:p>
      <w:pPr>
        <w:rPr>
          <w:rFonts w:hint="eastAsia"/>
          <w:lang w:val="en-US" w:eastAsia="zh-CN"/>
        </w:rPr>
      </w:pPr>
      <w:r>
        <w:rPr>
          <w:rFonts w:hint="eastAsia"/>
          <w:lang w:val="en-US" w:eastAsia="zh-CN"/>
        </w:rPr>
        <w:t>V3.0存在缺点：后台数据解析较V2.0复杂些，后台需要录入相应传感器标记对应的数据类型跟每个传感器内部可采集的传感器数量（比如：土壤温湿度：内部有温度、湿度采集）；</w:t>
      </w:r>
    </w:p>
    <w:p>
      <w:pPr>
        <w:rPr>
          <w:rFonts w:hint="eastAsia"/>
          <w:lang w:val="en-US" w:eastAsia="zh-CN"/>
        </w:rPr>
      </w:pPr>
      <w:r>
        <w:rPr>
          <w:rFonts w:hint="eastAsia"/>
          <w:lang w:val="en-US" w:eastAsia="zh-CN"/>
        </w:rPr>
        <w:t>socket、数据域区别开需要判断</w:t>
      </w:r>
      <w:r>
        <w:rPr>
          <w:rFonts w:hint="eastAsia"/>
          <w:b/>
          <w:bCs/>
          <w:color w:val="C00000"/>
          <w:lang w:val="en-US" w:eastAsia="zh-CN"/>
        </w:rPr>
        <w:t xml:space="preserve"> </w:t>
      </w:r>
      <w:r>
        <w:rPr>
          <w:rFonts w:hint="default"/>
          <w:b/>
          <w:bCs/>
          <w:color w:val="C00000"/>
          <w:sz w:val="24"/>
          <w:szCs w:val="24"/>
          <w:lang w:val="en-US" w:eastAsia="zh-CN"/>
        </w:rPr>
        <w:t>’</w:t>
      </w:r>
      <w:r>
        <w:rPr>
          <w:rFonts w:hint="eastAsia"/>
          <w:b/>
          <w:bCs/>
          <w:color w:val="C00000"/>
          <w:sz w:val="24"/>
          <w:szCs w:val="24"/>
          <w:lang w:val="en-US" w:eastAsia="zh-CN"/>
        </w:rPr>
        <w:t>_</w:t>
      </w:r>
      <w:r>
        <w:rPr>
          <w:rFonts w:hint="default"/>
          <w:b/>
          <w:bCs/>
          <w:color w:val="C00000"/>
          <w:sz w:val="24"/>
          <w:szCs w:val="24"/>
          <w:lang w:val="en-US" w:eastAsia="zh-CN"/>
        </w:rPr>
        <w:t>’</w:t>
      </w:r>
      <w:r>
        <w:rPr>
          <w:rFonts w:hint="eastAsia"/>
          <w:b/>
          <w:bCs/>
          <w:color w:val="C00000"/>
          <w:sz w:val="24"/>
          <w:szCs w:val="24"/>
          <w:lang w:val="en-US" w:eastAsia="zh-CN"/>
        </w:rPr>
        <w:t xml:space="preserve"> </w:t>
      </w:r>
      <w:r>
        <w:rPr>
          <w:rFonts w:hint="eastAsia"/>
          <w:lang w:val="en-US" w:eastAsia="zh-CN"/>
        </w:rPr>
        <w:t>标志符。</w:t>
      </w:r>
    </w:p>
    <w:p>
      <w:pPr>
        <w:rPr>
          <w:rFonts w:hint="eastAsia"/>
          <w:lang w:val="en-US" w:eastAsia="zh-CN"/>
        </w:rPr>
      </w:pPr>
    </w:p>
    <w:p>
      <w:pPr>
        <w:rPr>
          <w:rFonts w:hint="eastAsia"/>
        </w:rPr>
      </w:pPr>
      <w:r>
        <w:rPr>
          <w:rFonts w:hint="eastAsia"/>
          <w:lang w:val="en-US" w:eastAsia="zh-CN"/>
        </w:rPr>
        <w:t>三：</w:t>
      </w:r>
      <w:r>
        <w:rPr>
          <w:rFonts w:hint="eastAsia"/>
        </w:rPr>
        <w:t>数据结构原始定义：</w:t>
      </w:r>
    </w:p>
    <w:p>
      <w:pPr>
        <w:rPr>
          <w:rFonts w:hint="eastAsia"/>
        </w:rPr>
      </w:pPr>
    </w:p>
    <w:p>
      <w:pPr>
        <w:rPr>
          <w:rFonts w:hint="eastAsia"/>
        </w:rPr>
      </w:pPr>
      <w:r>
        <w:rPr>
          <w:rFonts w:hint="eastAsia"/>
        </w:rPr>
        <w:t xml:space="preserve">#define Max44009_State_ID </w:t>
      </w:r>
      <w:r>
        <w:rPr>
          <w:rFonts w:hint="eastAsia"/>
        </w:rPr>
        <w:tab/>
      </w:r>
      <w:r>
        <w:rPr>
          <w:rFonts w:hint="eastAsia"/>
        </w:rPr>
        <w:tab/>
      </w:r>
      <w:r>
        <w:rPr>
          <w:rFonts w:hint="eastAsia"/>
        </w:rPr>
        <w:t>0x1</w:t>
      </w:r>
      <w:r>
        <w:rPr>
          <w:rFonts w:hint="eastAsia"/>
          <w:lang w:val="en-US" w:eastAsia="zh-CN"/>
        </w:rPr>
        <w:t>3   ///只接入光照传感器ID</w:t>
      </w:r>
    </w:p>
    <w:p>
      <w:pPr>
        <w:rPr>
          <w:rFonts w:hint="eastAsia"/>
        </w:rPr>
      </w:pPr>
      <w:r>
        <w:rPr>
          <w:rFonts w:hint="eastAsia"/>
        </w:rPr>
        <w:t>#define Hdc1080_State_ID</w:t>
      </w:r>
      <w:r>
        <w:rPr>
          <w:rFonts w:hint="eastAsia"/>
        </w:rPr>
        <w:tab/>
      </w:r>
      <w:r>
        <w:rPr>
          <w:rFonts w:hint="eastAsia"/>
        </w:rPr>
        <w:tab/>
      </w:r>
      <w:r>
        <w:rPr>
          <w:rFonts w:hint="eastAsia"/>
        </w:rPr>
        <w:tab/>
      </w:r>
      <w:r>
        <w:rPr>
          <w:rFonts w:hint="eastAsia"/>
        </w:rPr>
        <w:t>0x2</w:t>
      </w:r>
      <w:r>
        <w:rPr>
          <w:rFonts w:hint="eastAsia"/>
          <w:lang w:val="en-US" w:eastAsia="zh-CN"/>
        </w:rPr>
        <w:t>3  ///只接入空气温湿度ID</w:t>
      </w:r>
    </w:p>
    <w:p>
      <w:pPr>
        <w:rPr>
          <w:rFonts w:hint="eastAsia"/>
          <w:lang w:val="en-US" w:eastAsia="zh-CN"/>
        </w:rPr>
      </w:pPr>
      <w:r>
        <w:rPr>
          <w:rFonts w:hint="eastAsia"/>
        </w:rPr>
        <w:t>#define</w:t>
      </w:r>
      <w:r>
        <w:rPr>
          <w:rFonts w:hint="eastAsia"/>
          <w:lang w:val="en-US" w:eastAsia="zh-CN"/>
        </w:rPr>
        <w:t xml:space="preserve"> </w:t>
      </w:r>
      <w:r>
        <w:rPr>
          <w:rFonts w:hint="eastAsia"/>
        </w:rPr>
        <w:t>Max44009_Hdc1080_ID</w:t>
      </w:r>
      <w:r>
        <w:rPr>
          <w:rFonts w:hint="eastAsia"/>
        </w:rPr>
        <w:tab/>
      </w:r>
      <w:r>
        <w:rPr>
          <w:rFonts w:hint="eastAsia"/>
        </w:rPr>
        <w:tab/>
      </w:r>
      <w:r>
        <w:rPr>
          <w:rFonts w:hint="eastAsia"/>
        </w:rPr>
        <w:t>0x3</w:t>
      </w:r>
      <w:r>
        <w:rPr>
          <w:rFonts w:hint="eastAsia"/>
          <w:lang w:val="en-US" w:eastAsia="zh-CN"/>
        </w:rPr>
        <w:t>3  ///光照+空气温湿度ID</w:t>
      </w:r>
    </w:p>
    <w:p>
      <w:pPr>
        <w:rPr>
          <w:rFonts w:hint="eastAsia"/>
          <w:lang w:val="en-US" w:eastAsia="zh-CN"/>
        </w:rPr>
      </w:pPr>
      <w:r>
        <w:rPr>
          <w:rFonts w:hint="eastAsia"/>
        </w:rPr>
        <w:t>#define Hdc1080_State_ID</w:t>
      </w:r>
      <w:r>
        <w:rPr>
          <w:rFonts w:hint="eastAsia"/>
        </w:rPr>
        <w:tab/>
      </w:r>
      <w:r>
        <w:rPr>
          <w:rFonts w:hint="eastAsia"/>
        </w:rPr>
        <w:tab/>
      </w:r>
      <w:r>
        <w:rPr>
          <w:rFonts w:hint="eastAsia"/>
        </w:rPr>
        <w:tab/>
      </w:r>
      <w:r>
        <w:rPr>
          <w:rFonts w:hint="eastAsia"/>
        </w:rPr>
        <w:t>0x</w:t>
      </w:r>
      <w:r>
        <w:rPr>
          <w:rFonts w:hint="eastAsia"/>
          <w:lang w:val="en-US" w:eastAsia="zh-CN"/>
        </w:rPr>
        <w:t>43  ///只接入空气温湿度ID（温度负数）</w:t>
      </w:r>
    </w:p>
    <w:p>
      <w:pPr>
        <w:rPr>
          <w:rFonts w:hint="eastAsia"/>
          <w:lang w:val="en-US" w:eastAsia="zh-CN"/>
        </w:rPr>
      </w:pPr>
      <w:r>
        <w:rPr>
          <w:rFonts w:hint="eastAsia"/>
        </w:rPr>
        <w:t>#define</w:t>
      </w:r>
      <w:r>
        <w:rPr>
          <w:rFonts w:hint="eastAsia"/>
          <w:lang w:val="en-US" w:eastAsia="zh-CN"/>
        </w:rPr>
        <w:t xml:space="preserve"> </w:t>
      </w:r>
      <w:bookmarkStart w:id="0" w:name="_GoBack"/>
      <w:bookmarkEnd w:id="0"/>
      <w:r>
        <w:rPr>
          <w:rFonts w:hint="eastAsia"/>
        </w:rPr>
        <w:t>Max44009_Hdc1080_ID</w:t>
      </w:r>
      <w:r>
        <w:rPr>
          <w:rFonts w:hint="eastAsia"/>
        </w:rPr>
        <w:tab/>
      </w:r>
      <w:r>
        <w:rPr>
          <w:rFonts w:hint="eastAsia"/>
        </w:rPr>
        <w:tab/>
      </w:r>
      <w:r>
        <w:rPr>
          <w:rFonts w:hint="eastAsia"/>
        </w:rPr>
        <w:t>0x</w:t>
      </w:r>
      <w:r>
        <w:rPr>
          <w:rFonts w:hint="eastAsia"/>
          <w:lang w:val="en-US" w:eastAsia="zh-CN"/>
        </w:rPr>
        <w:t>53  ///光照+空气温湿度ID（温度负数）</w:t>
      </w:r>
    </w:p>
    <w:p>
      <w:pPr>
        <w:rPr>
          <w:rFonts w:hint="eastAsia"/>
        </w:rPr>
      </w:pP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ab/>
      </w:r>
      <w:r>
        <w:rPr>
          <w:rFonts w:hint="eastAsia"/>
        </w:rPr>
        <w:t>bool Max44009_State;  ///光照传感器接入标志</w:t>
      </w:r>
    </w:p>
    <w:p>
      <w:pPr>
        <w:rPr>
          <w:rFonts w:hint="eastAsia"/>
        </w:rPr>
      </w:pPr>
      <w:r>
        <w:rPr>
          <w:rFonts w:hint="eastAsia"/>
        </w:rPr>
        <w:tab/>
      </w:r>
      <w:r>
        <w:rPr>
          <w:rFonts w:hint="eastAsia"/>
        </w:rPr>
        <w:t>bool Hdc1080_State;   ///空气温湿度传感器接入标志</w:t>
      </w:r>
    </w:p>
    <w:p>
      <w:pPr>
        <w:rPr>
          <w:rFonts w:hint="eastAsia"/>
        </w:rPr>
      </w:pPr>
      <w:r>
        <w:rPr>
          <w:rFonts w:hint="eastAsia"/>
        </w:rPr>
        <w:tab/>
      </w:r>
      <w:r>
        <w:rPr>
          <w:rFonts w:hint="eastAsia"/>
        </w:rPr>
        <w:t>uint8_t sensors_buf[6];  ///扩展口数据缓存区</w:t>
      </w:r>
    </w:p>
    <w:p>
      <w:pPr>
        <w:rPr>
          <w:rFonts w:hint="eastAsia"/>
        </w:rPr>
      </w:pPr>
      <w:r>
        <w:rPr>
          <w:rFonts w:hint="eastAsia"/>
        </w:rPr>
        <w:t>}sensor_char;</w:t>
      </w:r>
    </w:p>
    <w:p>
      <w:pPr>
        <w:rPr>
          <w:rFonts w:hint="eastAsia"/>
        </w:rPr>
      </w:pPr>
      <w:r>
        <w:rPr>
          <w:rFonts w:hint="eastAsia"/>
        </w:rPr>
        <w:t>sensor_char</w:t>
      </w:r>
      <w:r>
        <w:rPr>
          <w:rFonts w:hint="eastAsia"/>
          <w:lang w:val="en-US" w:eastAsia="zh-CN"/>
        </w:rPr>
        <w:t>.</w:t>
      </w:r>
      <w:r>
        <w:rPr>
          <w:rFonts w:hint="eastAsia"/>
        </w:rPr>
        <w:t>sensors_buf</w:t>
      </w:r>
      <w:r>
        <w:rPr>
          <w:rFonts w:hint="eastAsia"/>
          <w:lang w:eastAsia="zh-CN"/>
        </w:rPr>
        <w:t>：</w:t>
      </w:r>
      <w:r>
        <w:rPr>
          <w:rFonts w:hint="eastAsia"/>
          <w:lang w:val="en-US" w:eastAsia="zh-CN"/>
        </w:rPr>
        <w:t>将每个485接口查询结果记录下来，无效数据进行过滤，实际有效数据保存到</w:t>
      </w:r>
      <w:r>
        <w:t>sample_t</w:t>
      </w:r>
      <w:r>
        <w:rPr>
          <w:rFonts w:hint="eastAsia"/>
          <w:lang w:val="en-US" w:eastAsia="zh-CN"/>
        </w:rPr>
        <w:t>.</w:t>
      </w:r>
      <w:r>
        <w:rPr>
          <w:rFonts w:hint="eastAsia"/>
        </w:rPr>
        <w:t>sockets</w:t>
      </w:r>
      <w:r>
        <w:rPr>
          <w:rFonts w:hint="eastAsia"/>
          <w:lang w:eastAsia="zh-CN"/>
        </w:rPr>
        <w:t>；</w:t>
      </w:r>
    </w:p>
    <w:p>
      <w:pPr>
        <w:rPr>
          <w:rFonts w:hint="eastAsia"/>
        </w:rPr>
      </w:pPr>
    </w:p>
    <w:p>
      <w:r>
        <w:t>#define STRUCT_VERSION</w:t>
      </w:r>
      <w:r>
        <w:tab/>
      </w:r>
      <w:r>
        <w:tab/>
      </w:r>
      <w:r>
        <w:tab/>
      </w:r>
      <w:r>
        <w:tab/>
      </w:r>
      <w:r>
        <w:rPr>
          <w:rFonts w:hint="eastAsia"/>
          <w:lang w:val="en-US" w:eastAsia="zh-CN"/>
        </w:rPr>
        <w:t>0x03</w:t>
      </w:r>
      <w:r>
        <w:tab/>
      </w:r>
      <w:r>
        <w:tab/>
      </w:r>
      <w:r>
        <w:t>//传感器结构体协议版本号</w:t>
      </w:r>
    </w:p>
    <w:p>
      <w:r>
        <w:t>#define SENSOR_FIELD</w:t>
      </w:r>
      <w:r>
        <w:tab/>
      </w:r>
      <w:r>
        <w:tab/>
      </w:r>
      <w:r>
        <w:tab/>
      </w:r>
      <w:r>
        <w:tab/>
      </w:r>
      <w:r>
        <w:tab/>
      </w:r>
      <w:r>
        <w:t>20</w:t>
      </w:r>
      <w:r>
        <w:tab/>
      </w:r>
      <w:r>
        <w:tab/>
      </w:r>
      <w:r>
        <w:t>//最多有多少个传感器数据域</w:t>
      </w:r>
    </w:p>
    <w:p>
      <w:r>
        <w:t>#define SOCKETS</w:t>
      </w:r>
      <w:r>
        <w:tab/>
      </w:r>
      <w:r>
        <w:tab/>
      </w:r>
      <w:r>
        <w:tab/>
      </w:r>
      <w:r>
        <w:tab/>
      </w:r>
      <w:r>
        <w:tab/>
      </w:r>
      <w:r>
        <w:tab/>
      </w:r>
      <w:r>
        <w:t>6</w:t>
      </w:r>
      <w:r>
        <w:tab/>
      </w:r>
      <w:r>
        <w:tab/>
      </w:r>
      <w:r>
        <w:t>//有多少个485传感器插槽</w:t>
      </w:r>
    </w:p>
    <w:p>
      <w:commentRangeStart w:id="0"/>
      <w:r>
        <w:t>#pragma pack(</w:t>
      </w:r>
      <w:r>
        <w:rPr>
          <w:rFonts w:hint="eastAsia"/>
          <w:lang w:val="en-US" w:eastAsia="zh-CN"/>
        </w:rPr>
        <w:t>2</w:t>
      </w:r>
      <w:r>
        <w:t>)</w:t>
      </w:r>
      <w:r>
        <w:tab/>
      </w:r>
      <w:r>
        <w:tab/>
      </w:r>
      <w:r>
        <w:tab/>
      </w:r>
      <w:r>
        <w:tab/>
      </w:r>
      <w:r>
        <w:tab/>
      </w:r>
      <w:r>
        <w:tab/>
      </w:r>
      <w:r>
        <w:tab/>
      </w:r>
      <w:r>
        <w:rPr>
          <w:rFonts w:hint="eastAsia"/>
        </w:rPr>
        <w:t>//数据密集对齐</w:t>
      </w:r>
      <w:commentRangeEnd w:id="0"/>
      <w:r>
        <w:commentReference w:id="0"/>
      </w:r>
    </w:p>
    <w:p>
      <w:r>
        <w:t>typedef struct</w:t>
      </w:r>
    </w:p>
    <w:p>
      <w:r>
        <w:t>{</w:t>
      </w:r>
    </w:p>
    <w:p>
      <w:r>
        <w:tab/>
      </w:r>
      <w:r>
        <w:t>uint8_t structver;</w:t>
      </w:r>
      <w:r>
        <w:tab/>
      </w:r>
      <w:r>
        <w:tab/>
      </w:r>
      <w:r>
        <w:tab/>
      </w:r>
      <w:r>
        <w:tab/>
      </w:r>
      <w:r>
        <w:tab/>
      </w:r>
      <w:r>
        <w:tab/>
      </w:r>
      <w:r>
        <w:t>//结构体版本</w:t>
      </w:r>
      <w:r>
        <w:rPr>
          <w:rFonts w:hint="eastAsia"/>
        </w:rPr>
        <w:t>，应赋值为</w:t>
      </w:r>
      <w:r>
        <w:t>STRUCT_VERSION</w:t>
      </w:r>
    </w:p>
    <w:p>
      <w:r>
        <w:tab/>
      </w:r>
      <w:r>
        <w:t>uint8_t count;</w:t>
      </w:r>
      <w:r>
        <w:tab/>
      </w:r>
      <w:r>
        <w:tab/>
      </w:r>
      <w:r>
        <w:tab/>
      </w:r>
      <w:r>
        <w:tab/>
      </w:r>
      <w:r>
        <w:tab/>
      </w:r>
      <w:r>
        <w:tab/>
      </w:r>
      <w:r>
        <w:tab/>
      </w:r>
      <w:r>
        <w:t>//传感器数据域数量</w:t>
      </w:r>
    </w:p>
    <w:p>
      <w:r>
        <w:tab/>
      </w:r>
      <w:r>
        <w:t xml:space="preserve">uint8_t </w:t>
      </w:r>
      <w:r>
        <w:rPr>
          <w:rFonts w:hint="eastAsia"/>
        </w:rPr>
        <w:t>*sockets;</w:t>
      </w:r>
      <w:r>
        <w:rPr>
          <w:rFonts w:hint="eastAsia"/>
        </w:rPr>
        <w:tab/>
      </w:r>
      <w:r>
        <w:tab/>
      </w:r>
      <w:r>
        <w:tab/>
      </w:r>
      <w:r>
        <w:tab/>
      </w:r>
      <w:r>
        <w:tab/>
      </w:r>
      <w:r>
        <w:t>//接口所接的传感器标识</w:t>
      </w:r>
    </w:p>
    <w:p>
      <w:r>
        <w:tab/>
      </w:r>
      <w:r>
        <w:t>uint16_t fields[SENSOR_FIELD];</w:t>
      </w:r>
      <w:r>
        <w:tab/>
      </w:r>
      <w:r>
        <w:tab/>
      </w:r>
      <w:r>
        <w:tab/>
      </w:r>
      <w:r>
        <w:t>//传感器数据域</w:t>
      </w:r>
    </w:p>
    <w:p>
      <w:r>
        <w:t>}sample_t;</w:t>
      </w:r>
    </w:p>
    <w:p>
      <w:r>
        <w:rPr>
          <w:rFonts w:hint="eastAsia"/>
        </w:rPr>
        <w:t>图表结构：</w:t>
      </w:r>
    </w:p>
    <w:tbl>
      <w:tblPr>
        <w:tblStyle w:val="5"/>
        <w:tblW w:w="6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1240"/>
        <w:gridCol w:w="1331"/>
        <w:gridCol w:w="1148"/>
        <w:gridCol w:w="1106"/>
        <w:gridCol w:w="1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40" w:type="dxa"/>
            <w:vMerge w:val="restart"/>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ver版本号</w:t>
            </w:r>
          </w:p>
        </w:tc>
        <w:tc>
          <w:tcPr>
            <w:tcW w:w="1331" w:type="dxa"/>
            <w:vMerge w:val="restart"/>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数据域数量</w:t>
            </w:r>
          </w:p>
        </w:tc>
        <w:tc>
          <w:tcPr>
            <w:tcW w:w="2254" w:type="dxa"/>
            <w:gridSpan w:val="2"/>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扩展接口标识*6</w:t>
            </w:r>
          </w:p>
        </w:tc>
        <w:tc>
          <w:tcPr>
            <w:tcW w:w="1775" w:type="dxa"/>
            <w:vMerge w:val="restart"/>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数据域*MAX20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40" w:type="dxa"/>
            <w:vMerge w:val="continue"/>
            <w:vAlign w:val="center"/>
          </w:tcPr>
          <w:p>
            <w:pPr>
              <w:widowControl/>
              <w:jc w:val="left"/>
              <w:rPr>
                <w:rFonts w:ascii="等线" w:hAnsi="等线" w:eastAsia="等线" w:cs="宋体"/>
                <w:color w:val="000000"/>
                <w:kern w:val="0"/>
                <w:sz w:val="22"/>
              </w:rPr>
            </w:pPr>
          </w:p>
        </w:tc>
        <w:tc>
          <w:tcPr>
            <w:tcW w:w="1331" w:type="dxa"/>
            <w:vMerge w:val="continue"/>
            <w:vAlign w:val="center"/>
          </w:tcPr>
          <w:p>
            <w:pPr>
              <w:widowControl/>
              <w:jc w:val="left"/>
              <w:rPr>
                <w:rFonts w:ascii="等线" w:hAnsi="等线" w:eastAsia="等线" w:cs="宋体"/>
                <w:color w:val="000000"/>
                <w:kern w:val="0"/>
                <w:sz w:val="22"/>
              </w:rPr>
            </w:pPr>
          </w:p>
        </w:tc>
        <w:tc>
          <w:tcPr>
            <w:tcW w:w="1148"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字段标识</w:t>
            </w:r>
          </w:p>
        </w:tc>
        <w:tc>
          <w:tcPr>
            <w:tcW w:w="1106" w:type="dxa"/>
            <w:vAlign w:val="center"/>
          </w:tcPr>
          <w:p>
            <w:pPr>
              <w:widowControl/>
              <w:jc w:val="center"/>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扩展口ID</w:t>
            </w:r>
          </w:p>
        </w:tc>
        <w:tc>
          <w:tcPr>
            <w:tcW w:w="1775" w:type="dxa"/>
            <w:vMerge w:val="continue"/>
            <w:vAlign w:val="center"/>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40"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1byte,0x0</w:t>
            </w:r>
            <w:r>
              <w:rPr>
                <w:rFonts w:hint="eastAsia" w:ascii="等线" w:hAnsi="等线" w:eastAsia="等线" w:cs="宋体"/>
                <w:color w:val="000000"/>
                <w:kern w:val="0"/>
                <w:sz w:val="22"/>
                <w:lang w:val="en-US" w:eastAsia="zh-CN"/>
              </w:rPr>
              <w:t>3</w:t>
            </w:r>
          </w:p>
        </w:tc>
        <w:tc>
          <w:tcPr>
            <w:tcW w:w="1331"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1byte</w:t>
            </w:r>
          </w:p>
        </w:tc>
        <w:tc>
          <w:tcPr>
            <w:tcW w:w="1148"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5bit</w:t>
            </w:r>
          </w:p>
        </w:tc>
        <w:tc>
          <w:tcPr>
            <w:tcW w:w="1106"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3bit</w:t>
            </w:r>
          </w:p>
        </w:tc>
        <w:tc>
          <w:tcPr>
            <w:tcW w:w="1775" w:type="dxa"/>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2byte</w:t>
            </w:r>
          </w:p>
        </w:tc>
      </w:tr>
    </w:tbl>
    <w:p/>
    <w:p>
      <w:r>
        <w:rPr>
          <w:rFonts w:hint="eastAsia"/>
        </w:rPr>
        <w:t>数据结构成员字段说明：</w:t>
      </w:r>
    </w:p>
    <w:p>
      <w:pPr>
        <w:ind w:firstLine="420"/>
      </w:pPr>
      <w:r>
        <w:rPr>
          <w:rFonts w:hint="eastAsia"/>
        </w:rPr>
        <w:t>structver：数据接口版本号，长度1字节，此版本固定为0x02</w:t>
      </w:r>
    </w:p>
    <w:p>
      <w:pPr>
        <w:ind w:firstLine="420"/>
      </w:pPr>
      <w:r>
        <w:rPr>
          <w:rFonts w:hint="eastAsia"/>
        </w:rPr>
        <w:t>count：数据域数量，等同fields实际存储的有效数据域数量</w:t>
      </w:r>
    </w:p>
    <w:p>
      <w:pPr>
        <w:ind w:firstLine="420"/>
      </w:pPr>
      <w:r>
        <w:rPr>
          <w:rFonts w:hint="eastAsia"/>
        </w:rPr>
        <w:t>sockets：扩展接口标识，长度1字节，高5bit存储字段标识，低3bit存储该扩展接口</w:t>
      </w:r>
      <w:r>
        <w:rPr>
          <w:rFonts w:hint="eastAsia"/>
          <w:lang w:val="en-US" w:eastAsia="zh-CN"/>
        </w:rPr>
        <w:t>ID号，sockets最后填充</w:t>
      </w:r>
      <w:r>
        <w:rPr>
          <w:rFonts w:hint="default"/>
          <w:b/>
          <w:bCs/>
          <w:color w:val="C00000"/>
          <w:sz w:val="28"/>
          <w:szCs w:val="28"/>
          <w:lang w:val="en-US" w:eastAsia="zh-CN"/>
        </w:rPr>
        <w:t>’</w:t>
      </w:r>
      <w:r>
        <w:rPr>
          <w:rFonts w:hint="eastAsia"/>
          <w:b/>
          <w:bCs/>
          <w:color w:val="C00000"/>
          <w:sz w:val="28"/>
          <w:szCs w:val="28"/>
          <w:lang w:val="en-US" w:eastAsia="zh-CN"/>
        </w:rPr>
        <w:t>_</w:t>
      </w:r>
      <w:r>
        <w:rPr>
          <w:rFonts w:hint="default"/>
          <w:b/>
          <w:bCs/>
          <w:color w:val="C00000"/>
          <w:sz w:val="28"/>
          <w:szCs w:val="28"/>
          <w:lang w:val="en-US" w:eastAsia="zh-CN"/>
        </w:rPr>
        <w:t>’</w:t>
      </w:r>
      <w:r>
        <w:rPr>
          <w:rFonts w:hint="eastAsia"/>
          <w:b/>
          <w:bCs/>
          <w:color w:val="C00000"/>
          <w:sz w:val="28"/>
          <w:szCs w:val="28"/>
          <w:lang w:val="en-US" w:eastAsia="zh-CN"/>
        </w:rPr>
        <w:t xml:space="preserve"> </w:t>
      </w:r>
      <w:r>
        <w:rPr>
          <w:rFonts w:hint="eastAsia"/>
          <w:b w:val="0"/>
          <w:bCs w:val="0"/>
          <w:color w:val="000000" w:themeColor="text1"/>
          <w:sz w:val="21"/>
          <w:szCs w:val="21"/>
          <w:lang w:val="en-US" w:eastAsia="zh-CN"/>
          <w14:textFill>
            <w14:solidFill>
              <w14:schemeClr w14:val="tx1"/>
            </w14:solidFill>
          </w14:textFill>
        </w:rPr>
        <w:t>作为数据域fields标志位；</w:t>
      </w:r>
    </w:p>
    <w:p>
      <w:pPr>
        <w:ind w:firstLine="420"/>
      </w:pPr>
      <w:r>
        <w:rPr>
          <w:rFonts w:hint="eastAsia"/>
        </w:rPr>
        <w:t>fields：实际存放的传感器数据域，</w:t>
      </w:r>
      <w:r>
        <w:t>根据：电量，光照，空气温度，空气湿度，485传感器（根据接口的传感器标识判断）的顺序存取</w:t>
      </w:r>
      <w:r>
        <w:rPr>
          <w:rFonts w:hint="eastAsia"/>
          <w:lang w:eastAsia="zh-CN"/>
        </w:rPr>
        <w:t>，</w:t>
      </w:r>
      <w:r>
        <w:rPr>
          <w:rFonts w:hint="eastAsia"/>
          <w:b/>
          <w:bCs/>
          <w:color w:val="C00000"/>
          <w:lang w:val="en-US" w:eastAsia="zh-CN"/>
        </w:rPr>
        <w:t>备注：当光照、空气温湿度传感器没接入时直接上报接入的485传感器数据，当485也没接入时都不上报</w:t>
      </w:r>
    </w:p>
    <w:p>
      <w:pPr>
        <w:ind w:firstLine="420"/>
      </w:pPr>
    </w:p>
    <w:p>
      <w:r>
        <w:rPr>
          <w:rFonts w:hint="eastAsia"/>
        </w:rPr>
        <w:t>fields传感器数据域字段说明：</w:t>
      </w:r>
    </w:p>
    <w:p>
      <w:r>
        <w:tab/>
      </w:r>
      <w:r>
        <w:rPr>
          <w:rFonts w:hint="eastAsia"/>
        </w:rPr>
        <w:t>fields数据域使用无符号16位整形方式存储传感器数据，v2版本格式中根据</w:t>
      </w:r>
      <w:r>
        <w:t>电量，光照，空气温度，空气湿度，485传感器（根据接口的传感器标识判断）的顺序</w:t>
      </w:r>
      <w:r>
        <w:rPr>
          <w:rFonts w:hint="eastAsia"/>
        </w:rPr>
        <w:t>存储，但数据的实际类型因数据域类型不同而不同。fields数组中存储结构如下：</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1271"/>
        <w:gridCol w:w="992"/>
        <w:gridCol w:w="709"/>
        <w:gridCol w:w="709"/>
        <w:gridCol w:w="1417"/>
        <w:gridCol w:w="141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trPr>
        <w:tc>
          <w:tcPr>
            <w:tcW w:w="1271"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偏移</w:t>
            </w:r>
          </w:p>
        </w:tc>
        <w:tc>
          <w:tcPr>
            <w:tcW w:w="992"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w:t>
            </w:r>
          </w:p>
        </w:tc>
        <w:tc>
          <w:tcPr>
            <w:tcW w:w="709"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w:t>
            </w:r>
          </w:p>
        </w:tc>
        <w:tc>
          <w:tcPr>
            <w:tcW w:w="709"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w:t>
            </w:r>
          </w:p>
        </w:tc>
        <w:tc>
          <w:tcPr>
            <w:tcW w:w="1417"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w:t>
            </w:r>
          </w:p>
        </w:tc>
        <w:tc>
          <w:tcPr>
            <w:tcW w:w="1418" w:type="dxa"/>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w:t>
            </w:r>
          </w:p>
        </w:tc>
        <w:tc>
          <w:tcPr>
            <w:tcW w:w="1984"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5~MAX20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trPr>
        <w:tc>
          <w:tcPr>
            <w:tcW w:w="1271"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数据意义</w:t>
            </w:r>
          </w:p>
        </w:tc>
        <w:tc>
          <w:tcPr>
            <w:tcW w:w="99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电量</w:t>
            </w:r>
          </w:p>
        </w:tc>
        <w:tc>
          <w:tcPr>
            <w:tcW w:w="1418" w:type="dxa"/>
            <w:gridSpan w:val="2"/>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光照</w:t>
            </w:r>
          </w:p>
        </w:tc>
        <w:tc>
          <w:tcPr>
            <w:tcW w:w="141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空气温度</w:t>
            </w:r>
          </w:p>
        </w:tc>
        <w:tc>
          <w:tcPr>
            <w:tcW w:w="1418"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空气湿度</w:t>
            </w:r>
          </w:p>
        </w:tc>
        <w:tc>
          <w:tcPr>
            <w:tcW w:w="1984"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根据sockets标识位决定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trPr>
        <w:tc>
          <w:tcPr>
            <w:tcW w:w="1271"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数据类型</w:t>
            </w:r>
          </w:p>
        </w:tc>
        <w:tc>
          <w:tcPr>
            <w:tcW w:w="99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无符号整形</w:t>
            </w:r>
          </w:p>
        </w:tc>
        <w:tc>
          <w:tcPr>
            <w:tcW w:w="1418" w:type="dxa"/>
            <w:gridSpan w:val="2"/>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无符号32位</w:t>
            </w:r>
          </w:p>
        </w:tc>
        <w:tc>
          <w:tcPr>
            <w:tcW w:w="141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有符号1位小数</w:t>
            </w:r>
          </w:p>
        </w:tc>
        <w:tc>
          <w:tcPr>
            <w:tcW w:w="1418"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无符号1位小数</w:t>
            </w:r>
          </w:p>
        </w:tc>
        <w:tc>
          <w:tcPr>
            <w:tcW w:w="1984"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根据sockets标识位决定</w:t>
            </w:r>
          </w:p>
        </w:tc>
      </w:tr>
    </w:tbl>
    <w:p>
      <w:r>
        <w:rPr>
          <w:rFonts w:hint="eastAsia"/>
        </w:rPr>
        <w:t>其中，电量、光照、空气温度、空气湿度为固定字段，fields至少有5个有效数据，即count至少为5，否则整条数据无效。fields第5位至MAX20位存储的数据类型和数据意义根据sockets里面的标识位决定。</w:t>
      </w:r>
    </w:p>
    <w:p>
      <w:r>
        <w:rPr>
          <w:rFonts w:hint="eastAsia"/>
        </w:rPr>
        <w:t>sockets传感器标识字段说明：</w:t>
      </w:r>
    </w:p>
    <w:p>
      <w:r>
        <w:tab/>
      </w:r>
      <w:r>
        <w:rPr>
          <w:rFonts w:hint="eastAsia"/>
        </w:rPr>
        <w:t>sockets传感器标识字段v</w:t>
      </w:r>
      <w:r>
        <w:rPr>
          <w:rFonts w:hint="eastAsia"/>
          <w:lang w:val="en-US" w:eastAsia="zh-CN"/>
        </w:rPr>
        <w:t>3</w:t>
      </w:r>
      <w:r>
        <w:rPr>
          <w:rFonts w:hint="eastAsia"/>
        </w:rPr>
        <w:t>.0结构中总共由6个，6个标识位结构一致，其中第一个表示不带扩展盒直接连接主机上的扩展485设备，剩下的5个标识位标识连接在扩展盒上的扩展485设备。第一位和后5位不会同时存在有效数据，即一条数据中，设备或者没有连接任何扩展设备，或者只会出现直接连接在主机上的扩展传感器或扩展盒中的一种。</w:t>
      </w:r>
    </w:p>
    <w:p>
      <w:r>
        <w:tab/>
      </w:r>
    </w:p>
    <w:tbl>
      <w:tblPr>
        <w:tblStyle w:val="5"/>
        <w:tblpPr w:leftFromText="180" w:rightFromText="180" w:vertAnchor="text" w:horzAnchor="page" w:tblpX="1849" w:tblpY="319"/>
        <w:tblOverlap w:val="never"/>
        <w:tblW w:w="8275" w:type="dxa"/>
        <w:tblInd w:w="0" w:type="dxa"/>
        <w:tblLayout w:type="fixed"/>
        <w:tblCellMar>
          <w:top w:w="15" w:type="dxa"/>
          <w:left w:w="108" w:type="dxa"/>
          <w:bottom w:w="15" w:type="dxa"/>
          <w:right w:w="108" w:type="dxa"/>
        </w:tblCellMar>
      </w:tblPr>
      <w:tblGrid>
        <w:gridCol w:w="1160"/>
        <w:gridCol w:w="1660"/>
        <w:gridCol w:w="1400"/>
        <w:gridCol w:w="4055"/>
      </w:tblGrid>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标识编号</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说明</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单位</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数据类型</w:t>
            </w:r>
            <w:r>
              <w:rPr>
                <w:rFonts w:hint="eastAsia" w:ascii="宋体" w:hAnsi="宋体" w:eastAsia="宋体" w:cs="宋体"/>
                <w:b/>
                <w:bCs/>
                <w:color w:val="000000"/>
                <w:kern w:val="0"/>
                <w:sz w:val="24"/>
                <w:szCs w:val="24"/>
                <w:lang w:eastAsia="zh-CN"/>
              </w:rPr>
              <w:t>、</w:t>
            </w:r>
            <w:r>
              <w:rPr>
                <w:rFonts w:hint="eastAsia" w:ascii="宋体" w:hAnsi="宋体" w:eastAsia="宋体" w:cs="宋体"/>
                <w:b/>
                <w:bCs/>
                <w:color w:val="000000"/>
                <w:kern w:val="0"/>
                <w:sz w:val="24"/>
                <w:szCs w:val="24"/>
              </w:rPr>
              <w:t>有效范围</w:t>
            </w:r>
            <w:r>
              <w:rPr>
                <w:rFonts w:hint="eastAsia" w:ascii="宋体" w:hAnsi="宋体" w:eastAsia="宋体" w:cs="宋体"/>
                <w:b/>
                <w:bCs/>
                <w:color w:val="000000"/>
                <w:kern w:val="0"/>
                <w:sz w:val="24"/>
                <w:szCs w:val="24"/>
                <w:lang w:eastAsia="zh-CN"/>
              </w:rPr>
              <w:t>、</w:t>
            </w:r>
            <w:r>
              <w:rPr>
                <w:rFonts w:hint="eastAsia" w:ascii="宋体" w:hAnsi="宋体" w:eastAsia="宋体" w:cs="宋体"/>
                <w:b/>
                <w:bCs/>
                <w:color w:val="000000"/>
                <w:kern w:val="0"/>
                <w:sz w:val="24"/>
                <w:szCs w:val="24"/>
                <w:lang w:val="en-US" w:eastAsia="zh-CN"/>
              </w:rPr>
              <w:t>传感器量</w:t>
            </w:r>
          </w:p>
        </w:tc>
      </w:tr>
      <w:tr>
        <w:tblPrEx>
          <w:tblLayout w:type="fixed"/>
          <w:tblCellMar>
            <w:top w:w="15" w:type="dxa"/>
            <w:left w:w="108" w:type="dxa"/>
            <w:bottom w:w="15" w:type="dxa"/>
            <w:right w:w="108" w:type="dxa"/>
          </w:tblCellMar>
        </w:tblPrEx>
        <w:trPr>
          <w:trHeight w:val="630"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光照度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Lux</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0~376000，无符号双字2位小数</w:t>
            </w:r>
            <w:r>
              <w:rPr>
                <w:rFonts w:hint="eastAsia" w:ascii="宋体" w:hAnsi="宋体" w:eastAsia="宋体" w:cs="宋体"/>
                <w:color w:val="000000"/>
                <w:kern w:val="0"/>
                <w:sz w:val="24"/>
                <w:szCs w:val="24"/>
                <w:lang w:val="en-US" w:eastAsia="zh-CN"/>
              </w:rPr>
              <w:t>(1)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2</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空气温度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-40~125，有符号1位小数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3</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空气湿度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val="en-US" w:eastAsia="zh-CN"/>
              </w:rPr>
            </w:pPr>
            <w:r>
              <w:rPr>
                <w:rFonts w:hint="eastAsia" w:ascii="等线" w:hAnsi="等线" w:eastAsia="等线" w:cs="宋体"/>
                <w:color w:val="000000"/>
                <w:kern w:val="0"/>
                <w:szCs w:val="21"/>
                <w:lang w:val="en-US" w:eastAsia="zh-CN"/>
              </w:rPr>
              <w:t>4</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土壤</w:t>
            </w:r>
            <w:r>
              <w:rPr>
                <w:rFonts w:hint="eastAsia" w:ascii="宋体" w:hAnsi="宋体" w:eastAsia="宋体" w:cs="宋体"/>
                <w:color w:val="000000"/>
                <w:kern w:val="0"/>
                <w:sz w:val="24"/>
                <w:szCs w:val="24"/>
                <w:lang w:val="en-US" w:eastAsia="zh-CN"/>
              </w:rPr>
              <w:t>温湿</w:t>
            </w:r>
            <w:r>
              <w:rPr>
                <w:rFonts w:hint="eastAsia" w:ascii="宋体" w:hAnsi="宋体" w:eastAsia="宋体" w:cs="宋体"/>
                <w:color w:val="000000"/>
                <w:kern w:val="0"/>
                <w:sz w:val="24"/>
                <w:szCs w:val="24"/>
              </w:rPr>
              <w:t>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-30~70，有符号1位小数</w:t>
            </w:r>
          </w:p>
          <w:p>
            <w:pPr>
              <w:widowControl/>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rPr>
              <w:t>0~100，无符号1位小数</w:t>
            </w:r>
            <w:r>
              <w:rPr>
                <w:rFonts w:hint="eastAsia" w:ascii="宋体" w:hAnsi="宋体" w:eastAsia="宋体" w:cs="宋体"/>
                <w:color w:val="000000"/>
                <w:kern w:val="0"/>
                <w:sz w:val="24"/>
                <w:szCs w:val="24"/>
                <w:lang w:val="en-US" w:eastAsia="zh-CN"/>
              </w:rPr>
              <w:t xml:space="preserve">      (2)</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5</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土壤温度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-30~70，有符号1位小数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6</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土壤湿度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7</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光和有效度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μmol/m2•s</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0~2500，无符号整形</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8</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叶面温度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-30~70，有符号1位小数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9</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叶面湿度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0~100，无符号2位小数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10</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降雨量</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mm</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0~6553，有符号1位小数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11</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风速</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m/s</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0~100，无符号一位小数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12</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风向</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0~360，无符号一位小数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13</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土壤EC值</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mS/cm</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0~20，无符号2位小数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14</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土壤盐度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ppm</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有符号1位小数小数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15</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二氧化碳浓度</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ppm</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Cs w:val="21"/>
              </w:rPr>
            </w:pPr>
            <w:r>
              <w:rPr>
                <w:rFonts w:hint="eastAsia" w:ascii="等线" w:hAnsi="等线" w:eastAsia="等线" w:cs="宋体"/>
                <w:color w:val="000000"/>
                <w:kern w:val="0"/>
                <w:szCs w:val="21"/>
              </w:rPr>
              <w:t>0~50000，无符号整形</w:t>
            </w:r>
            <w:r>
              <w:rPr>
                <w:rFonts w:hint="eastAsia" w:ascii="等线" w:hAnsi="等线" w:eastAsia="等线" w:cs="宋体"/>
                <w:color w:val="000000"/>
                <w:kern w:val="0"/>
                <w:szCs w:val="21"/>
                <w:lang w:val="en-US" w:eastAsia="zh-CN"/>
              </w:rPr>
              <w:t xml:space="preserve">           </w:t>
            </w:r>
            <w:r>
              <w:rPr>
                <w:rFonts w:hint="eastAsia" w:ascii="宋体" w:hAnsi="宋体" w:eastAsia="宋体" w:cs="宋体"/>
                <w:color w:val="000000"/>
                <w:kern w:val="0"/>
                <w:sz w:val="24"/>
                <w:szCs w:val="24"/>
                <w:lang w:val="en-US" w:eastAsia="zh-CN"/>
              </w:rPr>
              <w:t>(1)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16</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大气压</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hPa</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0~1100，无符号整形</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hint="eastAsia" w:ascii="等线" w:hAnsi="等线" w:eastAsia="等线" w:cs="宋体"/>
                <w:color w:val="000000"/>
                <w:kern w:val="0"/>
                <w:szCs w:val="21"/>
                <w:lang w:eastAsia="zh-CN"/>
              </w:rPr>
            </w:pPr>
            <w:r>
              <w:rPr>
                <w:rFonts w:hint="eastAsia" w:ascii="等线" w:hAnsi="等线" w:eastAsia="等线" w:cs="宋体"/>
                <w:color w:val="000000"/>
                <w:kern w:val="0"/>
                <w:szCs w:val="21"/>
                <w:lang w:val="en-US" w:eastAsia="zh-CN"/>
              </w:rPr>
              <w:t>17</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土壤PH值</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无</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0~14，有符号1位小数</w:t>
            </w:r>
            <w:r>
              <w:rPr>
                <w:rFonts w:hint="eastAsia" w:ascii="宋体" w:hAnsi="宋体" w:eastAsia="宋体" w:cs="宋体"/>
                <w:color w:val="000000"/>
                <w:kern w:val="0"/>
                <w:sz w:val="24"/>
                <w:szCs w:val="24"/>
                <w:lang w:val="en-US" w:eastAsia="zh-CN"/>
              </w:rPr>
              <w:t xml:space="preserve">       (1)</w:t>
            </w:r>
          </w:p>
        </w:tc>
      </w:tr>
      <w:tr>
        <w:tblPrEx>
          <w:tblLayout w:type="fixed"/>
          <w:tblCellMar>
            <w:top w:w="15" w:type="dxa"/>
            <w:left w:w="108" w:type="dxa"/>
            <w:bottom w:w="15" w:type="dxa"/>
            <w:right w:w="108" w:type="dxa"/>
          </w:tblCellMar>
        </w:tblPrEx>
        <w:trPr>
          <w:trHeight w:val="315" w:hRule="atLeast"/>
        </w:trPr>
        <w:tc>
          <w:tcPr>
            <w:tcW w:w="1160" w:type="dxa"/>
            <w:tcBorders>
              <w:top w:val="single" w:color="auto" w:sz="4" w:space="0"/>
              <w:left w:val="single" w:color="auto" w:sz="4" w:space="0"/>
              <w:bottom w:val="single" w:color="auto" w:sz="4" w:space="0"/>
              <w:right w:val="single" w:color="auto" w:sz="4" w:space="0"/>
            </w:tcBorders>
            <w:vAlign w:val="center"/>
          </w:tcPr>
          <w:p>
            <w:pPr>
              <w:widowControl/>
              <w:jc w:val="right"/>
              <w:rPr>
                <w:rFonts w:ascii="等线" w:hAnsi="等线" w:eastAsia="等线" w:cs="宋体"/>
                <w:color w:val="000000"/>
                <w:kern w:val="0"/>
                <w:szCs w:val="21"/>
              </w:rPr>
            </w:pPr>
            <w:r>
              <w:rPr>
                <w:rFonts w:hint="eastAsia" w:ascii="等线" w:hAnsi="等线" w:eastAsia="等线" w:cs="宋体"/>
                <w:color w:val="000000"/>
                <w:kern w:val="0"/>
                <w:szCs w:val="21"/>
              </w:rPr>
              <w:t>1</w:t>
            </w:r>
            <w:r>
              <w:rPr>
                <w:rFonts w:hint="eastAsia" w:ascii="等线" w:hAnsi="等线" w:eastAsia="等线" w:cs="宋体"/>
                <w:color w:val="000000"/>
                <w:kern w:val="0"/>
                <w:szCs w:val="21"/>
                <w:lang w:val="en-US" w:eastAsia="zh-CN"/>
              </w:rPr>
              <w:t>8</w:t>
            </w:r>
            <w:r>
              <w:rPr>
                <w:rFonts w:hint="eastAsia" w:ascii="等线" w:hAnsi="等线" w:eastAsia="等线" w:cs="宋体"/>
                <w:color w:val="000000"/>
                <w:kern w:val="0"/>
                <w:szCs w:val="21"/>
              </w:rPr>
              <w:t>~31</w:t>
            </w:r>
          </w:p>
        </w:tc>
        <w:tc>
          <w:tcPr>
            <w:tcW w:w="166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保留</w:t>
            </w:r>
          </w:p>
        </w:tc>
        <w:tc>
          <w:tcPr>
            <w:tcW w:w="1400"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保留</w:t>
            </w:r>
          </w:p>
        </w:tc>
        <w:tc>
          <w:tcPr>
            <w:tcW w:w="405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保留</w:t>
            </w:r>
          </w:p>
        </w:tc>
      </w:tr>
    </w:tbl>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 xml:space="preserve">电量说明：电量为 5F 后前 4 位数如下： 5F103f  </w:t>
      </w: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前2位：高4位代表GPS状态,低4位代表：充电状态则0x10代表定位成功，当前没有充电。</w:t>
      </w: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 xml:space="preserve">定位成功：0x10;  定位失败：0x20;  </w:t>
      </w: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 xml:space="preserve">硬件没焊接GPS：0x00; </w:t>
      </w: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GPS硬件异常：0x30若接收到0x30或者0x31则服务器需要提醒客户当前GPS模块异常。</w:t>
      </w:r>
    </w:p>
    <w:p>
      <w:pPr>
        <w:rPr>
          <w:rFonts w:hint="eastAsia"/>
          <w:b/>
          <w:bCs/>
          <w:color w:val="C00000"/>
          <w:sz w:val="24"/>
          <w:szCs w:val="24"/>
          <w:highlight w:val="none"/>
          <w:lang w:val="en-US" w:eastAsia="zh-CN"/>
        </w:rPr>
      </w:pP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 xml:space="preserve">低4位代表：充电状态 </w:t>
      </w:r>
    </w:p>
    <w:p>
      <w:pPr>
        <w:rPr>
          <w:rFonts w:hint="eastAsia"/>
          <w:b/>
          <w:bCs/>
          <w:color w:val="C00000"/>
          <w:sz w:val="24"/>
          <w:szCs w:val="24"/>
          <w:highlight w:val="none"/>
          <w:lang w:val="en-US" w:eastAsia="zh-CN"/>
        </w:rPr>
      </w:pPr>
      <w:r>
        <w:rPr>
          <w:rFonts w:hint="eastAsia"/>
          <w:b/>
          <w:bCs/>
          <w:color w:val="C00000"/>
          <w:sz w:val="24"/>
          <w:szCs w:val="24"/>
          <w:highlight w:val="none"/>
          <w:lang w:val="en-US" w:eastAsia="zh-CN"/>
        </w:rPr>
        <w:t>充电中：0x01；  没有在充电：0x00</w:t>
      </w:r>
    </w:p>
    <w:p>
      <w:pPr>
        <w:rPr>
          <w:rFonts w:hint="eastAsia"/>
          <w:b/>
          <w:bCs/>
          <w:color w:val="C00000"/>
          <w:sz w:val="24"/>
          <w:szCs w:val="24"/>
          <w:highlight w:val="none"/>
          <w:lang w:val="en-US" w:eastAsia="zh-CN"/>
        </w:rPr>
      </w:pPr>
    </w:p>
    <w:p>
      <w:pPr>
        <w:rPr>
          <w:rFonts w:hint="eastAsia"/>
          <w:b/>
          <w:bCs/>
          <w:color w:val="auto"/>
          <w:sz w:val="24"/>
          <w:szCs w:val="24"/>
          <w:highlight w:val="red"/>
          <w:lang w:val="en-US" w:eastAsia="zh-CN"/>
        </w:rPr>
      </w:pPr>
      <w:r>
        <w:rPr>
          <w:rFonts w:hint="eastAsia"/>
          <w:b/>
          <w:bCs/>
          <w:color w:val="C00000"/>
          <w:sz w:val="24"/>
          <w:szCs w:val="24"/>
          <w:highlight w:val="none"/>
          <w:lang w:val="en-US" w:eastAsia="zh-CN"/>
        </w:rPr>
        <w:t>充电：</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3307205f013f000105bf00f502bb00f50000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不充电</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33055f0037000061270101026c00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 05 5f 0037 0000 6127 0101 026c 00</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33：版本+光照+空气温湿度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07：总数据量</w:t>
      </w:r>
    </w:p>
    <w:p>
      <w:pPr>
        <w:rPr>
          <w:rFonts w:hint="eastAsia" w:asciiTheme="minorEastAsia" w:hAnsiTheme="minorEastAsia" w:eastAsiaTheme="minorEastAsia" w:cstheme="minorEastAsia"/>
          <w:b w:val="0"/>
          <w:i w:val="0"/>
          <w:caps w:val="0"/>
          <w:color w:val="171717"/>
          <w:spacing w:val="0"/>
          <w:sz w:val="24"/>
          <w:szCs w:val="24"/>
        </w:rPr>
      </w:pPr>
      <w:r>
        <w:rPr>
          <w:rFonts w:hint="eastAsia" w:asciiTheme="minorEastAsia" w:hAnsiTheme="minorEastAsia" w:eastAsiaTheme="minorEastAsia" w:cstheme="minorEastAsia"/>
          <w:sz w:val="24"/>
          <w:szCs w:val="24"/>
          <w:lang w:val="en-US" w:eastAsia="zh-CN"/>
        </w:rPr>
        <w:t>20 ：不接入扩展盒</w:t>
      </w:r>
    </w:p>
    <w:p>
      <w:pPr>
        <w:rPr>
          <w:rFonts w:hint="eastAsia" w:asciiTheme="minorEastAsia" w:hAnsiTheme="minorEastAsia" w:eastAsiaTheme="minorEastAsia" w:cstheme="minorEastAsia"/>
          <w:b w:val="0"/>
          <w:i w:val="0"/>
          <w:caps w:val="0"/>
          <w:color w:val="171717"/>
          <w:spacing w:val="0"/>
          <w:sz w:val="24"/>
          <w:szCs w:val="24"/>
          <w:lang w:val="en-US" w:eastAsia="zh-CN"/>
        </w:rPr>
      </w:pPr>
      <w:r>
        <w:rPr>
          <w:rFonts w:hint="eastAsia" w:asciiTheme="minorEastAsia" w:hAnsiTheme="minorEastAsia" w:eastAsiaTheme="minorEastAsia" w:cstheme="minorEastAsia"/>
          <w:b w:val="0"/>
          <w:i w:val="0"/>
          <w:caps w:val="0"/>
          <w:color w:val="171717"/>
          <w:spacing w:val="0"/>
          <w:sz w:val="24"/>
          <w:szCs w:val="24"/>
          <w:lang w:val="en-US" w:eastAsia="zh-CN"/>
        </w:rPr>
        <w:t>5f: ‘_’</w:t>
      </w:r>
    </w:p>
    <w:p>
      <w:pPr>
        <w:rPr>
          <w:rFonts w:hint="eastAsia" w:asciiTheme="minorEastAsia" w:hAnsiTheme="minorEastAsia" w:eastAsiaTheme="minorEastAsia" w:cstheme="minorEastAsia"/>
          <w:b w:val="0"/>
          <w:i w:val="0"/>
          <w:caps w:val="0"/>
          <w:color w:val="171717"/>
          <w:spacing w:val="0"/>
          <w:sz w:val="24"/>
          <w:szCs w:val="24"/>
          <w:lang w:val="en-US" w:eastAsia="zh-CN"/>
        </w:rPr>
      </w:pPr>
      <w:r>
        <w:rPr>
          <w:rFonts w:hint="eastAsia" w:asciiTheme="minorEastAsia" w:hAnsiTheme="minorEastAsia" w:eastAsiaTheme="minorEastAsia" w:cstheme="minorEastAsia"/>
          <w:b w:val="0"/>
          <w:i w:val="0"/>
          <w:caps w:val="0"/>
          <w:color w:val="171717"/>
          <w:spacing w:val="0"/>
          <w:sz w:val="24"/>
          <w:szCs w:val="24"/>
          <w:lang w:val="en-US" w:eastAsia="zh-CN"/>
        </w:rPr>
        <w:t>003900011b760109023e01090007：实际数据</w:t>
      </w:r>
    </w:p>
    <w:p>
      <w:pPr>
        <w:rPr>
          <w:rFonts w:hint="eastAsia" w:asciiTheme="minorEastAsia" w:hAnsiTheme="minorEastAsia" w:eastAsiaTheme="minorEastAsia" w:cstheme="minorEastAsia"/>
          <w:b w:val="0"/>
          <w:i w:val="0"/>
          <w:caps w:val="0"/>
          <w:color w:val="171717"/>
          <w:spacing w:val="0"/>
          <w:sz w:val="24"/>
          <w:szCs w:val="24"/>
          <w:lang w:val="en-US" w:eastAsia="zh-CN"/>
        </w:rPr>
      </w:pPr>
      <w:r>
        <w:rPr>
          <w:rFonts w:hint="eastAsia" w:asciiTheme="minorEastAsia" w:hAnsiTheme="minorEastAsia" w:eastAsiaTheme="minorEastAsia" w:cstheme="minorEastAsia"/>
          <w:b w:val="0"/>
          <w:i w:val="0"/>
          <w:caps w:val="0"/>
          <w:color w:val="171717"/>
          <w:spacing w:val="0"/>
          <w:sz w:val="24"/>
          <w:szCs w:val="24"/>
          <w:lang w:val="en-US" w:eastAsia="zh-CN"/>
        </w:rPr>
        <w:t>第四：服务器更改设备上行数据时间间隔命令：1Bit 数据，高 8 位：标记</w:t>
      </w:r>
    </w:p>
    <w:p>
      <w:pPr>
        <w:rPr>
          <w:rFonts w:hint="eastAsia" w:asciiTheme="minorEastAsia" w:hAnsiTheme="minorEastAsia" w:eastAsiaTheme="minorEastAsia" w:cstheme="minorEastAsia"/>
          <w:b w:val="0"/>
          <w:i w:val="0"/>
          <w:caps w:val="0"/>
          <w:color w:val="171717"/>
          <w:spacing w:val="0"/>
          <w:sz w:val="24"/>
          <w:szCs w:val="24"/>
          <w:lang w:val="en-US" w:eastAsia="zh-CN"/>
        </w:rPr>
      </w:pPr>
      <w:r>
        <w:rPr>
          <w:rFonts w:hint="eastAsia" w:asciiTheme="minorEastAsia" w:hAnsiTheme="minorEastAsia" w:eastAsiaTheme="minorEastAsia" w:cstheme="minorEastAsia"/>
          <w:b w:val="0"/>
          <w:i w:val="0"/>
          <w:caps w:val="0"/>
          <w:color w:val="171717"/>
          <w:spacing w:val="0"/>
          <w:sz w:val="24"/>
          <w:szCs w:val="24"/>
          <w:lang w:val="en-US" w:eastAsia="zh-CN"/>
        </w:rPr>
        <w:t>(‘_’/0x5f)，低 8 位：上行时间(分钟)(时间范围: 1 分钟~)</w:t>
      </w:r>
    </w:p>
    <w:p>
      <w:pPr>
        <w:rPr>
          <w:rFonts w:hint="eastAsia" w:asciiTheme="minorEastAsia" w:hAnsiTheme="minorEastAsia" w:eastAsiaTheme="minorEastAsia" w:cstheme="minorEastAsia"/>
          <w:b w:val="0"/>
          <w:i w:val="0"/>
          <w:caps w:val="0"/>
          <w:color w:val="171717"/>
          <w:spacing w:val="0"/>
          <w:sz w:val="24"/>
          <w:szCs w:val="24"/>
          <w:lang w:val="en-US" w:eastAsia="zh-CN"/>
        </w:rPr>
      </w:pPr>
      <w:r>
        <w:rPr>
          <w:rFonts w:hint="eastAsia" w:asciiTheme="minorEastAsia" w:hAnsiTheme="minorEastAsia" w:eastAsiaTheme="minorEastAsia" w:cstheme="minorEastAsia"/>
          <w:b w:val="0"/>
          <w:i w:val="0"/>
          <w:caps w:val="0"/>
          <w:color w:val="171717"/>
          <w:spacing w:val="0"/>
          <w:sz w:val="24"/>
          <w:szCs w:val="24"/>
          <w:lang w:val="en-US" w:eastAsia="zh-CN"/>
        </w:rPr>
        <w:t>如：0x5f01： 1 分钟上传一次数据</w:t>
      </w:r>
    </w:p>
    <w:p>
      <w:pPr>
        <w:rPr>
          <w:rFonts w:hint="eastAsia" w:asciiTheme="minorEastAsia" w:hAnsiTheme="minorEastAsia" w:eastAsiaTheme="minorEastAsia" w:cstheme="minorEastAsia"/>
          <w:b w:val="0"/>
          <w:i w:val="0"/>
          <w:caps w:val="0"/>
          <w:color w:val="171717"/>
          <w:spacing w:val="0"/>
          <w:sz w:val="24"/>
          <w:szCs w:val="24"/>
          <w:lang w:val="en-US" w:eastAsia="zh-CN"/>
        </w:rPr>
      </w:pPr>
    </w:p>
    <w:p>
      <w:pPr>
        <w:rPr>
          <w:rFonts w:hint="eastAsia" w:asciiTheme="minorEastAsia" w:hAnsiTheme="minorEastAsia" w:eastAsiaTheme="minorEastAsia" w:cstheme="minorEastAsia"/>
          <w:b w:val="0"/>
          <w:i w:val="0"/>
          <w:caps w:val="0"/>
          <w:strike/>
          <w:dstrike w:val="0"/>
          <w:color w:val="171717"/>
          <w:spacing w:val="0"/>
          <w:sz w:val="24"/>
          <w:szCs w:val="24"/>
          <w:em w:val="dot"/>
          <w:lang w:val="en-US" w:eastAsia="zh-CN"/>
        </w:rPr>
      </w:pPr>
    </w:p>
    <w:p>
      <w:pPr>
        <w:rPr>
          <w:rFonts w:hint="eastAsia" w:asciiTheme="minorEastAsia" w:hAnsiTheme="minorEastAsia" w:cstheme="minorEastAsia"/>
          <w:b/>
          <w:bCs/>
          <w:i w:val="0"/>
          <w:caps w:val="0"/>
          <w:strike/>
          <w:dstrike w:val="0"/>
          <w:color w:val="C00000"/>
          <w:spacing w:val="0"/>
          <w:sz w:val="24"/>
          <w:szCs w:val="24"/>
          <w:lang w:val="en-US" w:eastAsia="zh-CN"/>
        </w:rPr>
      </w:pPr>
      <w:r>
        <w:rPr>
          <w:rFonts w:hint="eastAsia" w:asciiTheme="minorEastAsia" w:hAnsiTheme="minorEastAsia" w:cstheme="minorEastAsia"/>
          <w:b/>
          <w:bCs/>
          <w:i w:val="0"/>
          <w:caps w:val="0"/>
          <w:strike/>
          <w:dstrike w:val="0"/>
          <w:color w:val="C00000"/>
          <w:spacing w:val="0"/>
          <w:sz w:val="24"/>
          <w:szCs w:val="24"/>
          <w:lang w:val="en-US" w:eastAsia="zh-CN"/>
        </w:rPr>
        <w:t>下行数据控制：</w:t>
      </w:r>
    </w:p>
    <w:p>
      <w:pPr>
        <w:rPr>
          <w:rFonts w:hint="eastAsia" w:asciiTheme="minorEastAsia" w:hAnsiTheme="minorEastAsia" w:cstheme="minorEastAsia"/>
          <w:b w:val="0"/>
          <w:i w:val="0"/>
          <w:caps w:val="0"/>
          <w:strike/>
          <w:dstrike w:val="0"/>
          <w:color w:val="C00000"/>
          <w:spacing w:val="0"/>
          <w:sz w:val="24"/>
          <w:szCs w:val="24"/>
          <w:lang w:val="en-US" w:eastAsia="zh-CN"/>
        </w:rPr>
      </w:pP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服务器下行重发GPS位置信息：</w:t>
      </w:r>
      <w:r>
        <w:rPr>
          <w:rFonts w:hint="default" w:asciiTheme="minorEastAsia" w:hAnsiTheme="minorEastAsia" w:cstheme="minorEastAsia"/>
          <w:b w:val="0"/>
          <w:i w:val="0"/>
          <w:caps w:val="0"/>
          <w:strike/>
          <w:dstrike w:val="0"/>
          <w:color w:val="C00000"/>
          <w:spacing w:val="0"/>
          <w:sz w:val="24"/>
          <w:szCs w:val="24"/>
          <w:lang w:val="en-US" w:eastAsia="zh-CN"/>
        </w:rPr>
        <w:t>’</w:t>
      </w:r>
      <w:r>
        <w:rPr>
          <w:rFonts w:hint="eastAsia" w:asciiTheme="minorEastAsia" w:hAnsiTheme="minorEastAsia" w:cstheme="minorEastAsia"/>
          <w:b w:val="0"/>
          <w:i w:val="0"/>
          <w:caps w:val="0"/>
          <w:strike/>
          <w:dstrike w:val="0"/>
          <w:color w:val="C00000"/>
          <w:spacing w:val="0"/>
          <w:sz w:val="24"/>
          <w:szCs w:val="24"/>
          <w:lang w:val="en-US" w:eastAsia="zh-CN"/>
        </w:rPr>
        <w:t>G</w:t>
      </w:r>
      <w:r>
        <w:rPr>
          <w:rFonts w:hint="default" w:asciiTheme="minorEastAsia" w:hAnsiTheme="minorEastAsia" w:cstheme="minorEastAsia"/>
          <w:b w:val="0"/>
          <w:i w:val="0"/>
          <w:caps w:val="0"/>
          <w:strike/>
          <w:dstrike w:val="0"/>
          <w:color w:val="C00000"/>
          <w:spacing w:val="0"/>
          <w:sz w:val="24"/>
          <w:szCs w:val="24"/>
          <w:lang w:val="en-US" w:eastAsia="zh-CN"/>
        </w:rPr>
        <w:t>’</w:t>
      </w:r>
      <w:r>
        <w:rPr>
          <w:rFonts w:hint="eastAsia" w:asciiTheme="minorEastAsia" w:hAnsiTheme="minorEastAsia" w:cstheme="minorEastAsia"/>
          <w:b w:val="0"/>
          <w:i w:val="0"/>
          <w:caps w:val="0"/>
          <w:strike/>
          <w:dstrike w:val="0"/>
          <w:color w:val="C00000"/>
          <w:spacing w:val="0"/>
          <w:sz w:val="24"/>
          <w:szCs w:val="24"/>
          <w:lang w:val="en-US" w:eastAsia="zh-CN"/>
        </w:rPr>
        <w:t>--- 0x47</w:t>
      </w:r>
    </w:p>
    <w:p>
      <w:pPr>
        <w:rPr>
          <w:rFonts w:hint="eastAsia" w:asciiTheme="minorEastAsia" w:hAnsiTheme="minorEastAsia" w:cstheme="minorEastAsia"/>
          <w:b w:val="0"/>
          <w:i w:val="0"/>
          <w:caps w:val="0"/>
          <w:strike/>
          <w:dstrike w:val="0"/>
          <w:color w:val="C00000"/>
          <w:spacing w:val="0"/>
          <w:sz w:val="24"/>
          <w:szCs w:val="24"/>
          <w:lang w:val="en-US" w:eastAsia="zh-CN"/>
        </w:rPr>
      </w:pP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更改上报数据周期：</w:t>
      </w:r>
      <w:r>
        <w:rPr>
          <w:rFonts w:hint="default" w:asciiTheme="minorEastAsia" w:hAnsiTheme="minorEastAsia" w:cstheme="minorEastAsia"/>
          <w:b w:val="0"/>
          <w:i w:val="0"/>
          <w:caps w:val="0"/>
          <w:strike/>
          <w:dstrike w:val="0"/>
          <w:color w:val="C00000"/>
          <w:spacing w:val="0"/>
          <w:sz w:val="24"/>
          <w:szCs w:val="24"/>
          <w:lang w:val="en-US" w:eastAsia="zh-CN"/>
        </w:rPr>
        <w:t>’</w:t>
      </w:r>
      <w:r>
        <w:rPr>
          <w:rFonts w:hint="eastAsia" w:asciiTheme="minorEastAsia" w:hAnsiTheme="minorEastAsia" w:cstheme="minorEastAsia"/>
          <w:b w:val="0"/>
          <w:i w:val="0"/>
          <w:caps w:val="0"/>
          <w:strike/>
          <w:dstrike w:val="0"/>
          <w:color w:val="C00000"/>
          <w:spacing w:val="0"/>
          <w:sz w:val="24"/>
          <w:szCs w:val="24"/>
          <w:lang w:val="en-US" w:eastAsia="zh-CN"/>
        </w:rPr>
        <w:t>_</w:t>
      </w:r>
      <w:r>
        <w:rPr>
          <w:rFonts w:hint="default" w:asciiTheme="minorEastAsia" w:hAnsiTheme="minorEastAsia" w:cstheme="minorEastAsia"/>
          <w:b w:val="0"/>
          <w:i w:val="0"/>
          <w:caps w:val="0"/>
          <w:strike/>
          <w:dstrike w:val="0"/>
          <w:color w:val="C00000"/>
          <w:spacing w:val="0"/>
          <w:sz w:val="24"/>
          <w:szCs w:val="24"/>
          <w:lang w:val="en-US" w:eastAsia="zh-CN"/>
        </w:rPr>
        <w:t>’</w:t>
      </w:r>
      <w:r>
        <w:rPr>
          <w:rFonts w:hint="eastAsia" w:asciiTheme="minorEastAsia" w:hAnsiTheme="minorEastAsia" w:cstheme="minorEastAsia"/>
          <w:b w:val="0"/>
          <w:i w:val="0"/>
          <w:caps w:val="0"/>
          <w:strike/>
          <w:dstrike w:val="0"/>
          <w:color w:val="C00000"/>
          <w:spacing w:val="0"/>
          <w:sz w:val="24"/>
          <w:szCs w:val="24"/>
          <w:lang w:val="en-US" w:eastAsia="zh-CN"/>
        </w:rPr>
        <w:t>+时间如下：</w:t>
      </w: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1分钟：0x5f01</w:t>
      </w: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5分钟：0x5f05</w:t>
      </w: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10分钟：0x5f0a</w:t>
      </w: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15分钟：0x5f0f</w:t>
      </w:r>
    </w:p>
    <w:p>
      <w:pPr>
        <w:rPr>
          <w:rFonts w:hint="eastAsia" w:asciiTheme="minorEastAsia" w:hAnsiTheme="minorEastAsia" w:cstheme="minorEastAsia"/>
          <w:b w:val="0"/>
          <w:i w:val="0"/>
          <w:caps w:val="0"/>
          <w:strike/>
          <w:dstrike w:val="0"/>
          <w:color w:val="C00000"/>
          <w:spacing w:val="0"/>
          <w:sz w:val="24"/>
          <w:szCs w:val="24"/>
          <w:lang w:val="en-US" w:eastAsia="zh-CN"/>
        </w:rPr>
      </w:pPr>
      <w:r>
        <w:rPr>
          <w:rFonts w:hint="eastAsia" w:asciiTheme="minorEastAsia" w:hAnsiTheme="minorEastAsia" w:cstheme="minorEastAsia"/>
          <w:b w:val="0"/>
          <w:i w:val="0"/>
          <w:caps w:val="0"/>
          <w:strike/>
          <w:dstrike w:val="0"/>
          <w:color w:val="C00000"/>
          <w:spacing w:val="0"/>
          <w:sz w:val="24"/>
          <w:szCs w:val="24"/>
          <w:lang w:val="en-US" w:eastAsia="zh-CN"/>
        </w:rPr>
        <w:t>30分钟：0x5f1e</w:t>
      </w:r>
    </w:p>
    <w:p>
      <w:pPr>
        <w:rPr>
          <w:rFonts w:hint="eastAsia" w:asciiTheme="minorEastAsia" w:hAnsiTheme="minorEastAsia" w:cstheme="minorEastAsia"/>
          <w:b w:val="0"/>
          <w:i w:val="0"/>
          <w:caps w:val="0"/>
          <w:color w:val="171717"/>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nux" w:date="2017-06-17T12:06:18Z" w:initials="l">
    <w:p w14:paraId="523F03B9">
      <w:pPr>
        <w:pStyle w:val="3"/>
        <w:rPr>
          <w:rFonts w:hint="eastAsia" w:eastAsiaTheme="minorEastAsia"/>
          <w:lang w:val="en-US" w:eastAsia="zh-CN"/>
        </w:rPr>
      </w:pPr>
      <w:r>
        <w:rPr>
          <w:rFonts w:hint="eastAsia"/>
          <w:lang w:val="en-US" w:eastAsia="zh-CN"/>
        </w:rPr>
        <w:t>主要是为了节省内存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23F03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ux">
    <w15:presenceInfo w15:providerId="None" w15:userId="lin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26BBD"/>
    <w:rsid w:val="063A4066"/>
    <w:rsid w:val="06F71BCF"/>
    <w:rsid w:val="072F0FE0"/>
    <w:rsid w:val="0AA902CD"/>
    <w:rsid w:val="0ED74273"/>
    <w:rsid w:val="0EE65F8A"/>
    <w:rsid w:val="0EE9610D"/>
    <w:rsid w:val="17FE7385"/>
    <w:rsid w:val="19C622FB"/>
    <w:rsid w:val="1A292B75"/>
    <w:rsid w:val="1BF9078F"/>
    <w:rsid w:val="1D2C3037"/>
    <w:rsid w:val="1D436A92"/>
    <w:rsid w:val="1EE0078D"/>
    <w:rsid w:val="210A20F3"/>
    <w:rsid w:val="22BD1066"/>
    <w:rsid w:val="26F5026F"/>
    <w:rsid w:val="2CD41B26"/>
    <w:rsid w:val="2FDF4E0B"/>
    <w:rsid w:val="303A68B2"/>
    <w:rsid w:val="33B97A0B"/>
    <w:rsid w:val="356F62B5"/>
    <w:rsid w:val="365F7408"/>
    <w:rsid w:val="373615F7"/>
    <w:rsid w:val="39B03D86"/>
    <w:rsid w:val="3BD31187"/>
    <w:rsid w:val="3CE30B78"/>
    <w:rsid w:val="3D3A3F44"/>
    <w:rsid w:val="3E72229E"/>
    <w:rsid w:val="4199385A"/>
    <w:rsid w:val="4237017D"/>
    <w:rsid w:val="438A44ED"/>
    <w:rsid w:val="4407289C"/>
    <w:rsid w:val="47855C51"/>
    <w:rsid w:val="4A1B0DF9"/>
    <w:rsid w:val="4A382276"/>
    <w:rsid w:val="4B8144C4"/>
    <w:rsid w:val="4BAC6BCE"/>
    <w:rsid w:val="4CF568A3"/>
    <w:rsid w:val="4FBA200A"/>
    <w:rsid w:val="4FBB0FB3"/>
    <w:rsid w:val="513B1DCA"/>
    <w:rsid w:val="51663B6E"/>
    <w:rsid w:val="52176B43"/>
    <w:rsid w:val="524339E5"/>
    <w:rsid w:val="541C2A4E"/>
    <w:rsid w:val="55C26D7B"/>
    <w:rsid w:val="55C377EC"/>
    <w:rsid w:val="594C0240"/>
    <w:rsid w:val="594C40C6"/>
    <w:rsid w:val="59994EBA"/>
    <w:rsid w:val="5A3D4ECA"/>
    <w:rsid w:val="5B9E2E94"/>
    <w:rsid w:val="5C1075AD"/>
    <w:rsid w:val="5DE307EE"/>
    <w:rsid w:val="60D87C96"/>
    <w:rsid w:val="61356B30"/>
    <w:rsid w:val="616520EF"/>
    <w:rsid w:val="6391123C"/>
    <w:rsid w:val="657B35D7"/>
    <w:rsid w:val="6598255D"/>
    <w:rsid w:val="680F464A"/>
    <w:rsid w:val="683D6D9E"/>
    <w:rsid w:val="6A673553"/>
    <w:rsid w:val="6B657B62"/>
    <w:rsid w:val="6C9E4862"/>
    <w:rsid w:val="6D1C44F8"/>
    <w:rsid w:val="6D6A6448"/>
    <w:rsid w:val="6D776E9B"/>
    <w:rsid w:val="6E0F67F2"/>
    <w:rsid w:val="6E3C29A6"/>
    <w:rsid w:val="71492FFE"/>
    <w:rsid w:val="73515F2E"/>
    <w:rsid w:val="73E22A09"/>
    <w:rsid w:val="74D92F22"/>
    <w:rsid w:val="7B5E0D83"/>
    <w:rsid w:val="7CE42F58"/>
    <w:rsid w:val="7D705C9C"/>
    <w:rsid w:val="7F676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1792</Words>
  <Characters>2693</Characters>
  <Lines>0</Lines>
  <Paragraphs>0</Paragraphs>
  <ScaleCrop>false</ScaleCrop>
  <LinksUpToDate>false</LinksUpToDate>
  <CharactersWithSpaces>2934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NBI_Ysheng</dc:creator>
  <cp:lastModifiedBy>NBI_Ysheng</cp:lastModifiedBy>
  <dcterms:modified xsi:type="dcterms:W3CDTF">2018-03-14T11:48:20Z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