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4D406">
      <w:pPr>
        <w:keepNext w:val="0"/>
        <w:keepLines w:val="0"/>
        <w:pageBreakBefore w:val="0"/>
        <w:widowControl w:val="0"/>
        <w:kinsoku/>
        <w:wordWrap/>
        <w:overflowPunct/>
        <w:topLinePunct w:val="0"/>
        <w:autoSpaceDE/>
        <w:autoSpaceDN/>
        <w:bidi w:val="0"/>
        <w:adjustRightInd/>
        <w:spacing w:line="240" w:lineRule="auto"/>
        <w:jc w:val="center"/>
        <w:textAlignment w:val="auto"/>
        <w:rPr>
          <w:rFonts w:hint="eastAsia" w:eastAsia="楷体_GB2312"/>
          <w:b/>
          <w:spacing w:val="40"/>
          <w:sz w:val="52"/>
        </w:rPr>
      </w:pPr>
    </w:p>
    <w:p w14:paraId="69451E93">
      <w:pPr>
        <w:keepNext w:val="0"/>
        <w:keepLines w:val="0"/>
        <w:pageBreakBefore w:val="0"/>
        <w:widowControl w:val="0"/>
        <w:kinsoku/>
        <w:wordWrap/>
        <w:overflowPunct/>
        <w:topLinePunct w:val="0"/>
        <w:autoSpaceDE/>
        <w:autoSpaceDN/>
        <w:bidi w:val="0"/>
        <w:adjustRightInd/>
        <w:spacing w:line="240" w:lineRule="auto"/>
        <w:jc w:val="center"/>
        <w:textAlignment w:val="auto"/>
        <w:rPr>
          <w:rFonts w:eastAsia="楷体_GB2312"/>
          <w:b/>
          <w:spacing w:val="40"/>
          <w:sz w:val="52"/>
        </w:rPr>
      </w:pPr>
      <w:r>
        <w:rPr>
          <w:rFonts w:hint="eastAsia" w:eastAsia="楷体_GB2312"/>
          <w:b/>
          <w:spacing w:val="40"/>
          <w:sz w:val="52"/>
        </w:rPr>
        <w:t>五邑大学</w:t>
      </w:r>
    </w:p>
    <w:p w14:paraId="21B44278">
      <w:pPr>
        <w:keepNext w:val="0"/>
        <w:keepLines w:val="0"/>
        <w:pageBreakBefore w:val="0"/>
        <w:widowControl w:val="0"/>
        <w:kinsoku/>
        <w:wordWrap/>
        <w:overflowPunct/>
        <w:topLinePunct w:val="0"/>
        <w:autoSpaceDE/>
        <w:autoSpaceDN/>
        <w:bidi w:val="0"/>
        <w:adjustRightInd/>
        <w:spacing w:line="240" w:lineRule="auto"/>
        <w:jc w:val="center"/>
        <w:textAlignment w:val="auto"/>
        <w:rPr>
          <w:rFonts w:eastAsia="楷体_GB2312"/>
          <w:b/>
          <w:spacing w:val="40"/>
          <w:sz w:val="36"/>
        </w:rPr>
      </w:pPr>
    </w:p>
    <w:p w14:paraId="6337CD9B">
      <w:pPr>
        <w:pStyle w:val="2"/>
        <w:keepNext w:val="0"/>
        <w:keepLines w:val="0"/>
        <w:pageBreakBefore w:val="0"/>
        <w:widowControl w:val="0"/>
        <w:kinsoku/>
        <w:wordWrap/>
        <w:overflowPunct/>
        <w:topLinePunct w:val="0"/>
        <w:autoSpaceDE/>
        <w:autoSpaceDN/>
        <w:bidi w:val="0"/>
        <w:adjustRightInd/>
        <w:spacing w:line="240" w:lineRule="auto"/>
        <w:jc w:val="center"/>
        <w:textAlignment w:val="auto"/>
        <w:rPr>
          <w:sz w:val="48"/>
          <w:szCs w:val="48"/>
        </w:rPr>
      </w:pPr>
      <w:r>
        <w:rPr>
          <w:sz w:val="48"/>
          <w:szCs w:val="48"/>
        </w:rPr>
        <w:t>毕业设计（论文）开题报告</w:t>
      </w:r>
    </w:p>
    <w:p w14:paraId="7D749CD3">
      <w:pPr>
        <w:jc w:val="center"/>
        <w:rPr>
          <w:b/>
          <w:sz w:val="32"/>
        </w:rPr>
      </w:pPr>
      <w:r>
        <w:rPr>
          <w:rFonts w:hint="eastAsia" w:eastAsia="Times New Roman"/>
          <w:b/>
          <w:bCs/>
          <w:szCs w:val="21"/>
        </w:rPr>
        <w:t>(适用于</w:t>
      </w:r>
      <w:r>
        <w:rPr>
          <w:rFonts w:eastAsia="Times New Roman"/>
          <w:b/>
          <w:bCs/>
          <w:szCs w:val="21"/>
        </w:rPr>
        <w:t>理</w:t>
      </w:r>
      <w:r>
        <w:rPr>
          <w:rFonts w:hint="eastAsia" w:eastAsia="Times New Roman"/>
          <w:b/>
          <w:bCs/>
          <w:szCs w:val="21"/>
        </w:rPr>
        <w:t>、工</w:t>
      </w:r>
      <w:r>
        <w:rPr>
          <w:rFonts w:eastAsia="Times New Roman"/>
          <w:b/>
          <w:bCs/>
          <w:szCs w:val="21"/>
        </w:rPr>
        <w:t>科</w:t>
      </w:r>
      <w:r>
        <w:rPr>
          <w:rFonts w:hint="eastAsia" w:ascii="宋体" w:hAnsi="宋体"/>
          <w:b/>
          <w:bCs/>
          <w:szCs w:val="21"/>
        </w:rPr>
        <w:t>类</w:t>
      </w:r>
      <w:r>
        <w:rPr>
          <w:rFonts w:hint="eastAsia" w:eastAsia="Times New Roman"/>
          <w:b/>
          <w:bCs/>
          <w:szCs w:val="21"/>
        </w:rPr>
        <w:t>专业)</w:t>
      </w:r>
    </w:p>
    <w:p w14:paraId="4B12138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eastAsia="隶书"/>
          <w:sz w:val="72"/>
          <w:szCs w:val="21"/>
          <w:highlight w:val="none"/>
        </w:rPr>
      </w:pPr>
    </w:p>
    <w:p w14:paraId="73F2A084">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eastAsia="隶书"/>
          <w:sz w:val="72"/>
          <w:szCs w:val="21"/>
          <w:highlight w:val="none"/>
        </w:rPr>
      </w:pPr>
    </w:p>
    <w:p w14:paraId="15BAA42C">
      <w:pPr>
        <w:keepNext w:val="0"/>
        <w:keepLines w:val="0"/>
        <w:pageBreakBefore w:val="0"/>
        <w:widowControl w:val="0"/>
        <w:kinsoku/>
        <w:wordWrap/>
        <w:overflowPunct/>
        <w:topLinePunct w:val="0"/>
        <w:autoSpaceDE/>
        <w:autoSpaceDN/>
        <w:bidi w:val="0"/>
        <w:adjustRightInd/>
        <w:snapToGrid w:val="0"/>
        <w:spacing w:line="240" w:lineRule="auto"/>
        <w:jc w:val="left"/>
        <w:textAlignment w:val="auto"/>
        <w:rPr>
          <w:rFonts w:hint="eastAsia" w:ascii="黑体" w:hAnsi="黑体" w:eastAsia="黑体"/>
          <w:b/>
          <w:bCs/>
          <w:sz w:val="44"/>
          <w:szCs w:val="44"/>
          <w:highlight w:val="none"/>
        </w:rPr>
      </w:pPr>
      <w:r>
        <w:rPr>
          <w:rFonts w:hint="eastAsia" w:ascii="黑体" w:hAnsi="黑体" w:eastAsia="黑体"/>
          <w:b/>
          <w:bCs/>
          <w:sz w:val="44"/>
          <w:szCs w:val="44"/>
          <w:highlight w:val="none"/>
        </w:rPr>
        <w:t>毕业设计题目：</w:t>
      </w:r>
    </w:p>
    <w:tbl>
      <w:tblPr>
        <w:tblStyle w:val="6"/>
        <w:tblW w:w="0" w:type="auto"/>
        <w:jc w:val="center"/>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5570"/>
      </w:tblGrid>
      <w:tr w14:paraId="64D4B7EF">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Borders>
              <w:top w:val="nil"/>
              <w:bottom w:val="nil"/>
              <w:right w:val="nil"/>
            </w:tcBorders>
            <w:vAlign w:val="center"/>
          </w:tcPr>
          <w:p w14:paraId="6E1FCD48">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eastAsia="宋体"/>
                <w:b/>
                <w:sz w:val="36"/>
                <w:vertAlign w:val="baseline"/>
                <w:lang w:val="en-US" w:eastAsia="zh-CN"/>
              </w:rPr>
            </w:pPr>
            <w:r>
              <w:rPr>
                <w:rFonts w:hint="eastAsia" w:ascii="黑体" w:hAnsi="黑体" w:eastAsia="黑体" w:cs="黑体"/>
                <w:b/>
                <w:bCs/>
                <w:sz w:val="32"/>
                <w:szCs w:val="32"/>
              </w:rPr>
              <w:t>学</w:t>
            </w:r>
            <w:r>
              <w:rPr>
                <w:rFonts w:hint="eastAsia" w:ascii="黑体" w:hAnsi="黑体" w:eastAsia="黑体" w:cs="黑体"/>
                <w:b/>
                <w:bCs/>
                <w:sz w:val="32"/>
                <w:szCs w:val="32"/>
                <w:lang w:val="en-US" w:eastAsia="zh-CN"/>
              </w:rPr>
              <w:t xml:space="preserve">    </w:t>
            </w:r>
            <w:r>
              <w:rPr>
                <w:rFonts w:hint="eastAsia" w:ascii="黑体" w:hAnsi="黑体" w:eastAsia="黑体" w:cs="黑体"/>
                <w:b/>
                <w:bCs/>
                <w:sz w:val="32"/>
                <w:szCs w:val="32"/>
              </w:rPr>
              <w:t>院</w:t>
            </w:r>
          </w:p>
        </w:tc>
        <w:tc>
          <w:tcPr>
            <w:tcW w:w="5570" w:type="dxa"/>
            <w:tcBorders>
              <w:left w:val="nil"/>
            </w:tcBorders>
          </w:tcPr>
          <w:p w14:paraId="24F575B4">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b/>
                <w:sz w:val="36"/>
              </w:rPr>
            </w:pPr>
            <w:r>
              <w:rPr>
                <w:rFonts w:hint="eastAsia"/>
                <w:b/>
                <w:sz w:val="36"/>
              </w:rPr>
              <w:t>电子与信息工程学院</w:t>
            </w:r>
          </w:p>
        </w:tc>
      </w:tr>
      <w:tr w14:paraId="624CA992">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Borders>
              <w:top w:val="nil"/>
              <w:bottom w:val="nil"/>
              <w:right w:val="nil"/>
            </w:tcBorders>
            <w:vAlign w:val="center"/>
          </w:tcPr>
          <w:p w14:paraId="1F0BB79C">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rPr>
              <w:t>专    业</w:t>
            </w:r>
          </w:p>
        </w:tc>
        <w:tc>
          <w:tcPr>
            <w:tcW w:w="5570" w:type="dxa"/>
            <w:tcBorders>
              <w:left w:val="nil"/>
            </w:tcBorders>
          </w:tcPr>
          <w:p w14:paraId="54C697E4">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b/>
                <w:sz w:val="36"/>
              </w:rPr>
            </w:pPr>
          </w:p>
        </w:tc>
      </w:tr>
      <w:tr w14:paraId="4DE704C0">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Borders>
              <w:top w:val="nil"/>
              <w:bottom w:val="nil"/>
              <w:right w:val="nil"/>
            </w:tcBorders>
            <w:vAlign w:val="center"/>
          </w:tcPr>
          <w:p w14:paraId="220A19E6">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rPr>
              <w:t>学    号</w:t>
            </w:r>
          </w:p>
        </w:tc>
        <w:tc>
          <w:tcPr>
            <w:tcW w:w="5570" w:type="dxa"/>
            <w:tcBorders>
              <w:left w:val="nil"/>
            </w:tcBorders>
          </w:tcPr>
          <w:p w14:paraId="41C6E71C">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b/>
                <w:sz w:val="36"/>
                <w:vertAlign w:val="baseline"/>
              </w:rPr>
            </w:pPr>
            <w:r>
              <w:rPr>
                <w:rFonts w:hint="eastAsia"/>
                <w:b/>
                <w:sz w:val="36"/>
                <w:vertAlign w:val="baseline"/>
              </w:rPr>
              <w:t>312</w:t>
            </w:r>
            <w:r>
              <w:rPr>
                <w:rFonts w:hint="eastAsia"/>
                <w:b/>
                <w:sz w:val="36"/>
                <w:vertAlign w:val="baseline"/>
                <w:lang w:val="en-US" w:eastAsia="zh-CN"/>
              </w:rPr>
              <w:t>2001468</w:t>
            </w:r>
            <w:r>
              <w:rPr>
                <w:rFonts w:hint="eastAsia"/>
                <w:b/>
                <w:sz w:val="36"/>
                <w:vertAlign w:val="baseline"/>
              </w:rPr>
              <w:t xml:space="preserve"> </w:t>
            </w:r>
          </w:p>
        </w:tc>
      </w:tr>
      <w:tr w14:paraId="747EC9B2">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Borders>
              <w:top w:val="nil"/>
              <w:bottom w:val="nil"/>
              <w:right w:val="nil"/>
            </w:tcBorders>
            <w:vAlign w:val="center"/>
          </w:tcPr>
          <w:p w14:paraId="351B3B53">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rPr>
              <w:t>学生姓名</w:t>
            </w:r>
          </w:p>
        </w:tc>
        <w:tc>
          <w:tcPr>
            <w:tcW w:w="5570" w:type="dxa"/>
            <w:tcBorders>
              <w:left w:val="nil"/>
            </w:tcBorders>
          </w:tcPr>
          <w:p w14:paraId="508A8FB5">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eastAsia="宋体"/>
                <w:b/>
                <w:sz w:val="36"/>
                <w:vertAlign w:val="baseline"/>
                <w:lang w:val="en-US" w:eastAsia="zh-CN"/>
              </w:rPr>
            </w:pPr>
            <w:r>
              <w:rPr>
                <w:rFonts w:hint="eastAsia"/>
                <w:b/>
                <w:sz w:val="36"/>
                <w:vertAlign w:val="baseline"/>
                <w:lang w:val="en-US" w:eastAsia="zh-CN"/>
              </w:rPr>
              <w:t>梁露镪</w:t>
            </w:r>
          </w:p>
        </w:tc>
      </w:tr>
      <w:tr w14:paraId="15826AD0">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Borders>
              <w:top w:val="nil"/>
              <w:bottom w:val="nil"/>
              <w:right w:val="nil"/>
            </w:tcBorders>
            <w:vAlign w:val="center"/>
          </w:tcPr>
          <w:p w14:paraId="026100FA">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rPr>
              <w:t>指导教师</w:t>
            </w:r>
          </w:p>
        </w:tc>
        <w:tc>
          <w:tcPr>
            <w:tcW w:w="5570" w:type="dxa"/>
            <w:tcBorders>
              <w:left w:val="nil"/>
            </w:tcBorders>
          </w:tcPr>
          <w:p w14:paraId="36339876">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eastAsia="宋体"/>
                <w:b/>
                <w:sz w:val="36"/>
                <w:vertAlign w:val="baseline"/>
                <w:lang w:val="en-US" w:eastAsia="zh-CN"/>
              </w:rPr>
            </w:pPr>
            <w:r>
              <w:rPr>
                <w:rFonts w:hint="eastAsia"/>
                <w:b/>
                <w:sz w:val="36"/>
                <w:vertAlign w:val="baseline"/>
              </w:rPr>
              <w:t>王柱</w:t>
            </w:r>
            <w:r>
              <w:rPr>
                <w:rFonts w:hint="eastAsia"/>
                <w:b/>
                <w:sz w:val="36"/>
                <w:vertAlign w:val="baseline"/>
                <w:lang w:val="en-US" w:eastAsia="zh-CN"/>
              </w:rPr>
              <w:t xml:space="preserve"> </w:t>
            </w:r>
          </w:p>
        </w:tc>
      </w:tr>
      <w:tr w14:paraId="7879ACEB">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33" w:type="dxa"/>
            <w:tcBorders>
              <w:top w:val="nil"/>
              <w:bottom w:val="nil"/>
              <w:right w:val="nil"/>
            </w:tcBorders>
            <w:vAlign w:val="center"/>
          </w:tcPr>
          <w:p w14:paraId="4A049F76">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rPr>
              <w:t>完成日期</w:t>
            </w:r>
          </w:p>
        </w:tc>
        <w:tc>
          <w:tcPr>
            <w:tcW w:w="5570" w:type="dxa"/>
            <w:tcBorders>
              <w:left w:val="nil"/>
            </w:tcBorders>
          </w:tcPr>
          <w:p w14:paraId="214B4726">
            <w:pPr>
              <w:keepNext w:val="0"/>
              <w:keepLines w:val="0"/>
              <w:pageBreakBefore w:val="0"/>
              <w:widowControl w:val="0"/>
              <w:kinsoku/>
              <w:wordWrap/>
              <w:overflowPunct/>
              <w:topLinePunct w:val="0"/>
              <w:autoSpaceDE/>
              <w:autoSpaceDN/>
              <w:bidi w:val="0"/>
              <w:adjustRightInd/>
              <w:spacing w:after="0" w:line="240" w:lineRule="auto"/>
              <w:jc w:val="center"/>
              <w:textAlignment w:val="auto"/>
              <w:rPr>
                <w:rFonts w:hint="eastAsia"/>
                <w:b/>
                <w:sz w:val="36"/>
                <w:vertAlign w:val="baseline"/>
              </w:rPr>
            </w:pPr>
            <w:r>
              <w:rPr>
                <w:rFonts w:hint="eastAsia"/>
                <w:b/>
                <w:sz w:val="36"/>
                <w:vertAlign w:val="baseline"/>
              </w:rPr>
              <w:t>202</w:t>
            </w:r>
            <w:r>
              <w:rPr>
                <w:rFonts w:hint="eastAsia"/>
                <w:b/>
                <w:sz w:val="36"/>
                <w:vertAlign w:val="baseline"/>
                <w:lang w:val="en-US" w:eastAsia="zh-CN"/>
              </w:rPr>
              <w:t>5</w:t>
            </w:r>
            <w:r>
              <w:rPr>
                <w:rFonts w:hint="eastAsia"/>
                <w:b/>
                <w:sz w:val="36"/>
                <w:vertAlign w:val="baseline"/>
              </w:rPr>
              <w:t>年12月</w:t>
            </w:r>
            <w:r>
              <w:rPr>
                <w:rFonts w:hint="eastAsia"/>
                <w:b/>
                <w:sz w:val="36"/>
                <w:vertAlign w:val="baseline"/>
                <w:lang w:val="en-US" w:eastAsia="zh-CN"/>
              </w:rPr>
              <w:t>4</w:t>
            </w:r>
            <w:r>
              <w:rPr>
                <w:rFonts w:hint="eastAsia"/>
                <w:b/>
                <w:sz w:val="36"/>
                <w:vertAlign w:val="baseline"/>
              </w:rPr>
              <w:t>日</w:t>
            </w:r>
          </w:p>
        </w:tc>
      </w:tr>
    </w:tbl>
    <w:p w14:paraId="188FAD0E">
      <w:pPr>
        <w:keepNext w:val="0"/>
        <w:keepLines w:val="0"/>
        <w:pageBreakBefore w:val="0"/>
        <w:widowControl w:val="0"/>
        <w:kinsoku/>
        <w:wordWrap/>
        <w:overflowPunct/>
        <w:topLinePunct w:val="0"/>
        <w:autoSpaceDE/>
        <w:autoSpaceDN/>
        <w:bidi w:val="0"/>
        <w:adjustRightInd/>
        <w:spacing w:line="240" w:lineRule="auto"/>
        <w:jc w:val="both"/>
        <w:textAlignment w:val="auto"/>
        <w:rPr>
          <w:rFonts w:hint="eastAsia" w:ascii="隶书" w:eastAsia="隶书"/>
          <w:b/>
          <w:sz w:val="36"/>
          <w:szCs w:val="36"/>
        </w:rPr>
      </w:pPr>
    </w:p>
    <w:p w14:paraId="428B9D16">
      <w:pPr>
        <w:keepNext w:val="0"/>
        <w:keepLines w:val="0"/>
        <w:pageBreakBefore w:val="0"/>
        <w:widowControl w:val="0"/>
        <w:kinsoku/>
        <w:wordWrap/>
        <w:overflowPunct/>
        <w:topLinePunct w:val="0"/>
        <w:autoSpaceDE/>
        <w:autoSpaceDN/>
        <w:bidi w:val="0"/>
        <w:adjustRightInd/>
        <w:spacing w:line="240" w:lineRule="auto"/>
        <w:jc w:val="center"/>
        <w:textAlignment w:val="auto"/>
        <w:rPr>
          <w:rFonts w:ascii="隶书" w:eastAsia="隶书"/>
          <w:b/>
          <w:sz w:val="32"/>
          <w:szCs w:val="32"/>
        </w:rPr>
        <w:sectPr>
          <w:pgSz w:w="11906" w:h="16838"/>
          <w:pgMar w:top="1134" w:right="1553" w:bottom="1134" w:left="1553" w:header="851" w:footer="992" w:gutter="0"/>
          <w:cols w:space="425" w:num="1"/>
          <w:docGrid w:type="lines" w:linePitch="312" w:charSpace="0"/>
        </w:sectPr>
      </w:pPr>
      <w:r>
        <w:rPr>
          <w:rFonts w:hint="eastAsia" w:ascii="隶书" w:eastAsia="隶书"/>
          <w:b/>
          <w:sz w:val="36"/>
          <w:szCs w:val="36"/>
        </w:rPr>
        <w:t>五邑大学教务处制</w:t>
      </w:r>
    </w:p>
    <w:p w14:paraId="69A3E7F2">
      <w:pPr>
        <w:jc w:val="both"/>
        <w:rPr>
          <w:rFonts w:ascii="宋体" w:hAnsi="宋体" w:cs="宋体"/>
        </w:rPr>
      </w:pPr>
    </w:p>
    <w:p w14:paraId="40A74C26">
      <w:pPr>
        <w:keepNext w:val="0"/>
        <w:keepLines w:val="0"/>
        <w:pageBreakBefore/>
        <w:widowControl w:val="0"/>
        <w:kinsoku/>
        <w:wordWrap/>
        <w:overflowPunct/>
        <w:topLinePunct w:val="0"/>
        <w:autoSpaceDE/>
        <w:autoSpaceDN/>
        <w:bidi w:val="0"/>
        <w:adjustRightInd/>
        <w:snapToGrid w:val="0"/>
        <w:spacing w:before="156" w:beforeLines="50" w:after="600" w:line="440" w:lineRule="exact"/>
        <w:ind w:left="0" w:hanging="675" w:hangingChars="224"/>
        <w:jc w:val="center"/>
        <w:textAlignment w:val="auto"/>
        <w:rPr>
          <w:rFonts w:ascii="宋体" w:hAnsi="宋体" w:cs="宋体"/>
          <w:b/>
          <w:sz w:val="30"/>
          <w:szCs w:val="30"/>
        </w:rPr>
      </w:pPr>
      <w:r>
        <w:rPr>
          <w:rFonts w:hint="eastAsia" w:ascii="宋体" w:hAnsi="宋体" w:cs="宋体"/>
          <w:b/>
          <w:sz w:val="30"/>
          <w:szCs w:val="30"/>
        </w:rPr>
        <w:t>填  表  说  明</w:t>
      </w:r>
    </w:p>
    <w:p w14:paraId="0FE36F86">
      <w:pPr>
        <w:jc w:val="center"/>
        <w:rPr>
          <w:rFonts w:ascii="宋体" w:hAnsi="宋体" w:cs="宋体"/>
          <w:sz w:val="32"/>
        </w:rPr>
      </w:pPr>
    </w:p>
    <w:p w14:paraId="4F53FFE0">
      <w:pPr>
        <w:snapToGrid w:val="0"/>
        <w:spacing w:before="60" w:after="60" w:line="440" w:lineRule="exact"/>
        <w:ind w:firstLine="560" w:firstLineChars="200"/>
        <w:rPr>
          <w:rFonts w:ascii="宋体" w:hAnsi="宋体" w:cs="宋体"/>
          <w:sz w:val="28"/>
          <w:szCs w:val="28"/>
        </w:rPr>
      </w:pPr>
      <w:r>
        <w:rPr>
          <w:rFonts w:hint="eastAsia" w:ascii="宋体" w:hAnsi="宋体" w:cs="宋体"/>
          <w:sz w:val="28"/>
          <w:szCs w:val="28"/>
        </w:rPr>
        <w:t>一、毕业设计（论文）开题报告及工作计划应按要求逐项认真撰写，各栏空格不够时请自行加页。</w:t>
      </w:r>
    </w:p>
    <w:p w14:paraId="6978D081">
      <w:pPr>
        <w:spacing w:line="440" w:lineRule="exact"/>
        <w:ind w:firstLine="560" w:firstLineChars="200"/>
        <w:rPr>
          <w:rFonts w:ascii="宋体" w:hAnsi="宋体" w:cs="宋体"/>
          <w:sz w:val="28"/>
          <w:szCs w:val="28"/>
        </w:rPr>
      </w:pPr>
      <w:r>
        <w:rPr>
          <w:rFonts w:hint="eastAsia" w:ascii="宋体" w:hAnsi="宋体" w:cs="宋体"/>
          <w:sz w:val="28"/>
          <w:szCs w:val="28"/>
        </w:rPr>
        <w:t>二、毕业设计（论文）开题报告及工作计划经指导教师审阅通过后，由交叉双盲小组审核通过。</w:t>
      </w:r>
    </w:p>
    <w:p w14:paraId="745AA952">
      <w:pPr>
        <w:spacing w:line="440" w:lineRule="exact"/>
        <w:ind w:firstLine="560" w:firstLineChars="200"/>
        <w:rPr>
          <w:rFonts w:ascii="宋体" w:hAnsi="宋体" w:cs="宋体"/>
          <w:sz w:val="28"/>
          <w:szCs w:val="28"/>
        </w:rPr>
      </w:pPr>
      <w:r>
        <w:rPr>
          <w:rFonts w:hint="eastAsia" w:ascii="宋体" w:hAnsi="宋体" w:cs="宋体"/>
          <w:sz w:val="28"/>
          <w:szCs w:val="28"/>
        </w:rPr>
        <w:t xml:space="preserve"> 三、毕业设计（论文）开题报告及工作计划经审核合格后，装订成册，一式三份，学生本人、指导教师及所在院部各一份。</w:t>
      </w:r>
    </w:p>
    <w:p w14:paraId="71B8513F">
      <w:pPr>
        <w:spacing w:line="440" w:lineRule="exact"/>
        <w:ind w:firstLine="560" w:firstLineChars="200"/>
        <w:rPr>
          <w:rFonts w:ascii="宋体" w:hAnsi="宋体" w:cs="宋体"/>
          <w:sz w:val="28"/>
          <w:szCs w:val="28"/>
        </w:rPr>
      </w:pPr>
      <w:r>
        <w:rPr>
          <w:rFonts w:hint="eastAsia" w:ascii="宋体" w:hAnsi="宋体" w:cs="宋体"/>
          <w:sz w:val="28"/>
          <w:szCs w:val="28"/>
        </w:rPr>
        <w:t xml:space="preserve"> 四、学位论文开题报告打印格式：</w:t>
      </w:r>
    </w:p>
    <w:p w14:paraId="03CEFDE4">
      <w:pPr>
        <w:spacing w:line="440" w:lineRule="exact"/>
        <w:ind w:firstLine="560" w:firstLineChars="200"/>
        <w:rPr>
          <w:rFonts w:ascii="宋体" w:hAnsi="宋体" w:cs="宋体"/>
          <w:sz w:val="28"/>
          <w:szCs w:val="28"/>
        </w:rPr>
      </w:pPr>
      <w:r>
        <w:rPr>
          <w:rFonts w:hint="eastAsia" w:ascii="宋体" w:hAnsi="宋体" w:cs="宋体"/>
          <w:sz w:val="28"/>
          <w:szCs w:val="28"/>
        </w:rPr>
        <w:t xml:space="preserve"> 1．打印用纸：A4。</w:t>
      </w:r>
    </w:p>
    <w:p w14:paraId="039A597F">
      <w:pPr>
        <w:spacing w:line="440" w:lineRule="exact"/>
        <w:ind w:firstLine="560" w:firstLineChars="200"/>
        <w:rPr>
          <w:rFonts w:hint="eastAsia" w:ascii="宋体" w:hAnsi="宋体" w:cs="宋体"/>
          <w:sz w:val="24"/>
        </w:rPr>
      </w:pPr>
      <w:r>
        <w:rPr>
          <w:rFonts w:hint="eastAsia" w:ascii="宋体" w:hAnsi="宋体" w:cs="宋体"/>
          <w:sz w:val="28"/>
          <w:szCs w:val="28"/>
        </w:rPr>
        <w:t xml:space="preserve"> 2．页面设计：上边距2.5cm，下边距2cm，左边距2.5cm，右边距2.5cm，行间距22磅。字体、字号：宋体、小4号，于左侧装订成册。</w:t>
      </w:r>
    </w:p>
    <w:p w14:paraId="448E477D">
      <w:pPr>
        <w:keepNext w:val="0"/>
        <w:keepLines w:val="0"/>
        <w:pageBreakBefore/>
        <w:widowControl w:val="0"/>
        <w:kinsoku/>
        <w:wordWrap/>
        <w:overflowPunct/>
        <w:topLinePunct w:val="0"/>
        <w:autoSpaceDE/>
        <w:autoSpaceDN/>
        <w:bidi w:val="0"/>
        <w:adjustRightInd/>
        <w:snapToGrid/>
        <w:textAlignment w:val="auto"/>
        <w:rPr>
          <w:rFonts w:ascii="宋体" w:hAnsi="宋体" w:cs="宋体"/>
          <w:b/>
          <w:bCs/>
          <w:sz w:val="28"/>
          <w:szCs w:val="28"/>
        </w:rPr>
      </w:pPr>
      <w:r>
        <w:rPr>
          <w:rFonts w:hint="eastAsia" w:ascii="宋体" w:hAnsi="宋体" w:cs="宋体"/>
          <w:b/>
          <w:bCs/>
          <w:sz w:val="28"/>
          <w:szCs w:val="28"/>
        </w:rPr>
        <w:t>1、立论依据</w:t>
      </w:r>
      <w:r>
        <w:rPr>
          <w:rFonts w:hint="eastAsia" w:ascii="宋体" w:hAnsi="宋体" w:cs="宋体"/>
          <w:b/>
          <w:bCs/>
          <w:sz w:val="24"/>
        </w:rPr>
        <w:t>（课题来源、选题依据和背景情况、课题研究目的、理论意义和实际应用价值）</w:t>
      </w:r>
    </w:p>
    <w:p w14:paraId="4252934D">
      <w:pPr>
        <w:pStyle w:val="9"/>
        <w:bidi w:val="0"/>
        <w:rPr>
          <w:lang w:val="zh-CN"/>
        </w:rPr>
      </w:pPr>
      <w:r>
        <w:rPr>
          <w:rFonts w:hint="default"/>
          <w:lang w:val="zh-CN"/>
        </w:rPr>
        <w:t>本课题的立论依据，深刻植根于我国高等教育从规模扩张向内涵式发展、特别是强化实践创新能力培养的战略转型背景之中。当前，专业综合实训作为衔接理论与应用的关键环节，其管理水平直接影响人才培养的最终成效。然而，大量院校仍受困于传统管理模式：管理流程依赖人工传递与纸质文档，导致信息滞后、协同困难；教学过程缺乏有效工具支撑，使得过程性监管几乎空白、师生互动低效；考核评价则多凭最终成果和主观印象，缺乏覆盖全周期的客观数据支撑。这种粗放式管理已成为提升实践教学质量的瓶颈，其数字化转型需求真实而迫切。</w:t>
      </w:r>
    </w:p>
    <w:p w14:paraId="2BD0042F">
      <w:pPr>
        <w:pStyle w:val="9"/>
        <w:bidi w:val="0"/>
        <w:rPr>
          <w:rFonts w:hint="default"/>
          <w:lang w:val="zh-CN"/>
        </w:rPr>
      </w:pPr>
      <w:r>
        <w:rPr>
          <w:rFonts w:hint="default"/>
          <w:lang w:val="zh-CN"/>
        </w:rPr>
        <w:t>本研究的目的，是构建一个以“项目”和“过程数据”为中心的管理平台。它旨在实现三大转变：一是将分散、随意的管理转变为线上化、标准化的全流程闭环管控；二是使教师指导从经验判断转变为依托实时进度数据与文档轨迹的精准介入；三是推动学生成绩评定从单一终结性评价转向融合过程贡献、团队协作与成果质量的多元综合评价体系。其核心价值在于通过技术工具固化先进的教学管理理念。</w:t>
      </w:r>
    </w:p>
    <w:p w14:paraId="343C8A53">
      <w:pPr>
        <w:pStyle w:val="9"/>
        <w:bidi w:val="0"/>
        <w:rPr>
          <w:rFonts w:hint="default"/>
          <w:lang w:val="zh-CN"/>
        </w:rPr>
      </w:pPr>
      <w:r>
        <w:rPr>
          <w:rFonts w:hint="default"/>
          <w:lang w:val="zh-CN"/>
        </w:rPr>
        <w:t>该研究的理论意义在于，它将软件工程中的项目管理和过程控制理论，创造性地应用于教育教学管理领域，为探索数字化环境下“学习行为数据化、教学过程可溯化、教学评价智能化”提供了具体的实践案例与实证研究载体。其实践价值则具体而多元：对学校而言，是提升管理效能、沉淀教学资产、支撑质量评估的基础设施；对教师而言，是解放重复劳动、聚焦核心指导、实现因材施教的赋能工具；对学生而言，则是提前熟悉现代化团队协作模式、培养职业规范、全方位展示个人能力与贡献的演练平台。最终，该系统作为一个经过完整工程实践检验的原型，具备转化为可推广的标准化产品或服务模块的潜力，从而使其价值超越单个项目，服务于更广泛的教育教学改革实践。</w:t>
      </w:r>
    </w:p>
    <w:p w14:paraId="60F38BE1">
      <w:pPr>
        <w:pStyle w:val="9"/>
        <w:bidi w:val="0"/>
        <w:rPr>
          <w:rFonts w:hint="eastAsia"/>
        </w:rPr>
      </w:pPr>
    </w:p>
    <w:p w14:paraId="7D34538B">
      <w:pPr>
        <w:rPr>
          <w:rFonts w:ascii="宋体" w:hAnsi="宋体" w:cs="宋体"/>
          <w:b/>
          <w:bCs/>
          <w:sz w:val="28"/>
          <w:szCs w:val="28"/>
        </w:rPr>
      </w:pPr>
      <w:r>
        <w:rPr>
          <w:rFonts w:hint="eastAsia" w:ascii="宋体" w:hAnsi="宋体" w:cs="宋体"/>
          <w:b/>
          <w:bCs/>
          <w:sz w:val="28"/>
          <w:szCs w:val="28"/>
        </w:rPr>
        <w:t>2、文献综述</w:t>
      </w:r>
      <w:r>
        <w:rPr>
          <w:rFonts w:hint="eastAsia" w:ascii="宋体" w:hAnsi="宋体" w:cs="宋体"/>
          <w:b/>
          <w:bCs/>
          <w:sz w:val="24"/>
        </w:rPr>
        <w:t>（国内外研究现状、发展动态）</w:t>
      </w:r>
    </w:p>
    <w:p w14:paraId="7AB5589D">
      <w:pPr>
        <w:pStyle w:val="9"/>
        <w:bidi w:val="0"/>
        <w:rPr>
          <w:lang w:val="en-US"/>
        </w:rPr>
      </w:pPr>
      <w:r>
        <w:rPr>
          <w:rFonts w:hint="default"/>
          <w:lang w:val="en-US"/>
        </w:rPr>
        <w:t>国内外对实训教学管理系统的研究与实践均呈现出从“信息化”向“智能化”发展的明确趋势。</w:t>
      </w:r>
    </w:p>
    <w:p w14:paraId="0E962157">
      <w:pPr>
        <w:pStyle w:val="9"/>
        <w:bidi w:val="0"/>
        <w:rPr>
          <w:lang w:val="en-US"/>
        </w:rPr>
      </w:pPr>
      <w:r>
        <w:rPr>
          <w:rFonts w:hint="default"/>
          <w:lang w:val="en-US"/>
        </w:rPr>
        <w:t>国内研究现状：国内的研究早期主要集中在利用信息化手段解决实训室设备、耗材等资源的管理问题</w:t>
      </w:r>
      <w:r>
        <w:rPr>
          <w:rFonts w:hint="default"/>
          <w:lang w:val="en-US"/>
        </w:rPr>
        <w:fldChar w:fldCharType="begin"/>
      </w:r>
      <w:r>
        <w:rPr>
          <w:rFonts w:hint="default"/>
          <w:lang w:val="en-US"/>
        </w:rPr>
        <w:instrText xml:space="preserve"> HYPERLINK "https://hrss.suzhou.gov.cn/szxyyc/mobile/topic/show-355.html" \t "https://chat.deepseek.com/a/chat/s/_blank" </w:instrText>
      </w:r>
      <w:r>
        <w:rPr>
          <w:rFonts w:hint="default"/>
          <w:lang w:val="en-US"/>
        </w:rPr>
        <w:fldChar w:fldCharType="separate"/>
      </w:r>
      <w:r>
        <w:rPr>
          <w:rFonts w:hint="default"/>
          <w:lang w:val="en-US"/>
        </w:rPr>
        <w:fldChar w:fldCharType="end"/>
      </w:r>
      <w:r>
        <w:rPr>
          <w:rFonts w:hint="default"/>
          <w:lang w:val="en-US"/>
        </w:rPr>
        <w:t>。近年来，研究重点转向对实训教学过程本身的管理。学者们开始设计覆盖实训项目、团队、过程文档和成绩评价的综合管理系统</w:t>
      </w:r>
      <w:r>
        <w:rPr>
          <w:rFonts w:hint="default"/>
          <w:lang w:val="en-US"/>
        </w:rPr>
        <w:fldChar w:fldCharType="begin"/>
      </w:r>
      <w:r>
        <w:rPr>
          <w:rFonts w:hint="default"/>
          <w:lang w:val="en-US"/>
        </w:rPr>
        <w:instrText xml:space="preserve"> HYPERLINK "https://wap.cnki.net/touch/web/Dissertation/Article/1018084416.html" \t "https://chat.deepseek.com/a/chat/s/_blank" </w:instrText>
      </w:r>
      <w:r>
        <w:rPr>
          <w:rFonts w:hint="default"/>
          <w:lang w:val="en-US"/>
        </w:rPr>
        <w:fldChar w:fldCharType="separate"/>
      </w:r>
      <w:r>
        <w:rPr>
          <w:rFonts w:hint="default"/>
          <w:lang w:val="en-US"/>
        </w:rPr>
        <w:fldChar w:fldCharType="end"/>
      </w:r>
      <w:r>
        <w:rPr>
          <w:rFonts w:hint="default"/>
          <w:lang w:val="en-US"/>
        </w:rPr>
        <w:t>。在技术实现上，采用Spring Boot框架进行后端开发，因其开箱即用、生态成熟且能大幅提升开发效率，在此类管理系统中应用广泛。同时，前沿研究开始探索融入物联网、大数据和人工智能技术，以构建“智慧实训”生态，实现数据驱动的教学分析与决策支持</w:t>
      </w:r>
      <w:r>
        <w:rPr>
          <w:rFonts w:hint="default"/>
          <w:lang w:val="en-US"/>
        </w:rPr>
        <w:fldChar w:fldCharType="begin"/>
      </w:r>
      <w:r>
        <w:rPr>
          <w:rFonts w:hint="default"/>
          <w:lang w:val="en-US"/>
        </w:rPr>
        <w:instrText xml:space="preserve"> HYPERLINK "https://wap.cnki.net/touch/web/Dissertation/Article/1018084416.html" \t "https://chat.deepseek.com/a/chat/s/_blank" </w:instrText>
      </w:r>
      <w:r>
        <w:rPr>
          <w:rFonts w:hint="default"/>
          <w:lang w:val="en-US"/>
        </w:rPr>
        <w:fldChar w:fldCharType="separate"/>
      </w:r>
      <w:r>
        <w:rPr>
          <w:rFonts w:hint="default"/>
          <w:lang w:val="en-US"/>
        </w:rPr>
        <w:fldChar w:fldCharType="end"/>
      </w:r>
      <w:r>
        <w:rPr>
          <w:rFonts w:hint="default"/>
          <w:lang w:val="en-US"/>
        </w:rPr>
        <w:fldChar w:fldCharType="begin"/>
      </w:r>
      <w:r>
        <w:rPr>
          <w:rFonts w:hint="default"/>
          <w:lang w:val="en-US"/>
        </w:rPr>
        <w:instrText xml:space="preserve"> HYPERLINK "https://opaj.napstic.cn/periodicalArticle/0120250501751265" \t "https://chat.deepseek.com/a/chat/s/_blank" </w:instrText>
      </w:r>
      <w:r>
        <w:rPr>
          <w:rFonts w:hint="default"/>
          <w:lang w:val="en-US"/>
        </w:rPr>
        <w:fldChar w:fldCharType="separate"/>
      </w:r>
      <w:r>
        <w:rPr>
          <w:rFonts w:hint="default"/>
          <w:lang w:val="en-US"/>
        </w:rPr>
        <w:fldChar w:fldCharType="end"/>
      </w:r>
      <w:r>
        <w:rPr>
          <w:rFonts w:hint="default"/>
          <w:lang w:val="en-US"/>
        </w:rPr>
        <w:t>。例如，利用AI技术提供个性化学习路径和智能评估，已成为一个重要方向</w:t>
      </w:r>
      <w:r>
        <w:rPr>
          <w:rFonts w:hint="default"/>
          <w:lang w:val="en-US"/>
        </w:rPr>
        <w:fldChar w:fldCharType="begin"/>
      </w:r>
      <w:r>
        <w:rPr>
          <w:rFonts w:hint="default"/>
          <w:lang w:val="en-US"/>
        </w:rPr>
        <w:instrText xml:space="preserve"> HYPERLINK "https://edu.rednet.cn/content/646943/52/15291370.html" \t "https://chat.deepseek.com/a/chat/s/_blank" </w:instrText>
      </w:r>
      <w:r>
        <w:rPr>
          <w:rFonts w:hint="default"/>
          <w:lang w:val="en-US"/>
        </w:rPr>
        <w:fldChar w:fldCharType="separate"/>
      </w:r>
      <w:r>
        <w:rPr>
          <w:rFonts w:hint="default"/>
          <w:lang w:val="en-US"/>
        </w:rPr>
        <w:fldChar w:fldCharType="end"/>
      </w:r>
      <w:r>
        <w:rPr>
          <w:rFonts w:hint="default"/>
          <w:lang w:val="en-US"/>
        </w:rPr>
        <w:t>。</w:t>
      </w:r>
    </w:p>
    <w:p w14:paraId="777FCED0">
      <w:pPr>
        <w:pStyle w:val="9"/>
        <w:bidi w:val="0"/>
        <w:rPr>
          <w:lang w:val="en-US"/>
        </w:rPr>
      </w:pPr>
      <w:r>
        <w:rPr>
          <w:rFonts w:hint="default"/>
          <w:lang w:val="en-US"/>
        </w:rPr>
        <w:t>国外研究现状：国外的实践教学管理系统（如基于Moodle等学习管理系统的扩展）通常更注重与课程内容深度融合，强调学习过程数据的追踪与分析（Learning Analytics）。系统设计注重开放性标准与互操作性，并较早引入了项目式学习（PBL）的在线协作与管理工具。在技术上，微服务架构和云原生应用更为普遍。</w:t>
      </w:r>
    </w:p>
    <w:p w14:paraId="2CB6ABFE">
      <w:pPr>
        <w:pStyle w:val="9"/>
        <w:bidi w:val="0"/>
        <w:rPr>
          <w:lang w:val="en-US"/>
        </w:rPr>
      </w:pPr>
      <w:r>
        <w:rPr>
          <w:rFonts w:hint="default"/>
          <w:lang w:val="en-US"/>
        </w:rPr>
        <w:t>发展动态与瓶颈：当前的发展动态是管理与教学的深度融合，以及数据智能的应用探索。然而，普遍存在的瓶颈在于：许多已建系统功能相对固化，未能完全贴合灵活多变的实训教学场景；系统间易形成新的“信息孤岛”</w:t>
      </w:r>
      <w:r>
        <w:rPr>
          <w:rFonts w:hint="default"/>
          <w:lang w:val="en-US"/>
        </w:rPr>
        <w:fldChar w:fldCharType="begin"/>
      </w:r>
      <w:r>
        <w:rPr>
          <w:rFonts w:hint="default"/>
          <w:lang w:val="en-US"/>
        </w:rPr>
        <w:instrText xml:space="preserve"> HYPERLINK "https://wap.cnki.net/touch/web/Journal/Article/CCSS202110009.html" \t "https://chat.deepseek.com/a/chat/s/_blank" </w:instrText>
      </w:r>
      <w:r>
        <w:rPr>
          <w:rFonts w:hint="default"/>
          <w:lang w:val="en-US"/>
        </w:rPr>
        <w:fldChar w:fldCharType="separate"/>
      </w:r>
      <w:r>
        <w:rPr>
          <w:rFonts w:hint="default"/>
          <w:lang w:val="en-US"/>
        </w:rPr>
        <w:fldChar w:fldCharType="end"/>
      </w:r>
      <w:r>
        <w:rPr>
          <w:rFonts w:hint="default"/>
          <w:lang w:val="en-US"/>
        </w:rPr>
        <w:t>；此外，如何将AI等新技术从概念性应用转化为稳定、可靠、易用的教学辅助工具，仍需突破</w:t>
      </w:r>
      <w:r>
        <w:rPr>
          <w:rFonts w:hint="default"/>
          <w:lang w:val="en-US"/>
        </w:rPr>
        <w:fldChar w:fldCharType="begin"/>
      </w:r>
      <w:r>
        <w:rPr>
          <w:rFonts w:hint="default"/>
          <w:lang w:val="en-US"/>
        </w:rPr>
        <w:instrText xml:space="preserve"> HYPERLINK "https://edu.rednet.cn/content/646943/52/15291370.html" \t "https://chat.deepseek.com/a/chat/s/_blank" </w:instrText>
      </w:r>
      <w:r>
        <w:rPr>
          <w:rFonts w:hint="default"/>
          <w:lang w:val="en-US"/>
        </w:rPr>
        <w:fldChar w:fldCharType="separate"/>
      </w:r>
      <w:r>
        <w:rPr>
          <w:rFonts w:hint="default"/>
          <w:lang w:val="en-US"/>
        </w:rPr>
        <w:fldChar w:fldCharType="end"/>
      </w:r>
      <w:r>
        <w:rPr>
          <w:rFonts w:hint="default"/>
          <w:lang w:val="en-US"/>
        </w:rPr>
        <w:t>。</w:t>
      </w:r>
    </w:p>
    <w:p w14:paraId="46C67289">
      <w:pPr>
        <w:pStyle w:val="9"/>
        <w:bidi w:val="0"/>
        <w:rPr>
          <w:rFonts w:hint="eastAsia"/>
          <w:lang w:val="en-US" w:eastAsia="zh-CN"/>
        </w:rPr>
      </w:pPr>
    </w:p>
    <w:p w14:paraId="7BEE02CE">
      <w:pPr>
        <w:numPr>
          <w:ilvl w:val="0"/>
          <w:numId w:val="1"/>
        </w:numPr>
        <w:rPr>
          <w:rFonts w:hint="eastAsia" w:ascii="宋体" w:hAnsi="宋体" w:cs="宋体"/>
          <w:b/>
          <w:bCs/>
          <w:sz w:val="24"/>
        </w:rPr>
      </w:pPr>
      <w:r>
        <w:rPr>
          <w:rFonts w:hint="eastAsia" w:ascii="宋体" w:hAnsi="宋体" w:cs="宋体"/>
          <w:b/>
          <w:bCs/>
          <w:sz w:val="28"/>
          <w:szCs w:val="28"/>
        </w:rPr>
        <w:t>研究内容</w:t>
      </w:r>
      <w:r>
        <w:rPr>
          <w:rFonts w:hint="eastAsia" w:ascii="宋体" w:hAnsi="宋体" w:cs="宋体"/>
          <w:b/>
          <w:bCs/>
          <w:sz w:val="24"/>
        </w:rPr>
        <w:t>（毕业设计（论文）的主要研究内容、构想与思路、可能出现的工作难点以及拟解决的方法）</w:t>
      </w:r>
    </w:p>
    <w:p w14:paraId="44C10213">
      <w:pPr>
        <w:pStyle w:val="9"/>
      </w:pPr>
      <w:r>
        <w:rPr>
          <w:lang w:val="en-US"/>
        </w:rPr>
        <w:t>本次毕业设计的主要研究内容有：</w:t>
      </w:r>
    </w:p>
    <w:p w14:paraId="3B6B89D7">
      <w:pPr>
        <w:pStyle w:val="9"/>
      </w:pPr>
      <w:r>
        <w:rPr>
          <w:lang w:val="en-US"/>
        </w:rPr>
        <w:t> </w:t>
      </w:r>
      <w:bookmarkStart w:id="0" w:name="_GoBack"/>
      <w:bookmarkEnd w:id="0"/>
      <w:r>
        <w:rPr>
          <w:lang w:val="en-US"/>
        </w:rPr>
        <w:t>（1）完成查阅文献及分析设计；</w:t>
      </w:r>
    </w:p>
    <w:p w14:paraId="483DA769">
      <w:pPr>
        <w:pStyle w:val="9"/>
      </w:pPr>
      <w:r>
        <w:rPr>
          <w:lang w:val="en-US"/>
        </w:rPr>
        <w:t>   查阅国内外的资料和文献、己发表专利等内容，了解他人对BS架构的理解与搭建，关于系统框架的经验，对于管理系统方面的知识。</w:t>
      </w:r>
    </w:p>
    <w:p w14:paraId="381F5F0D">
      <w:pPr>
        <w:pStyle w:val="9"/>
      </w:pPr>
      <w:r>
        <w:rPr>
          <w:lang w:val="en-US"/>
        </w:rPr>
        <w:t>（2）完成系统需求分析</w:t>
      </w:r>
    </w:p>
    <w:p w14:paraId="3E3597BF">
      <w:pPr>
        <w:pStyle w:val="9"/>
        <w:rPr>
          <w:lang w:val="en-US"/>
        </w:rPr>
      </w:pPr>
      <w:r>
        <w:rPr>
          <w:lang w:val="en-US"/>
        </w:rPr>
        <w:t>  深入分析学生、指导教师、管理员三类用户的需求，完成系统功能模块划分。进行系统架构设计（前后端分离）、数据库概念结构与逻辑结构设计（使用MySQL），并绘制主要的业务流程图、用例图、E-R图等。</w:t>
      </w:r>
    </w:p>
    <w:p w14:paraId="13CA10CF">
      <w:pPr>
        <w:pStyle w:val="9"/>
        <w:rPr>
          <w:lang w:val="en-US"/>
        </w:rPr>
      </w:pPr>
      <w:r>
        <w:rPr>
          <w:lang w:val="en-US"/>
        </w:rPr>
        <w:t>（3）完成系统设计</w:t>
      </w:r>
    </w:p>
    <w:p w14:paraId="7A87277F">
      <w:pPr>
        <w:pStyle w:val="9"/>
        <w:rPr>
          <w:lang w:val="en-US"/>
        </w:rPr>
      </w:pPr>
      <w:r>
        <w:rPr>
          <w:lang w:val="en-US"/>
        </w:rPr>
        <w:t>后端实现（Spring Boot）</w:t>
      </w:r>
      <w:r>
        <w:rPr>
          <w:rFonts w:hint="default"/>
          <w:lang w:val="en-US"/>
        </w:rPr>
        <w:t>：使用Spring Boot搭建项目框架，集成Spring Security + JWT实现安全认证与授权。利用MyBatis-Plus进行数据持久层操作。开发RESTful API，为前端提供关于用户、项目、团队、文档、成绩等核心业务的接口。</w:t>
      </w:r>
    </w:p>
    <w:p w14:paraId="1B7B57A2">
      <w:pPr>
        <w:pStyle w:val="9"/>
        <w:rPr>
          <w:lang w:val="en-US"/>
        </w:rPr>
      </w:pPr>
      <w:r>
        <w:rPr>
          <w:rFonts w:hint="default"/>
          <w:lang w:val="en-US"/>
        </w:rPr>
        <w:t>前端实现（Vue.js）：使用Vue 3框架配合Vite构建工具，采用Element Plus UI组件库开发用户界面。通过Axios调用后端API，实现页面交互。主要功能界面包括：项目管理看板、团队协作空间、文档在线提交与批阅、成绩查询与统计等。</w:t>
      </w:r>
    </w:p>
    <w:p w14:paraId="5B14BC20">
      <w:pPr>
        <w:pStyle w:val="9"/>
      </w:pPr>
      <w:r>
        <w:rPr>
          <w:lang w:val="en-US"/>
        </w:rPr>
        <w:t>（4）系统测试与部署</w:t>
      </w:r>
    </w:p>
    <w:p w14:paraId="7D6E1B11">
      <w:pPr>
        <w:pStyle w:val="9"/>
      </w:pPr>
      <w:r>
        <w:rPr>
          <w:lang w:val="en-US"/>
        </w:rPr>
        <w:t>  对系统进行功能测试，确保各模块符合需求。进行性能测试，评估系统在多用户并发访问下的响应能力。最终，将后端打包为JAR文件运行，前端静态资源部署于Nginx服务器，完成系统的集成与部署。 </w:t>
      </w:r>
    </w:p>
    <w:p w14:paraId="7E0FA2B2">
      <w:pPr>
        <w:pStyle w:val="9"/>
        <w:bidi w:val="0"/>
        <w:rPr>
          <w:rFonts w:hint="eastAsia"/>
          <w:lang w:val="en-US" w:eastAsia="zh-CN"/>
        </w:rPr>
      </w:pPr>
    </w:p>
    <w:p w14:paraId="48A76805">
      <w:pPr>
        <w:rPr>
          <w:rFonts w:ascii="宋体" w:hAnsi="宋体" w:cs="宋体"/>
          <w:b/>
          <w:bCs/>
          <w:sz w:val="28"/>
          <w:szCs w:val="28"/>
        </w:rPr>
      </w:pPr>
      <w:r>
        <w:rPr>
          <w:rFonts w:hint="eastAsia" w:ascii="宋体" w:hAnsi="宋体" w:cs="宋体"/>
          <w:b/>
          <w:bCs/>
          <w:sz w:val="28"/>
          <w:szCs w:val="28"/>
        </w:rPr>
        <w:t>4、研究基础</w:t>
      </w:r>
      <w:r>
        <w:rPr>
          <w:rFonts w:hint="eastAsia" w:ascii="宋体" w:hAnsi="宋体" w:cs="宋体"/>
          <w:b/>
          <w:bCs/>
          <w:sz w:val="24"/>
        </w:rPr>
        <w:t>（所需研究条件和实验条件）</w:t>
      </w:r>
    </w:p>
    <w:p w14:paraId="523A5017">
      <w:pPr>
        <w:pStyle w:val="9"/>
      </w:pPr>
      <w:r>
        <w:rPr>
          <w:lang w:val="en-US"/>
        </w:rPr>
        <w:t>本研究已具备扎实的开展基础。在技术能力上，本人系统学习了Java、Spring Boot、Vue.js及MySQL等核心开发技术，并完成了相关的课程设计与项目实践，掌握了进行本系统开发所需的完整知识栈。在实验条件方面，个人电脑足以支持项目开发与本地测试，并可通过公有云获取额外的部署测试环境；所需的IntelliJ IDEA、VS Code、Node.js、Maven、Git及MySQL等软件开发工具与数据库均可免费获取与配置。同时，学校图书馆提供的各类学术数据库和丰富的互联网技术资源，能够保障研究过程中的文献与资料需求。综上，无论在个人技术储备、软硬件条件还是资料支持方面，均已满足完成本毕业设计课题的全部要求。 </w:t>
      </w:r>
    </w:p>
    <w:p w14:paraId="25901451">
      <w:pPr>
        <w:pStyle w:val="9"/>
        <w:bidi w:val="0"/>
        <w:rPr>
          <w:rFonts w:hint="eastAsia"/>
          <w:lang w:val="en-US" w:eastAsia="zh-CN"/>
        </w:rPr>
      </w:pPr>
    </w:p>
    <w:p w14:paraId="671F5C5D">
      <w:pPr>
        <w:numPr>
          <w:ilvl w:val="0"/>
          <w:numId w:val="2"/>
        </w:numPr>
        <w:tabs>
          <w:tab w:val="left" w:pos="1620"/>
        </w:tabs>
      </w:pPr>
      <w:r>
        <w:rPr>
          <w:rFonts w:hint="eastAsia" w:ascii="宋体" w:hAnsi="宋体" w:cs="宋体"/>
          <w:b/>
          <w:bCs/>
          <w:sz w:val="28"/>
          <w:szCs w:val="28"/>
        </w:rPr>
        <w:t>查阅文献资料目录清单</w:t>
      </w:r>
    </w:p>
    <w:tbl>
      <w:tblPr>
        <w:tblStyle w:val="6"/>
        <w:tblW w:w="87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57"/>
        <w:gridCol w:w="7761"/>
      </w:tblGrid>
      <w:tr w14:paraId="791CBA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 w:type="dxa"/>
            <w:tcBorders>
              <w:top w:val="single" w:color="000000" w:sz="2" w:space="0"/>
              <w:left w:val="single" w:color="000000" w:sz="2" w:space="0"/>
              <w:bottom w:val="single" w:color="000000" w:sz="2" w:space="0"/>
              <w:right w:val="single" w:color="000000" w:sz="2" w:space="0"/>
            </w:tcBorders>
          </w:tcPr>
          <w:p w14:paraId="6D9D7EEC">
            <w:pPr>
              <w:spacing w:after="0"/>
              <w:ind w:firstLine="20"/>
            </w:pPr>
            <w:r>
              <w:rPr>
                <w:b/>
                <w:lang w:val="zh-CN"/>
              </w:rPr>
              <w:t>序号</w:t>
            </w:r>
          </w:p>
        </w:tc>
        <w:tc>
          <w:tcPr>
            <w:tcW w:w="7761" w:type="dxa"/>
            <w:tcBorders>
              <w:top w:val="single" w:color="000000" w:sz="2" w:space="0"/>
              <w:left w:val="single" w:color="000000" w:sz="2" w:space="0"/>
              <w:bottom w:val="single" w:color="000000" w:sz="2" w:space="0"/>
              <w:right w:val="single" w:color="000000" w:sz="2" w:space="0"/>
            </w:tcBorders>
          </w:tcPr>
          <w:p w14:paraId="3D0B9F1D">
            <w:pPr>
              <w:spacing w:after="0"/>
              <w:ind w:firstLine="20"/>
            </w:pPr>
            <w:r>
              <w:rPr>
                <w:b/>
                <w:lang w:val="zh-CN"/>
              </w:rPr>
              <w:t>文献目录（作者、题目、刊物名称、卷数、期号、年份、起止页码）</w:t>
            </w:r>
          </w:p>
        </w:tc>
      </w:tr>
      <w:tr w14:paraId="1494DE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 w:type="dxa"/>
            <w:tcBorders>
              <w:top w:val="nil"/>
              <w:left w:val="single" w:color="000000" w:sz="2" w:space="0"/>
              <w:bottom w:val="single" w:color="000000" w:sz="2" w:space="0"/>
              <w:right w:val="single" w:color="000000" w:sz="2" w:space="0"/>
            </w:tcBorders>
          </w:tcPr>
          <w:p w14:paraId="41E71431">
            <w:pPr>
              <w:spacing w:after="0"/>
              <w:ind w:firstLine="20"/>
            </w:pPr>
            <w:r>
              <w:rPr>
                <w:b/>
                <w:lang w:val="zh-CN"/>
              </w:rPr>
              <w:t>[1]</w:t>
            </w:r>
          </w:p>
        </w:tc>
        <w:tc>
          <w:tcPr>
            <w:tcW w:w="7761" w:type="dxa"/>
            <w:tcBorders>
              <w:top w:val="nil"/>
              <w:left w:val="single" w:color="000000" w:sz="2" w:space="0"/>
              <w:bottom w:val="single" w:color="000000" w:sz="2" w:space="0"/>
              <w:right w:val="single" w:color="000000" w:sz="2" w:space="0"/>
            </w:tcBorders>
          </w:tcPr>
          <w:p w14:paraId="624FE14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pPr>
            <w:r>
              <w:rPr>
                <w:rFonts w:hint="default" w:ascii="Times New Roman" w:hAnsi="Times New Roman" w:cs="Times New Roman" w:eastAsiaTheme="minorEastAsia"/>
                <w:sz w:val="24"/>
              </w:rPr>
              <w:t>郭亮,陈西宏,徐红波.高职院校实训教学质量管理体系的研究[J].科技风,2025,(28):28-31.</w:t>
            </w:r>
          </w:p>
        </w:tc>
      </w:tr>
      <w:tr w14:paraId="5A5B72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 w:type="dxa"/>
            <w:tcBorders>
              <w:top w:val="nil"/>
              <w:left w:val="single" w:color="000000" w:sz="2" w:space="0"/>
              <w:bottom w:val="single" w:color="000000" w:sz="2" w:space="0"/>
              <w:right w:val="single" w:color="000000" w:sz="2" w:space="0"/>
            </w:tcBorders>
          </w:tcPr>
          <w:p w14:paraId="7FF1722F">
            <w:pPr>
              <w:spacing w:after="0"/>
              <w:ind w:firstLine="20"/>
            </w:pPr>
            <w:r>
              <w:rPr>
                <w:b/>
                <w:lang w:val="zh-CN"/>
              </w:rPr>
              <w:t>[2]</w:t>
            </w:r>
          </w:p>
        </w:tc>
        <w:tc>
          <w:tcPr>
            <w:tcW w:w="7761" w:type="dxa"/>
            <w:tcBorders>
              <w:top w:val="nil"/>
              <w:left w:val="single" w:color="000000" w:sz="2" w:space="0"/>
              <w:bottom w:val="single" w:color="000000" w:sz="2" w:space="0"/>
              <w:right w:val="single" w:color="000000" w:sz="2" w:space="0"/>
            </w:tcBorders>
          </w:tcPr>
          <w:p w14:paraId="720ED098">
            <w:pPr>
              <w:spacing w:after="0"/>
              <w:ind w:firstLine="20"/>
            </w:pPr>
            <w:r>
              <w:rPr>
                <w:rFonts w:hint="default"/>
                <w:b w:val="0"/>
                <w:bCs/>
                <w:lang w:val="zh-CN"/>
              </w:rPr>
              <w:t>崔靖茹,文华,刘宏磊,等.基于Vue和SpringBoot框架的高校信息化项目管理系统的设计与实现[J].现代信息科技,2025,9(22):77-81.</w:t>
            </w:r>
          </w:p>
        </w:tc>
      </w:tr>
      <w:tr w14:paraId="09E3F0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 w:type="dxa"/>
            <w:tcBorders>
              <w:top w:val="nil"/>
              <w:left w:val="single" w:color="000000" w:sz="2" w:space="0"/>
              <w:bottom w:val="single" w:color="auto" w:sz="4" w:space="0"/>
              <w:right w:val="single" w:color="000000" w:sz="2" w:space="0"/>
            </w:tcBorders>
          </w:tcPr>
          <w:p w14:paraId="1EB080D8">
            <w:pPr>
              <w:spacing w:after="0"/>
              <w:ind w:firstLine="20"/>
            </w:pPr>
            <w:r>
              <w:rPr>
                <w:b/>
                <w:lang w:val="zh-CN"/>
              </w:rPr>
              <w:t>[3]</w:t>
            </w:r>
          </w:p>
        </w:tc>
        <w:tc>
          <w:tcPr>
            <w:tcW w:w="7761" w:type="dxa"/>
            <w:tcBorders>
              <w:top w:val="nil"/>
              <w:left w:val="single" w:color="000000" w:sz="2" w:space="0"/>
              <w:bottom w:val="single" w:color="auto" w:sz="4" w:space="0"/>
              <w:right w:val="single" w:color="000000" w:sz="2" w:space="0"/>
            </w:tcBorders>
          </w:tcPr>
          <w:p w14:paraId="2CFE8E32">
            <w:pPr>
              <w:spacing w:after="0"/>
              <w:ind w:firstLine="20"/>
              <w:rPr>
                <w:lang w:val="zh-CN"/>
              </w:rPr>
            </w:pPr>
            <w:r>
              <w:rPr>
                <w:rFonts w:hint="default"/>
                <w:lang w:val="zh-CN"/>
              </w:rPr>
              <w:t>WEBB P，SYER</w:t>
            </w:r>
            <w:r>
              <w:rPr>
                <w:rFonts w:hint="eastAsia"/>
                <w:lang w:val="en-US" w:eastAsia="zh-CN"/>
              </w:rPr>
              <w:t xml:space="preserve"> </w:t>
            </w:r>
            <w:r>
              <w:rPr>
                <w:rFonts w:hint="default"/>
                <w:lang w:val="zh-CN"/>
              </w:rPr>
              <w:t>D，LONG J. Spring Boot ReferenceGuide [EB/OL].[2025-03-25].</w:t>
            </w:r>
          </w:p>
        </w:tc>
      </w:tr>
      <w:tr w14:paraId="0769FE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 w:type="dxa"/>
            <w:tcBorders>
              <w:top w:val="single" w:color="auto" w:sz="4" w:space="0"/>
              <w:left w:val="single" w:color="auto" w:sz="4" w:space="0"/>
              <w:bottom w:val="single" w:color="auto" w:sz="4" w:space="0"/>
              <w:right w:val="single" w:color="000000" w:sz="2" w:space="0"/>
            </w:tcBorders>
          </w:tcPr>
          <w:p w14:paraId="6DFC0C64">
            <w:pPr>
              <w:spacing w:after="0"/>
              <w:ind w:firstLine="20"/>
              <w:rPr>
                <w:b/>
                <w:lang w:val="zh-CN"/>
              </w:rPr>
            </w:pPr>
            <w:r>
              <w:rPr>
                <w:b/>
                <w:lang w:val="zh-CN"/>
              </w:rPr>
              <w:t>[</w:t>
            </w:r>
            <w:r>
              <w:rPr>
                <w:rFonts w:hint="eastAsia"/>
                <w:b/>
                <w:lang w:val="en-US" w:eastAsia="zh-CN"/>
              </w:rPr>
              <w:t>4</w:t>
            </w:r>
            <w:r>
              <w:rPr>
                <w:b/>
                <w:lang w:val="zh-CN"/>
              </w:rPr>
              <w:t>]</w:t>
            </w:r>
          </w:p>
        </w:tc>
        <w:tc>
          <w:tcPr>
            <w:tcW w:w="7761" w:type="dxa"/>
            <w:tcBorders>
              <w:top w:val="single" w:color="auto" w:sz="4" w:space="0"/>
              <w:left w:val="single" w:color="000000" w:sz="2" w:space="0"/>
              <w:bottom w:val="single" w:color="auto" w:sz="4" w:space="0"/>
              <w:right w:val="single" w:color="auto" w:sz="4" w:space="0"/>
            </w:tcBorders>
          </w:tcPr>
          <w:p w14:paraId="75C9CE38">
            <w:pPr>
              <w:spacing w:after="0"/>
              <w:ind w:firstLine="20"/>
              <w:rPr>
                <w:lang w:val="zh-CN"/>
              </w:rPr>
            </w:pPr>
            <w:r>
              <w:rPr>
                <w:rFonts w:hint="default"/>
                <w:lang w:val="zh-CN"/>
              </w:rPr>
              <w:t>余叶兰,林继民.实训管理平台评价模型的构建及其应用研究[J].景德镇学院学报,2021,36(06):59-63.</w:t>
            </w:r>
          </w:p>
        </w:tc>
      </w:tr>
      <w:tr w14:paraId="35F392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 w:type="dxa"/>
            <w:tcBorders>
              <w:top w:val="single" w:color="auto" w:sz="4" w:space="0"/>
              <w:left w:val="single" w:color="auto" w:sz="4" w:space="0"/>
              <w:bottom w:val="single" w:color="auto" w:sz="4" w:space="0"/>
              <w:right w:val="single" w:color="000000" w:sz="2" w:space="0"/>
            </w:tcBorders>
          </w:tcPr>
          <w:p w14:paraId="230C3186">
            <w:pPr>
              <w:spacing w:after="0"/>
              <w:ind w:firstLine="20"/>
              <w:rPr>
                <w:b/>
                <w:lang w:val="zh-CN"/>
              </w:rPr>
            </w:pPr>
            <w:r>
              <w:rPr>
                <w:b/>
                <w:lang w:val="zh-CN"/>
              </w:rPr>
              <w:t>[</w:t>
            </w:r>
            <w:r>
              <w:rPr>
                <w:rFonts w:hint="eastAsia"/>
                <w:b/>
                <w:lang w:val="en-US" w:eastAsia="zh-CN"/>
              </w:rPr>
              <w:t>5</w:t>
            </w:r>
            <w:r>
              <w:rPr>
                <w:b/>
                <w:lang w:val="zh-CN"/>
              </w:rPr>
              <w:t>]</w:t>
            </w:r>
          </w:p>
        </w:tc>
        <w:tc>
          <w:tcPr>
            <w:tcW w:w="7761" w:type="dxa"/>
            <w:tcBorders>
              <w:top w:val="single" w:color="auto" w:sz="4" w:space="0"/>
              <w:left w:val="single" w:color="000000" w:sz="2" w:space="0"/>
              <w:bottom w:val="single" w:color="auto" w:sz="4" w:space="0"/>
              <w:right w:val="single" w:color="auto" w:sz="4" w:space="0"/>
            </w:tcBorders>
          </w:tcPr>
          <w:p w14:paraId="635925C6">
            <w:pPr>
              <w:spacing w:after="0"/>
              <w:ind w:firstLine="20"/>
              <w:rPr>
                <w:rFonts w:hint="default"/>
                <w:lang w:val="zh-CN"/>
              </w:rPr>
            </w:pP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HYPERLINK "https://kns.cnki.net/kcms2/article/abstract?v=0kbmF0AymBBykfSdGDD7pdIlj1v1swsZm0p2g2fYCaDlL7UDsZ2eo3vyvgT2ED6SewduZq5FhFMtHFKufGzQ1NxEtqPYwb7CqSdn3RtPgwENqAWTF-ApbZQhjrspzkZ58v7bJsny56AJ8hmTPUaZNg==&amp;uniplatform=NZKPT&amp;language=CHS" \o "基于Spring Boot的web设计与实现" </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rPr>
              <w:t>基于Spring Boot的web设计与实现</w: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t>[J]. 杨家炜.</w: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HYPERLINK "https://navi.cnki.net/knavi/journals/GXQG/detail?uniplatform=NZKPT" \o "轻工科技" </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rPr>
              <w:t>轻工科技</w:t>
            </w:r>
            <w:r>
              <w:rPr>
                <w:rFonts w:hint="default" w:ascii="Times New Roman" w:hAnsi="Times New Roman" w:eastAsia="宋体" w:cs="Times New Roman"/>
                <w:sz w:val="24"/>
              </w:rPr>
              <w:fldChar w:fldCharType="end"/>
            </w:r>
            <w:r>
              <w:rPr>
                <w:rFonts w:hint="default" w:ascii="Times New Roman" w:hAnsi="Times New Roman" w:eastAsia="宋体" w:cs="Times New Roman"/>
                <w:sz w:val="24"/>
              </w:rPr>
              <w:t>,</w: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HYPERLINK "https://navi.cnki.net/knavi/journals/GXQG/issues/0kbmF0AymBAteCK7961mRQ5A817BxCVs0uFK6NXNbUcacvwlHrRP7ZbtJuGmXfNZ?uniplatform=NZKPT" \o "2016" </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rPr>
              <w:t>2016</w:t>
            </w:r>
            <w:r>
              <w:rPr>
                <w:rFonts w:hint="default" w:ascii="Times New Roman" w:hAnsi="Times New Roman" w:eastAsia="宋体" w:cs="Times New Roman"/>
                <w:sz w:val="24"/>
              </w:rPr>
              <w:fldChar w:fldCharType="end"/>
            </w:r>
          </w:p>
        </w:tc>
      </w:tr>
    </w:tbl>
    <w:p w14:paraId="403C7620">
      <w:pPr>
        <w:pStyle w:val="9"/>
        <w:bidi w:val="0"/>
        <w:ind w:left="0" w:leftChars="0" w:firstLine="0" w:firstLineChars="0"/>
        <w:rPr>
          <w:rFonts w:hint="eastAsia"/>
          <w:lang w:val="en-US" w:eastAsia="zh-CN"/>
        </w:rPr>
      </w:pPr>
    </w:p>
    <w:p w14:paraId="2F7E63FF">
      <w:pPr>
        <w:rPr>
          <w:rFonts w:ascii="宋体" w:hAnsi="宋体" w:cs="宋体"/>
          <w:b/>
          <w:bCs/>
          <w:sz w:val="28"/>
          <w:szCs w:val="28"/>
        </w:rPr>
      </w:pPr>
      <w:r>
        <w:rPr>
          <w:rFonts w:hint="eastAsia" w:ascii="宋体" w:hAnsi="宋体" w:cs="宋体"/>
          <w:b/>
          <w:bCs/>
          <w:sz w:val="28"/>
          <w:szCs w:val="28"/>
        </w:rPr>
        <w:t>6、工作计划</w:t>
      </w:r>
    </w:p>
    <w:tbl>
      <w:tblPr>
        <w:tblStyle w:val="6"/>
        <w:tblW w:w="882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02"/>
        <w:gridCol w:w="4977"/>
        <w:gridCol w:w="2939"/>
      </w:tblGrid>
      <w:tr w14:paraId="64D629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2" w:type="dxa"/>
            <w:tcBorders>
              <w:top w:val="single" w:color="000000" w:sz="2" w:space="0"/>
              <w:left w:val="single" w:color="000000" w:sz="2" w:space="0"/>
              <w:bottom w:val="single" w:color="000000" w:sz="2" w:space="0"/>
              <w:right w:val="single" w:color="000000" w:sz="2" w:space="0"/>
            </w:tcBorders>
          </w:tcPr>
          <w:p w14:paraId="596600BB">
            <w:pPr>
              <w:spacing w:after="0"/>
            </w:pPr>
            <w:r>
              <w:rPr>
                <w:lang w:val="zh-CN"/>
              </w:rPr>
              <w:t>序号</w:t>
            </w:r>
          </w:p>
        </w:tc>
        <w:tc>
          <w:tcPr>
            <w:tcW w:w="4977" w:type="dxa"/>
            <w:tcBorders>
              <w:top w:val="single" w:color="000000" w:sz="2" w:space="0"/>
              <w:left w:val="single" w:color="000000" w:sz="2" w:space="0"/>
              <w:bottom w:val="single" w:color="000000" w:sz="2" w:space="0"/>
              <w:right w:val="single" w:color="000000" w:sz="2" w:space="0"/>
            </w:tcBorders>
          </w:tcPr>
          <w:p w14:paraId="210EC8A2">
            <w:pPr>
              <w:spacing w:after="0"/>
            </w:pPr>
            <w:r>
              <w:rPr>
                <w:lang w:val="zh-CN"/>
              </w:rPr>
              <w:t>阶段及内容</w:t>
            </w:r>
          </w:p>
        </w:tc>
        <w:tc>
          <w:tcPr>
            <w:tcW w:w="2939" w:type="dxa"/>
            <w:tcBorders>
              <w:top w:val="single" w:color="000000" w:sz="2" w:space="0"/>
              <w:left w:val="single" w:color="000000" w:sz="2" w:space="0"/>
              <w:bottom w:val="single" w:color="000000" w:sz="2" w:space="0"/>
              <w:right w:val="single" w:color="000000" w:sz="2" w:space="0"/>
            </w:tcBorders>
          </w:tcPr>
          <w:p w14:paraId="78F3F241">
            <w:pPr>
              <w:spacing w:after="0"/>
            </w:pPr>
            <w:r>
              <w:rPr>
                <w:lang w:val="zh-CN"/>
              </w:rPr>
              <w:t>日期</w:t>
            </w:r>
          </w:p>
        </w:tc>
      </w:tr>
      <w:tr w14:paraId="3C49F2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2" w:type="dxa"/>
            <w:tcBorders>
              <w:top w:val="nil"/>
              <w:left w:val="single" w:color="000000" w:sz="2" w:space="0"/>
              <w:bottom w:val="single" w:color="000000" w:sz="2" w:space="0"/>
              <w:right w:val="single" w:color="000000" w:sz="2" w:space="0"/>
            </w:tcBorders>
          </w:tcPr>
          <w:p w14:paraId="03EEC60A">
            <w:pPr>
              <w:spacing w:after="0"/>
            </w:pPr>
            <w:r>
              <w:rPr>
                <w:lang w:val="zh-CN"/>
              </w:rPr>
              <w:t>1</w:t>
            </w:r>
          </w:p>
        </w:tc>
        <w:tc>
          <w:tcPr>
            <w:tcW w:w="4977" w:type="dxa"/>
            <w:tcBorders>
              <w:top w:val="nil"/>
              <w:left w:val="single" w:color="000000" w:sz="2" w:space="0"/>
              <w:bottom w:val="single" w:color="000000" w:sz="2" w:space="0"/>
              <w:right w:val="single" w:color="000000" w:sz="2" w:space="0"/>
            </w:tcBorders>
          </w:tcPr>
          <w:p w14:paraId="1CA6EDC9">
            <w:pPr>
              <w:spacing w:after="0"/>
            </w:pPr>
            <w:r>
              <w:rPr>
                <w:lang w:val="zh-CN"/>
              </w:rPr>
              <w:t>查阅基本资料，编程语言熟悉</w:t>
            </w:r>
          </w:p>
        </w:tc>
        <w:tc>
          <w:tcPr>
            <w:tcW w:w="2939" w:type="dxa"/>
            <w:tcBorders>
              <w:top w:val="nil"/>
              <w:left w:val="single" w:color="000000" w:sz="2" w:space="0"/>
              <w:bottom w:val="single" w:color="000000" w:sz="2" w:space="0"/>
              <w:right w:val="single" w:color="000000" w:sz="2" w:space="0"/>
            </w:tcBorders>
          </w:tcPr>
          <w:p w14:paraId="13097517">
            <w:pPr>
              <w:spacing w:after="0"/>
            </w:pPr>
            <w:r>
              <w:rPr>
                <w:lang w:val="zh-CN"/>
              </w:rPr>
              <w:t>202</w:t>
            </w:r>
            <w:r>
              <w:rPr>
                <w:rFonts w:hint="eastAsia"/>
                <w:lang w:val="en-US" w:eastAsia="zh-CN"/>
              </w:rPr>
              <w:t>5</w:t>
            </w:r>
            <w:r>
              <w:rPr>
                <w:lang w:val="zh-CN"/>
              </w:rPr>
              <w:t>-202</w:t>
            </w:r>
            <w:r>
              <w:rPr>
                <w:rFonts w:hint="eastAsia"/>
                <w:lang w:val="en-US" w:eastAsia="zh-CN"/>
              </w:rPr>
              <w:t>6</w:t>
            </w:r>
            <w:r>
              <w:rPr>
                <w:lang w:val="zh-CN"/>
              </w:rPr>
              <w:t>-1学期</w:t>
            </w:r>
            <w:r>
              <w:rPr>
                <w:rFonts w:hint="eastAsia"/>
                <w:lang w:val="zh-CN"/>
              </w:rPr>
              <w:t>15-17</w:t>
            </w:r>
            <w:r>
              <w:rPr>
                <w:lang w:val="zh-CN"/>
              </w:rPr>
              <w:t>周</w:t>
            </w:r>
          </w:p>
        </w:tc>
      </w:tr>
      <w:tr w14:paraId="4CF938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2" w:type="dxa"/>
            <w:tcBorders>
              <w:top w:val="nil"/>
              <w:left w:val="single" w:color="000000" w:sz="2" w:space="0"/>
              <w:bottom w:val="single" w:color="000000" w:sz="2" w:space="0"/>
              <w:right w:val="single" w:color="000000" w:sz="2" w:space="0"/>
            </w:tcBorders>
          </w:tcPr>
          <w:p w14:paraId="4415639B">
            <w:pPr>
              <w:spacing w:after="0"/>
            </w:pPr>
            <w:r>
              <w:rPr>
                <w:lang w:val="zh-CN"/>
              </w:rPr>
              <w:t>2</w:t>
            </w:r>
          </w:p>
        </w:tc>
        <w:tc>
          <w:tcPr>
            <w:tcW w:w="4977" w:type="dxa"/>
            <w:tcBorders>
              <w:top w:val="nil"/>
              <w:left w:val="single" w:color="000000" w:sz="2" w:space="0"/>
              <w:bottom w:val="single" w:color="000000" w:sz="2" w:space="0"/>
              <w:right w:val="single" w:color="000000" w:sz="2" w:space="0"/>
            </w:tcBorders>
          </w:tcPr>
          <w:p w14:paraId="27A8C11B">
            <w:pPr>
              <w:spacing w:after="0"/>
            </w:pPr>
            <w:r>
              <w:rPr>
                <w:lang w:val="zh-CN"/>
              </w:rPr>
              <w:t>撰写开题报告</w:t>
            </w:r>
          </w:p>
        </w:tc>
        <w:tc>
          <w:tcPr>
            <w:tcW w:w="2939" w:type="dxa"/>
            <w:tcBorders>
              <w:top w:val="nil"/>
              <w:left w:val="single" w:color="000000" w:sz="2" w:space="0"/>
              <w:bottom w:val="single" w:color="000000" w:sz="2" w:space="0"/>
              <w:right w:val="single" w:color="000000" w:sz="2" w:space="0"/>
            </w:tcBorders>
          </w:tcPr>
          <w:p w14:paraId="6B62E036">
            <w:pPr>
              <w:spacing w:after="0"/>
            </w:pPr>
            <w:r>
              <w:rPr>
                <w:lang w:val="zh-CN"/>
              </w:rPr>
              <w:t>202</w:t>
            </w:r>
            <w:r>
              <w:rPr>
                <w:rFonts w:hint="eastAsia"/>
                <w:lang w:val="en-US" w:eastAsia="zh-CN"/>
              </w:rPr>
              <w:t>5</w:t>
            </w:r>
            <w:r>
              <w:rPr>
                <w:lang w:val="zh-CN"/>
              </w:rPr>
              <w:t>-202</w:t>
            </w:r>
            <w:r>
              <w:rPr>
                <w:rFonts w:hint="eastAsia"/>
                <w:lang w:val="en-US" w:eastAsia="zh-CN"/>
              </w:rPr>
              <w:t>6</w:t>
            </w:r>
            <w:r>
              <w:rPr>
                <w:lang w:val="zh-CN"/>
              </w:rPr>
              <w:t>-1学期</w:t>
            </w:r>
            <w:r>
              <w:rPr>
                <w:rFonts w:hint="eastAsia"/>
                <w:lang w:val="zh-CN"/>
              </w:rPr>
              <w:t>18-20</w:t>
            </w:r>
            <w:r>
              <w:rPr>
                <w:lang w:val="zh-CN"/>
              </w:rPr>
              <w:t>周</w:t>
            </w:r>
          </w:p>
        </w:tc>
      </w:tr>
      <w:tr w14:paraId="5091CD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2" w:type="dxa"/>
            <w:tcBorders>
              <w:top w:val="nil"/>
              <w:left w:val="single" w:color="000000" w:sz="2" w:space="0"/>
              <w:bottom w:val="single" w:color="000000" w:sz="2" w:space="0"/>
              <w:right w:val="single" w:color="000000" w:sz="2" w:space="0"/>
            </w:tcBorders>
          </w:tcPr>
          <w:p w14:paraId="67C7F750">
            <w:pPr>
              <w:spacing w:after="0"/>
            </w:pPr>
            <w:r>
              <w:rPr>
                <w:lang w:val="zh-CN"/>
              </w:rPr>
              <w:t>3</w:t>
            </w:r>
          </w:p>
        </w:tc>
        <w:tc>
          <w:tcPr>
            <w:tcW w:w="4977" w:type="dxa"/>
            <w:tcBorders>
              <w:top w:val="nil"/>
              <w:left w:val="single" w:color="000000" w:sz="2" w:space="0"/>
              <w:bottom w:val="single" w:color="000000" w:sz="2" w:space="0"/>
              <w:right w:val="single" w:color="000000" w:sz="2" w:space="0"/>
            </w:tcBorders>
          </w:tcPr>
          <w:p w14:paraId="4000FA25">
            <w:pPr>
              <w:spacing w:after="0"/>
            </w:pPr>
            <w:r>
              <w:rPr>
                <w:lang w:val="zh-CN"/>
              </w:rPr>
              <w:t>开发环境架设，项目需求分析，编程技术难点解决</w:t>
            </w:r>
          </w:p>
        </w:tc>
        <w:tc>
          <w:tcPr>
            <w:tcW w:w="2939" w:type="dxa"/>
            <w:tcBorders>
              <w:top w:val="nil"/>
              <w:left w:val="single" w:color="000000" w:sz="2" w:space="0"/>
              <w:bottom w:val="single" w:color="000000" w:sz="2" w:space="0"/>
              <w:right w:val="single" w:color="000000" w:sz="2" w:space="0"/>
            </w:tcBorders>
          </w:tcPr>
          <w:p w14:paraId="5C20669C">
            <w:pPr>
              <w:spacing w:after="0"/>
            </w:pPr>
            <w:r>
              <w:rPr>
                <w:lang w:val="zh-CN"/>
              </w:rPr>
              <w:t>假期时间</w:t>
            </w:r>
          </w:p>
        </w:tc>
      </w:tr>
      <w:tr w14:paraId="15E23D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2" w:type="dxa"/>
            <w:tcBorders>
              <w:top w:val="nil"/>
              <w:left w:val="single" w:color="000000" w:sz="2" w:space="0"/>
              <w:bottom w:val="single" w:color="000000" w:sz="2" w:space="0"/>
              <w:right w:val="single" w:color="000000" w:sz="2" w:space="0"/>
            </w:tcBorders>
          </w:tcPr>
          <w:p w14:paraId="5074530D">
            <w:pPr>
              <w:spacing w:after="0"/>
            </w:pPr>
            <w:r>
              <w:rPr>
                <w:lang w:val="zh-CN"/>
              </w:rPr>
              <w:t>4</w:t>
            </w:r>
          </w:p>
        </w:tc>
        <w:tc>
          <w:tcPr>
            <w:tcW w:w="4977" w:type="dxa"/>
            <w:tcBorders>
              <w:top w:val="nil"/>
              <w:left w:val="single" w:color="000000" w:sz="2" w:space="0"/>
              <w:bottom w:val="single" w:color="000000" w:sz="2" w:space="0"/>
              <w:right w:val="single" w:color="000000" w:sz="2" w:space="0"/>
            </w:tcBorders>
          </w:tcPr>
          <w:p w14:paraId="76963D94">
            <w:pPr>
              <w:spacing w:after="0"/>
            </w:pPr>
            <w:r>
              <w:rPr>
                <w:lang w:val="zh-CN"/>
              </w:rPr>
              <w:t>模块功能设计、程序实现</w:t>
            </w:r>
          </w:p>
        </w:tc>
        <w:tc>
          <w:tcPr>
            <w:tcW w:w="2939" w:type="dxa"/>
            <w:tcBorders>
              <w:top w:val="nil"/>
              <w:left w:val="single" w:color="000000" w:sz="2" w:space="0"/>
              <w:bottom w:val="single" w:color="000000" w:sz="2" w:space="0"/>
              <w:right w:val="single" w:color="000000" w:sz="2" w:space="0"/>
            </w:tcBorders>
          </w:tcPr>
          <w:p w14:paraId="17121588">
            <w:pPr>
              <w:spacing w:after="0"/>
            </w:pPr>
            <w:r>
              <w:rPr>
                <w:lang w:val="zh-CN"/>
              </w:rPr>
              <w:t>202</w:t>
            </w:r>
            <w:r>
              <w:rPr>
                <w:rFonts w:hint="eastAsia"/>
                <w:lang w:val="en-US" w:eastAsia="zh-CN"/>
              </w:rPr>
              <w:t>5</w:t>
            </w:r>
            <w:r>
              <w:rPr>
                <w:lang w:val="zh-CN"/>
              </w:rPr>
              <w:t>-202</w:t>
            </w:r>
            <w:r>
              <w:rPr>
                <w:rFonts w:hint="eastAsia"/>
                <w:lang w:val="en-US" w:eastAsia="zh-CN"/>
              </w:rPr>
              <w:t>6</w:t>
            </w:r>
            <w:r>
              <w:rPr>
                <w:lang w:val="zh-CN"/>
              </w:rPr>
              <w:t>-2学期1-</w:t>
            </w:r>
            <w:r>
              <w:rPr>
                <w:rFonts w:hint="eastAsia"/>
                <w:lang w:val="en-US" w:eastAsia="zh-CN"/>
              </w:rPr>
              <w:t>3</w:t>
            </w:r>
            <w:r>
              <w:rPr>
                <w:lang w:val="zh-CN"/>
              </w:rPr>
              <w:t>周</w:t>
            </w:r>
          </w:p>
        </w:tc>
      </w:tr>
      <w:tr w14:paraId="5FCB88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2" w:type="dxa"/>
            <w:tcBorders>
              <w:top w:val="nil"/>
              <w:left w:val="single" w:color="000000" w:sz="2" w:space="0"/>
              <w:bottom w:val="single" w:color="000000" w:sz="2" w:space="0"/>
              <w:right w:val="single" w:color="000000" w:sz="2" w:space="0"/>
            </w:tcBorders>
          </w:tcPr>
          <w:p w14:paraId="3DBE9B91">
            <w:pPr>
              <w:spacing w:after="0"/>
            </w:pPr>
            <w:r>
              <w:rPr>
                <w:lang w:val="zh-CN"/>
              </w:rPr>
              <w:t>5</w:t>
            </w:r>
          </w:p>
        </w:tc>
        <w:tc>
          <w:tcPr>
            <w:tcW w:w="4977" w:type="dxa"/>
            <w:tcBorders>
              <w:top w:val="nil"/>
              <w:left w:val="single" w:color="000000" w:sz="2" w:space="0"/>
              <w:bottom w:val="single" w:color="000000" w:sz="2" w:space="0"/>
              <w:right w:val="single" w:color="000000" w:sz="2" w:space="0"/>
            </w:tcBorders>
          </w:tcPr>
          <w:p w14:paraId="3D6CFCBC">
            <w:pPr>
              <w:spacing w:after="0"/>
            </w:pPr>
            <w:r>
              <w:rPr>
                <w:lang w:val="zh-CN"/>
              </w:rPr>
              <w:t>中期检查、功能调整</w:t>
            </w:r>
          </w:p>
        </w:tc>
        <w:tc>
          <w:tcPr>
            <w:tcW w:w="2939" w:type="dxa"/>
            <w:tcBorders>
              <w:top w:val="nil"/>
              <w:left w:val="single" w:color="000000" w:sz="2" w:space="0"/>
              <w:bottom w:val="single" w:color="000000" w:sz="2" w:space="0"/>
              <w:right w:val="single" w:color="000000" w:sz="2" w:space="0"/>
            </w:tcBorders>
          </w:tcPr>
          <w:p w14:paraId="7BF36717">
            <w:pPr>
              <w:spacing w:after="0"/>
            </w:pPr>
            <w:r>
              <w:rPr>
                <w:lang w:val="zh-CN"/>
              </w:rPr>
              <w:t>2024-2025-2学期</w:t>
            </w:r>
            <w:r>
              <w:rPr>
                <w:rFonts w:hint="eastAsia"/>
                <w:lang w:val="en-US" w:eastAsia="zh-CN"/>
              </w:rPr>
              <w:t>4-6</w:t>
            </w:r>
            <w:r>
              <w:rPr>
                <w:lang w:val="zh-CN"/>
              </w:rPr>
              <w:t>周</w:t>
            </w:r>
          </w:p>
        </w:tc>
      </w:tr>
      <w:tr w14:paraId="1A7CD0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2" w:type="dxa"/>
            <w:tcBorders>
              <w:top w:val="nil"/>
              <w:left w:val="single" w:color="000000" w:sz="2" w:space="0"/>
              <w:bottom w:val="single" w:color="000000" w:sz="2" w:space="0"/>
              <w:right w:val="single" w:color="000000" w:sz="2" w:space="0"/>
            </w:tcBorders>
          </w:tcPr>
          <w:p w14:paraId="5F814BC7">
            <w:pPr>
              <w:spacing w:after="0"/>
            </w:pPr>
            <w:r>
              <w:rPr>
                <w:lang w:val="zh-CN"/>
              </w:rPr>
              <w:t>6</w:t>
            </w:r>
          </w:p>
        </w:tc>
        <w:tc>
          <w:tcPr>
            <w:tcW w:w="4977" w:type="dxa"/>
            <w:tcBorders>
              <w:top w:val="nil"/>
              <w:left w:val="single" w:color="000000" w:sz="2" w:space="0"/>
              <w:bottom w:val="single" w:color="000000" w:sz="2" w:space="0"/>
              <w:right w:val="single" w:color="000000" w:sz="2" w:space="0"/>
            </w:tcBorders>
          </w:tcPr>
          <w:p w14:paraId="5620CE36">
            <w:pPr>
              <w:spacing w:after="0"/>
            </w:pPr>
            <w:r>
              <w:rPr>
                <w:lang w:val="zh-CN"/>
              </w:rPr>
              <w:t>系统测试，撰写毕业设计文档</w:t>
            </w:r>
          </w:p>
        </w:tc>
        <w:tc>
          <w:tcPr>
            <w:tcW w:w="2939" w:type="dxa"/>
            <w:tcBorders>
              <w:top w:val="nil"/>
              <w:left w:val="single" w:color="000000" w:sz="2" w:space="0"/>
              <w:bottom w:val="single" w:color="000000" w:sz="2" w:space="0"/>
              <w:right w:val="single" w:color="000000" w:sz="2" w:space="0"/>
            </w:tcBorders>
          </w:tcPr>
          <w:p w14:paraId="471F75A3">
            <w:pPr>
              <w:spacing w:after="0"/>
            </w:pPr>
            <w:r>
              <w:rPr>
                <w:lang w:val="zh-CN"/>
              </w:rPr>
              <w:t>2024-2025-2学期7-10周</w:t>
            </w:r>
          </w:p>
        </w:tc>
      </w:tr>
      <w:tr w14:paraId="7439C4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2" w:type="dxa"/>
            <w:tcBorders>
              <w:top w:val="nil"/>
              <w:left w:val="single" w:color="000000" w:sz="2" w:space="0"/>
              <w:bottom w:val="single" w:color="000000" w:sz="2" w:space="0"/>
              <w:right w:val="single" w:color="000000" w:sz="2" w:space="0"/>
            </w:tcBorders>
          </w:tcPr>
          <w:p w14:paraId="3A1414B7">
            <w:pPr>
              <w:spacing w:after="0"/>
            </w:pPr>
            <w:r>
              <w:rPr>
                <w:lang w:val="zh-CN"/>
              </w:rPr>
              <w:t>7</w:t>
            </w:r>
          </w:p>
        </w:tc>
        <w:tc>
          <w:tcPr>
            <w:tcW w:w="4977" w:type="dxa"/>
            <w:tcBorders>
              <w:top w:val="nil"/>
              <w:left w:val="single" w:color="000000" w:sz="2" w:space="0"/>
              <w:bottom w:val="single" w:color="000000" w:sz="2" w:space="0"/>
              <w:right w:val="single" w:color="000000" w:sz="2" w:space="0"/>
            </w:tcBorders>
          </w:tcPr>
          <w:p w14:paraId="0CE43F4F">
            <w:pPr>
              <w:spacing w:after="0"/>
            </w:pPr>
            <w:r>
              <w:rPr>
                <w:lang w:val="zh-CN"/>
              </w:rPr>
              <w:t>完成毕业设计的修改和定稿工作</w:t>
            </w:r>
          </w:p>
        </w:tc>
        <w:tc>
          <w:tcPr>
            <w:tcW w:w="2939" w:type="dxa"/>
            <w:tcBorders>
              <w:top w:val="nil"/>
              <w:left w:val="single" w:color="000000" w:sz="2" w:space="0"/>
              <w:bottom w:val="single" w:color="000000" w:sz="2" w:space="0"/>
              <w:right w:val="single" w:color="000000" w:sz="2" w:space="0"/>
            </w:tcBorders>
          </w:tcPr>
          <w:p w14:paraId="7CF94A46">
            <w:pPr>
              <w:spacing w:after="0"/>
            </w:pPr>
            <w:r>
              <w:rPr>
                <w:lang w:val="zh-CN"/>
              </w:rPr>
              <w:t>2024-2025-2学期11-12周</w:t>
            </w:r>
          </w:p>
        </w:tc>
      </w:tr>
    </w:tbl>
    <w:p w14:paraId="29CAE454">
      <w:pPr>
        <w:rPr>
          <w:rFonts w:hint="eastAsia" w:ascii="宋体" w:hAnsi="宋体" w:cs="宋体"/>
          <w:b/>
          <w:bCs/>
          <w:sz w:val="28"/>
          <w:szCs w:val="28"/>
        </w:rPr>
      </w:pPr>
    </w:p>
    <w:p w14:paraId="3E00CCF9">
      <w:pPr>
        <w:rPr>
          <w:rFonts w:ascii="宋体" w:hAnsi="宋体" w:cs="宋体"/>
          <w:b/>
          <w:bCs/>
          <w:sz w:val="28"/>
          <w:szCs w:val="28"/>
        </w:rPr>
      </w:pPr>
      <w:r>
        <w:rPr>
          <w:rFonts w:hint="eastAsia" w:ascii="宋体" w:hAnsi="宋体" w:cs="宋体"/>
          <w:b/>
          <w:bCs/>
          <w:sz w:val="28"/>
          <w:szCs w:val="28"/>
        </w:rPr>
        <w:t>7、评审意见</w:t>
      </w:r>
    </w:p>
    <w:tbl>
      <w:tblPr>
        <w:tblStyle w:val="5"/>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7"/>
      </w:tblGrid>
      <w:tr w14:paraId="06C6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56" w:hRule="atLeast"/>
        </w:trPr>
        <w:tc>
          <w:tcPr>
            <w:tcW w:w="9287" w:type="dxa"/>
            <w:tcBorders>
              <w:top w:val="single" w:color="auto" w:sz="12" w:space="0"/>
              <w:left w:val="single" w:color="auto" w:sz="12" w:space="0"/>
              <w:bottom w:val="single" w:color="auto" w:sz="4" w:space="0"/>
              <w:right w:val="single" w:color="auto" w:sz="12" w:space="0"/>
            </w:tcBorders>
            <w:noWrap w:val="0"/>
            <w:vAlign w:val="top"/>
          </w:tcPr>
          <w:p w14:paraId="792DE657">
            <w:pPr>
              <w:spacing w:before="120" w:line="440" w:lineRule="exact"/>
              <w:rPr>
                <w:rFonts w:ascii="宋体" w:hAnsi="宋体" w:cs="宋体"/>
                <w:b/>
                <w:bCs/>
                <w:sz w:val="24"/>
              </w:rPr>
            </w:pPr>
            <w:r>
              <w:rPr>
                <w:rFonts w:hint="eastAsia" w:ascii="宋体" w:hAnsi="宋体" w:cs="宋体"/>
                <w:b/>
                <w:bCs/>
                <w:sz w:val="24"/>
              </w:rPr>
              <w:t>指导教师对本开题报告的评价（含：选题意义；研究条件；技术方案可行性；研究计划合理性等）</w:t>
            </w:r>
          </w:p>
          <w:p w14:paraId="2780C865">
            <w:pPr>
              <w:pStyle w:val="9"/>
              <w:bidi w:val="0"/>
              <w:rPr>
                <w:rFonts w:hint="eastAsia"/>
                <w:lang w:val="en-US" w:eastAsia="zh-CN"/>
              </w:rPr>
            </w:pPr>
            <w:r>
              <w:rPr>
                <w:rFonts w:hint="eastAsia"/>
                <w:lang w:val="en-US" w:eastAsia="zh-CN"/>
              </w:rPr>
              <w:t>学生选题符合本科毕业设计要求，选题具有一定实际意义，方案基本可行，安排计划合理，可以允许开题。</w:t>
            </w:r>
          </w:p>
          <w:p w14:paraId="1130D56D">
            <w:pPr>
              <w:spacing w:line="440" w:lineRule="exact"/>
              <w:rPr>
                <w:rFonts w:ascii="宋体" w:hAnsi="宋体" w:cs="宋体"/>
                <w:sz w:val="24"/>
              </w:rPr>
            </w:pPr>
          </w:p>
          <w:p w14:paraId="0F30BF7D">
            <w:pPr>
              <w:spacing w:line="440" w:lineRule="exact"/>
              <w:rPr>
                <w:rFonts w:ascii="宋体" w:hAnsi="宋体" w:cs="宋体"/>
                <w:sz w:val="24"/>
              </w:rPr>
            </w:pPr>
          </w:p>
          <w:p w14:paraId="210E0CD5">
            <w:pPr>
              <w:spacing w:line="440" w:lineRule="exact"/>
              <w:jc w:val="right"/>
              <w:rPr>
                <w:rFonts w:ascii="宋体" w:hAnsi="宋体"/>
                <w:b/>
                <w:bCs/>
                <w:sz w:val="24"/>
                <w:u w:val="single"/>
              </w:rPr>
            </w:pPr>
            <w:r>
              <w:rPr>
                <w:rFonts w:hint="eastAsia" w:ascii="宋体" w:hAnsi="宋体"/>
                <w:b/>
                <w:bCs/>
                <w:sz w:val="24"/>
              </w:rPr>
              <w:t>指导教师签名</w:t>
            </w:r>
            <w:r>
              <w:drawing>
                <wp:inline distT="0" distB="0" distL="0" distR="0">
                  <wp:extent cx="762000" cy="254000"/>
                  <wp:effectExtent l="0" t="0" r="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2000" cy="254000"/>
                          </a:xfrm>
                          <a:prstGeom prst="rect">
                            <a:avLst/>
                          </a:prstGeom>
                        </pic:spPr>
                      </pic:pic>
                    </a:graphicData>
                  </a:graphic>
                </wp:inline>
              </w:drawing>
            </w:r>
          </w:p>
          <w:p w14:paraId="2C305046">
            <w:pPr>
              <w:spacing w:line="440" w:lineRule="exact"/>
              <w:ind w:left="3960"/>
              <w:jc w:val="right"/>
              <w:rPr>
                <w:rFonts w:ascii="宋体" w:hAnsi="宋体"/>
                <w:b/>
                <w:bCs/>
                <w:sz w:val="24"/>
                <w:u w:val="single"/>
              </w:rPr>
            </w:pPr>
          </w:p>
          <w:p w14:paraId="42A3336A">
            <w:pPr>
              <w:spacing w:line="440" w:lineRule="exact"/>
              <w:jc w:val="right"/>
              <w:rPr>
                <w:rFonts w:ascii="宋体" w:hAnsi="宋体" w:cs="宋体"/>
                <w:sz w:val="24"/>
              </w:rPr>
            </w:pPr>
            <w:r>
              <w:rPr>
                <w:rFonts w:hint="eastAsia" w:ascii="宋体" w:hAnsi="宋体"/>
                <w:b/>
                <w:bCs/>
                <w:sz w:val="24"/>
              </w:rPr>
              <w:t>2024年12月17日</w:t>
            </w:r>
          </w:p>
        </w:tc>
      </w:tr>
      <w:tr w14:paraId="01298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5" w:hRule="atLeast"/>
        </w:trPr>
        <w:tc>
          <w:tcPr>
            <w:tcW w:w="9287" w:type="dxa"/>
            <w:tcBorders>
              <w:left w:val="single" w:color="auto" w:sz="12" w:space="0"/>
              <w:right w:val="single" w:color="auto" w:sz="12" w:space="0"/>
            </w:tcBorders>
            <w:noWrap w:val="0"/>
            <w:vAlign w:val="top"/>
          </w:tcPr>
          <w:p w14:paraId="3738787A">
            <w:pPr>
              <w:spacing w:before="120"/>
              <w:rPr>
                <w:rFonts w:ascii="宋体" w:hAnsi="宋体" w:cs="宋体"/>
                <w:b/>
                <w:bCs/>
                <w:sz w:val="24"/>
              </w:rPr>
            </w:pPr>
            <w:r>
              <w:rPr>
                <w:rFonts w:hint="eastAsia" w:ascii="宋体" w:hAnsi="宋体" w:cs="宋体"/>
                <w:b/>
                <w:bCs/>
                <w:sz w:val="24"/>
              </w:rPr>
              <w:t>审查结论：</w:t>
            </w:r>
          </w:p>
          <w:p w14:paraId="1347825B">
            <w:pPr>
              <w:ind w:firstLine="1864" w:firstLineChars="800"/>
              <w:rPr>
                <w:rFonts w:hint="eastAsia" w:ascii="宋体" w:hAnsi="宋体"/>
                <w:b/>
                <w:spacing w:val="-4"/>
                <w:sz w:val="24"/>
              </w:rPr>
            </w:pPr>
            <w:r>
              <w:rPr>
                <w:rFonts w:hint="eastAsia" w:ascii="宋体" w:hAnsi="宋体"/>
                <w:b/>
                <w:spacing w:val="-4"/>
                <w:sz w:val="24"/>
                <w:lang w:val="en-US" w:eastAsia="zh-CN"/>
              </w:rPr>
              <w:t>(</w:t>
            </w:r>
            <w:r>
              <w:rPr>
                <w:rFonts w:hint="eastAsia" w:ascii="宋体" w:hAnsi="宋体"/>
                <w:b/>
                <w:spacing w:val="-4"/>
                <w:sz w:val="24"/>
              </w:rPr>
              <w:t>√</w:t>
            </w:r>
            <w:r>
              <w:rPr>
                <w:rFonts w:hint="eastAsia" w:ascii="宋体" w:hAnsi="宋体"/>
                <w:b/>
                <w:spacing w:val="-4"/>
                <w:sz w:val="24"/>
                <w:lang w:val="en-US" w:eastAsia="zh-CN"/>
              </w:rPr>
              <w:t>)</w:t>
            </w:r>
            <w:r>
              <w:rPr>
                <w:rFonts w:hint="eastAsia" w:ascii="宋体" w:hAnsi="宋体"/>
                <w:b/>
                <w:spacing w:val="-4"/>
                <w:sz w:val="24"/>
              </w:rPr>
              <w:t>同意</w:t>
            </w:r>
            <w:r>
              <w:rPr>
                <w:rFonts w:hint="eastAsia" w:ascii="宋体" w:hAnsi="宋体"/>
                <w:b/>
                <w:spacing w:val="-4"/>
                <w:sz w:val="24"/>
                <w:lang w:eastAsia="zh-CN"/>
              </w:rPr>
              <w:t>开题</w:t>
            </w:r>
            <w:r>
              <w:rPr>
                <w:rFonts w:hint="eastAsia" w:ascii="宋体" w:hAnsi="宋体"/>
                <w:b/>
                <w:spacing w:val="-4"/>
                <w:sz w:val="24"/>
              </w:rPr>
              <w:t xml:space="preserve"> </w:t>
            </w:r>
            <w:r>
              <w:rPr>
                <w:rFonts w:hint="eastAsia" w:ascii="宋体" w:hAnsi="宋体"/>
                <w:b/>
                <w:spacing w:val="-4"/>
                <w:sz w:val="24"/>
                <w:lang w:val="en-US" w:eastAsia="zh-CN"/>
              </w:rPr>
              <w:t xml:space="preserve"> </w:t>
            </w:r>
            <w:r>
              <w:rPr>
                <w:rFonts w:hint="eastAsia" w:ascii="宋体" w:hAnsi="宋体"/>
                <w:b/>
                <w:spacing w:val="-4"/>
                <w:sz w:val="24"/>
              </w:rPr>
              <w:t xml:space="preserve"> </w:t>
            </w:r>
            <w:r>
              <w:rPr>
                <w:rFonts w:hint="eastAsia" w:ascii="宋体" w:hAnsi="宋体"/>
                <w:b/>
                <w:spacing w:val="-4"/>
                <w:sz w:val="24"/>
                <w:lang w:val="en-US" w:eastAsia="zh-CN"/>
              </w:rPr>
              <w:t xml:space="preserve"> </w:t>
            </w:r>
            <w:r>
              <w:rPr>
                <w:rFonts w:hint="eastAsia" w:ascii="宋体" w:hAnsi="宋体"/>
                <w:b/>
                <w:spacing w:val="-4"/>
                <w:sz w:val="24"/>
              </w:rPr>
              <w:t xml:space="preserve"> </w:t>
            </w:r>
            <w:r>
              <w:rPr>
                <w:rFonts w:hint="eastAsia" w:ascii="宋体" w:hAnsi="宋体"/>
                <w:b/>
                <w:spacing w:val="-4"/>
                <w:sz w:val="24"/>
                <w:lang w:val="en-US" w:eastAsia="zh-CN"/>
              </w:rPr>
              <w:t>()</w:t>
            </w:r>
            <w:r>
              <w:rPr>
                <w:rFonts w:hint="eastAsia" w:ascii="宋体" w:hAnsi="宋体"/>
                <w:b/>
                <w:spacing w:val="-4"/>
                <w:sz w:val="24"/>
              </w:rPr>
              <w:t>修改后，同意</w:t>
            </w:r>
            <w:r>
              <w:rPr>
                <w:rFonts w:hint="eastAsia" w:ascii="宋体" w:hAnsi="宋体"/>
                <w:b/>
                <w:spacing w:val="-4"/>
                <w:sz w:val="24"/>
                <w:lang w:eastAsia="zh-CN"/>
              </w:rPr>
              <w:t>开题</w:t>
            </w:r>
            <w:r>
              <w:rPr>
                <w:rFonts w:hint="eastAsia" w:ascii="宋体" w:hAnsi="宋体"/>
                <w:b/>
                <w:spacing w:val="-4"/>
                <w:sz w:val="24"/>
              </w:rPr>
              <w:t xml:space="preserve"> </w:t>
            </w:r>
            <w:r>
              <w:rPr>
                <w:rFonts w:hint="eastAsia" w:ascii="宋体" w:hAnsi="宋体"/>
                <w:b/>
                <w:spacing w:val="-4"/>
                <w:sz w:val="24"/>
                <w:lang w:val="en-US" w:eastAsia="zh-CN"/>
              </w:rPr>
              <w:t xml:space="preserve"> </w:t>
            </w:r>
            <w:r>
              <w:rPr>
                <w:rFonts w:hint="eastAsia" w:ascii="宋体" w:hAnsi="宋体"/>
                <w:b/>
                <w:spacing w:val="-4"/>
                <w:sz w:val="24"/>
              </w:rPr>
              <w:t xml:space="preserve">   </w:t>
            </w:r>
            <w:r>
              <w:rPr>
                <w:rFonts w:hint="eastAsia" w:ascii="宋体" w:hAnsi="宋体"/>
                <w:b/>
                <w:spacing w:val="-4"/>
                <w:sz w:val="24"/>
                <w:lang w:val="en-US" w:eastAsia="zh-CN"/>
              </w:rPr>
              <w:t>()</w:t>
            </w:r>
            <w:r>
              <w:rPr>
                <w:rFonts w:hint="eastAsia" w:ascii="宋体" w:hAnsi="宋体"/>
                <w:b/>
                <w:spacing w:val="-4"/>
                <w:sz w:val="24"/>
              </w:rPr>
              <w:t>不同意</w:t>
            </w:r>
            <w:r>
              <w:rPr>
                <w:rFonts w:hint="eastAsia" w:ascii="宋体" w:hAnsi="宋体"/>
                <w:b/>
                <w:spacing w:val="-4"/>
                <w:sz w:val="24"/>
                <w:lang w:eastAsia="zh-CN"/>
              </w:rPr>
              <w:t>开题</w:t>
            </w:r>
          </w:p>
          <w:p w14:paraId="76CD2C63">
            <w:pPr>
              <w:rPr>
                <w:rFonts w:hint="eastAsia" w:ascii="宋体" w:hAnsi="宋体" w:eastAsia="宋体"/>
                <w:b/>
                <w:spacing w:val="-4"/>
                <w:sz w:val="24"/>
                <w:lang w:eastAsia="zh-CN"/>
              </w:rPr>
            </w:pPr>
          </w:p>
          <w:p w14:paraId="7AE1A8B7">
            <w:pPr>
              <w:jc w:val="right"/>
              <w:rPr>
                <w:rFonts w:ascii="宋体" w:hAnsi="宋体" w:cs="宋体"/>
                <w:b/>
                <w:bCs/>
                <w:sz w:val="24"/>
              </w:rPr>
            </w:pPr>
            <w:r>
              <w:rPr>
                <w:rFonts w:hint="eastAsia" w:ascii="宋体" w:hAnsi="宋体" w:cs="宋体"/>
                <w:b/>
                <w:bCs/>
                <w:sz w:val="24"/>
              </w:rPr>
              <w:t>组长签名</w:t>
            </w:r>
            <w:r>
              <w:drawing>
                <wp:inline distT="0" distB="0" distL="0" distR="0">
                  <wp:extent cx="762000" cy="254000"/>
                  <wp:effectExtent l="0" t="0" r="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762000" cy="254000"/>
                          </a:xfrm>
                          <a:prstGeom prst="rect">
                            <a:avLst/>
                          </a:prstGeom>
                        </pic:spPr>
                      </pic:pic>
                    </a:graphicData>
                  </a:graphic>
                </wp:inline>
              </w:drawing>
            </w:r>
          </w:p>
          <w:p w14:paraId="3055A8F7">
            <w:pPr>
              <w:jc w:val="center"/>
              <w:rPr>
                <w:rFonts w:ascii="宋体" w:hAnsi="宋体" w:cs="宋体"/>
                <w:b/>
                <w:bCs/>
                <w:sz w:val="24"/>
              </w:rPr>
            </w:pPr>
            <w:r>
              <w:rPr>
                <w:rFonts w:hint="eastAsia" w:ascii="宋体" w:hAnsi="宋体" w:cs="宋体"/>
                <w:b/>
                <w:bCs/>
                <w:sz w:val="24"/>
              </w:rPr>
              <w:t xml:space="preserve">                                             2025年03月11日                                                     </w:t>
            </w:r>
          </w:p>
        </w:tc>
      </w:tr>
    </w:tbl>
    <w:p w14:paraId="7019D6E1"/>
    <w:p w14:paraId="36644840"/>
    <w:sectPr>
      <w:type w:val="continuous"/>
      <w:pgSz w:w="11906" w:h="16838"/>
      <w:pgMar w:top="1134" w:right="1570" w:bottom="1134" w:left="157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B5E812"/>
    <w:multiLevelType w:val="singleLevel"/>
    <w:tmpl w:val="E0B5E812"/>
    <w:lvl w:ilvl="0" w:tentative="0">
      <w:start w:val="3"/>
      <w:numFmt w:val="decimal"/>
      <w:suff w:val="nothing"/>
      <w:lvlText w:val="%1、"/>
      <w:lvlJc w:val="left"/>
    </w:lvl>
  </w:abstractNum>
  <w:abstractNum w:abstractNumId="1">
    <w:nsid w:val="3E76961F"/>
    <w:multiLevelType w:val="singleLevel"/>
    <w:tmpl w:val="3E76961F"/>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2580A"/>
    <w:rsid w:val="46F30819"/>
    <w:rsid w:val="68157452"/>
    <w:rsid w:val="69725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jc w:val="left"/>
      <w:outlineLvl w:val="0"/>
    </w:pPr>
    <w:rPr>
      <w:rFonts w:hint="eastAsia" w:ascii="宋体" w:hAnsi="宋体"/>
      <w:b/>
      <w:kern w:val="44"/>
      <w:sz w:val="24"/>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table" w:styleId="6">
    <w:name w:val="Table Grid"/>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8">
    <w:name w:val="Strong"/>
    <w:basedOn w:val="7"/>
    <w:qFormat/>
    <w:uiPriority w:val="0"/>
    <w:rPr>
      <w:b/>
    </w:rPr>
  </w:style>
  <w:style w:type="paragraph" w:customStyle="1" w:styleId="9">
    <w:name w:val="样式1"/>
    <w:basedOn w:val="1"/>
    <w:qFormat/>
    <w:uiPriority w:val="0"/>
    <w:pPr>
      <w:spacing w:line="360" w:lineRule="auto"/>
      <w:ind w:firstLine="560" w:firstLineChars="200"/>
    </w:pPr>
    <w:rPr>
      <w:rFonts w:hint="eastAsia" w:cs="宋体"/>
      <w:bCs/>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2922</Words>
  <Characters>3361</Characters>
  <Lines>0</Lines>
  <Paragraphs>0</Paragraphs>
  <TotalTime>5</TotalTime>
  <ScaleCrop>false</ScaleCrop>
  <LinksUpToDate>false</LinksUpToDate>
  <CharactersWithSpaces>3528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2025-12-04T12:11:00Z</dcterms:created>
  <dc:creator>暖&amp;风</dc:creator>
  <cp:lastModifiedBy>暖&amp;风</cp:lastModifiedBy>
  <dcterms:modified xsi:type="dcterms:W3CDTF">2025-12-05T08:43:12Z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857BFAE2D6004BB790037B465A1DA041_11</vt:lpwstr>
  </property>
  <property fmtid="{D5CDD505-2E9C-101B-9397-08002B2CF9AE}" pid="4" name="KSOTemplateDocerSaveRecord">
    <vt:lpwstr>eyJoZGlkIjoiY2E5ZDIyOTdkZGFjNWM5NTBkY2QzYmI4NjZiOWEwZDIiLCJ1c2VySWQiOiI3OTI4Mjg0MTYifQ==</vt:lpwstr>
  </property>
</Properties>
</file>