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CC5B" w14:textId="7E58479C" w:rsidR="00B91319" w:rsidRPr="009A4B32" w:rsidRDefault="00B91319" w:rsidP="0008442C">
      <w:pPr>
        <w:spacing w:after="0"/>
        <w:ind w:firstLine="709"/>
        <w:jc w:val="center"/>
        <w:rPr>
          <w:rFonts w:cs="Times New Roman"/>
          <w:b/>
          <w:szCs w:val="28"/>
        </w:rPr>
      </w:pPr>
      <w:bookmarkStart w:id="0" w:name="_Hlk99967724"/>
      <w:r w:rsidRPr="009A4B32">
        <w:rPr>
          <w:rFonts w:cs="Times New Roman"/>
          <w:b/>
          <w:szCs w:val="28"/>
        </w:rPr>
        <w:t xml:space="preserve">Выводы </w:t>
      </w:r>
      <w:r w:rsidR="001831DC" w:rsidRPr="009A4B32">
        <w:rPr>
          <w:rFonts w:cs="Times New Roman"/>
          <w:b/>
          <w:szCs w:val="28"/>
        </w:rPr>
        <w:t>и предложения по учебнику «</w:t>
      </w:r>
      <w:r w:rsidRPr="009A4B32">
        <w:rPr>
          <w:rFonts w:cs="Times New Roman"/>
          <w:b/>
          <w:szCs w:val="28"/>
        </w:rPr>
        <w:t>Русский язык как иностранный. 1</w:t>
      </w:r>
      <w:r w:rsidR="00EC55BF" w:rsidRPr="009A4B32">
        <w:rPr>
          <w:rFonts w:cs="Times New Roman"/>
          <w:b/>
          <w:szCs w:val="28"/>
          <w:lang w:val="uz-Cyrl-UZ"/>
        </w:rPr>
        <w:t>1</w:t>
      </w:r>
      <w:r w:rsidRPr="009A4B32">
        <w:rPr>
          <w:rFonts w:cs="Times New Roman"/>
          <w:b/>
          <w:szCs w:val="28"/>
        </w:rPr>
        <w:t xml:space="preserve"> класс</w:t>
      </w:r>
      <w:r w:rsidR="00EC55BF" w:rsidRPr="009A4B32">
        <w:rPr>
          <w:rFonts w:cs="Times New Roman"/>
          <w:b/>
          <w:szCs w:val="28"/>
        </w:rPr>
        <w:t>»</w:t>
      </w:r>
      <w:r w:rsidR="001831DC" w:rsidRPr="009A4B32">
        <w:rPr>
          <w:rFonts w:cs="Times New Roman"/>
          <w:b/>
          <w:szCs w:val="28"/>
        </w:rPr>
        <w:t xml:space="preserve"> </w:t>
      </w:r>
      <w:r w:rsidRPr="009A4B32">
        <w:rPr>
          <w:rFonts w:cs="Times New Roman"/>
          <w:b/>
          <w:szCs w:val="28"/>
        </w:rPr>
        <w:t xml:space="preserve">для школ </w:t>
      </w:r>
      <w:r w:rsidR="001831DC" w:rsidRPr="009A4B32">
        <w:rPr>
          <w:rFonts w:cs="Times New Roman"/>
          <w:b/>
          <w:szCs w:val="28"/>
        </w:rPr>
        <w:t xml:space="preserve">общего </w:t>
      </w:r>
      <w:r w:rsidRPr="009A4B32">
        <w:rPr>
          <w:rFonts w:cs="Times New Roman"/>
          <w:b/>
          <w:szCs w:val="28"/>
        </w:rPr>
        <w:t>среднего образования с узбекским и другими языками обучения</w:t>
      </w:r>
    </w:p>
    <w:p w14:paraId="0D94155F" w14:textId="77777777" w:rsidR="0008442C" w:rsidRPr="009A4B32" w:rsidRDefault="0008442C" w:rsidP="00B91319">
      <w:pPr>
        <w:spacing w:after="0"/>
        <w:ind w:firstLine="709"/>
        <w:jc w:val="both"/>
        <w:rPr>
          <w:rFonts w:cs="Times New Roman"/>
          <w:szCs w:val="28"/>
        </w:rPr>
      </w:pPr>
    </w:p>
    <w:p w14:paraId="66DDC8EA" w14:textId="6148F0DE" w:rsidR="00B91319" w:rsidRPr="009A4B32" w:rsidRDefault="005C3D66" w:rsidP="00591EFC">
      <w:pPr>
        <w:spacing w:after="0"/>
        <w:jc w:val="both"/>
        <w:rPr>
          <w:rFonts w:cs="Times New Roman"/>
          <w:sz w:val="22"/>
          <w:szCs w:val="28"/>
        </w:rPr>
      </w:pPr>
      <w:r w:rsidRPr="009A4B32">
        <w:rPr>
          <w:rFonts w:cs="Times New Roman"/>
          <w:sz w:val="22"/>
          <w:szCs w:val="28"/>
        </w:rPr>
        <w:t>Авторский коллектив:</w:t>
      </w:r>
      <w:r w:rsidR="008C501D" w:rsidRPr="009A4B32">
        <w:rPr>
          <w:rFonts w:cs="Times New Roman"/>
          <w:sz w:val="22"/>
          <w:szCs w:val="28"/>
          <w:lang w:val="uz-Cyrl-UZ"/>
        </w:rPr>
        <w:t xml:space="preserve"> Ф</w:t>
      </w:r>
      <w:r w:rsidR="008C501D" w:rsidRPr="009A4B32">
        <w:rPr>
          <w:rFonts w:cs="Times New Roman"/>
          <w:sz w:val="22"/>
          <w:szCs w:val="28"/>
        </w:rPr>
        <w:t>.</w:t>
      </w:r>
      <w:proofErr w:type="spellStart"/>
      <w:r w:rsidR="008C501D" w:rsidRPr="009A4B32">
        <w:rPr>
          <w:rFonts w:cs="Times New Roman"/>
          <w:sz w:val="22"/>
          <w:szCs w:val="28"/>
        </w:rPr>
        <w:t>Габдулхаков</w:t>
      </w:r>
      <w:proofErr w:type="spellEnd"/>
      <w:r w:rsidR="008C501D" w:rsidRPr="009A4B32">
        <w:rPr>
          <w:rFonts w:cs="Times New Roman"/>
          <w:sz w:val="22"/>
          <w:szCs w:val="28"/>
        </w:rPr>
        <w:t>, Р.</w:t>
      </w:r>
      <w:proofErr w:type="spellStart"/>
      <w:r w:rsidR="008C501D" w:rsidRPr="009A4B32">
        <w:rPr>
          <w:rFonts w:cs="Times New Roman"/>
          <w:sz w:val="22"/>
          <w:szCs w:val="28"/>
        </w:rPr>
        <w:t>Габдулхакова</w:t>
      </w:r>
      <w:proofErr w:type="spellEnd"/>
      <w:r w:rsidR="008C501D" w:rsidRPr="009A4B32">
        <w:rPr>
          <w:rFonts w:cs="Times New Roman"/>
          <w:sz w:val="22"/>
          <w:szCs w:val="28"/>
        </w:rPr>
        <w:t>, Ю.</w:t>
      </w:r>
      <w:proofErr w:type="spellStart"/>
      <w:r w:rsidR="008C501D" w:rsidRPr="009A4B32">
        <w:rPr>
          <w:rFonts w:cs="Times New Roman"/>
          <w:sz w:val="22"/>
          <w:szCs w:val="28"/>
        </w:rPr>
        <w:t>Мусурманова</w:t>
      </w:r>
      <w:proofErr w:type="spellEnd"/>
      <w:r w:rsidR="008C501D" w:rsidRPr="009A4B32">
        <w:rPr>
          <w:rFonts w:cs="Times New Roman"/>
          <w:sz w:val="22"/>
          <w:szCs w:val="28"/>
        </w:rPr>
        <w:t>, Е.</w:t>
      </w:r>
      <w:r w:rsidR="008C501D" w:rsidRPr="009A4B32">
        <w:rPr>
          <w:rFonts w:cs="Times New Roman"/>
          <w:sz w:val="22"/>
          <w:szCs w:val="28"/>
        </w:rPr>
        <w:t>Сальман</w:t>
      </w:r>
      <w:r w:rsidR="00EC55BF" w:rsidRPr="009A4B32">
        <w:rPr>
          <w:rFonts w:cs="Times New Roman"/>
          <w:sz w:val="22"/>
          <w:szCs w:val="28"/>
        </w:rPr>
        <w:t>, Е.</w:t>
      </w:r>
      <w:proofErr w:type="spellStart"/>
      <w:r w:rsidR="008C501D" w:rsidRPr="009A4B32">
        <w:rPr>
          <w:rFonts w:cs="Times New Roman"/>
          <w:sz w:val="22"/>
          <w:szCs w:val="28"/>
        </w:rPr>
        <w:t>Хамраева</w:t>
      </w:r>
      <w:proofErr w:type="spellEnd"/>
      <w:r w:rsidR="00B91319" w:rsidRPr="009A4B32">
        <w:rPr>
          <w:rFonts w:cs="Times New Roman"/>
          <w:sz w:val="22"/>
          <w:szCs w:val="28"/>
        </w:rPr>
        <w:t>;</w:t>
      </w:r>
      <w:r w:rsidR="00591EFC" w:rsidRPr="009A4B32">
        <w:rPr>
          <w:rFonts w:cs="Times New Roman"/>
          <w:sz w:val="22"/>
          <w:szCs w:val="28"/>
        </w:rPr>
        <w:t xml:space="preserve"> </w:t>
      </w:r>
      <w:r w:rsidR="00B91319" w:rsidRPr="009A4B32">
        <w:rPr>
          <w:rFonts w:cs="Times New Roman"/>
          <w:sz w:val="22"/>
          <w:szCs w:val="28"/>
        </w:rPr>
        <w:t xml:space="preserve">под науч. ред. Е. А. </w:t>
      </w:r>
      <w:proofErr w:type="spellStart"/>
      <w:r w:rsidR="00B91319" w:rsidRPr="009A4B32">
        <w:rPr>
          <w:rFonts w:cs="Times New Roman"/>
          <w:sz w:val="22"/>
          <w:szCs w:val="28"/>
        </w:rPr>
        <w:t>Хамраевой</w:t>
      </w:r>
      <w:proofErr w:type="spellEnd"/>
      <w:r w:rsidR="00B91319" w:rsidRPr="009A4B32">
        <w:rPr>
          <w:rFonts w:cs="Times New Roman"/>
          <w:sz w:val="22"/>
          <w:szCs w:val="28"/>
        </w:rPr>
        <w:t>.</w:t>
      </w:r>
      <w:r w:rsidR="00591EFC" w:rsidRPr="009A4B32">
        <w:rPr>
          <w:rFonts w:cs="Times New Roman"/>
          <w:sz w:val="22"/>
          <w:szCs w:val="28"/>
        </w:rPr>
        <w:t xml:space="preserve"> </w:t>
      </w:r>
      <w:r w:rsidR="00B91319" w:rsidRPr="009A4B32">
        <w:rPr>
          <w:rFonts w:cs="Times New Roman"/>
          <w:sz w:val="22"/>
          <w:szCs w:val="28"/>
        </w:rPr>
        <w:t>Ташкент: Р</w:t>
      </w:r>
      <w:r w:rsidR="00591EFC" w:rsidRPr="009A4B32">
        <w:rPr>
          <w:rFonts w:cs="Times New Roman"/>
          <w:sz w:val="22"/>
          <w:szCs w:val="28"/>
        </w:rPr>
        <w:t>ЦО</w:t>
      </w:r>
      <w:r w:rsidR="00B91319" w:rsidRPr="009A4B32">
        <w:rPr>
          <w:rFonts w:cs="Times New Roman"/>
          <w:sz w:val="22"/>
          <w:szCs w:val="28"/>
        </w:rPr>
        <w:t>, 2021.</w:t>
      </w:r>
    </w:p>
    <w:p w14:paraId="628B4946" w14:textId="16E0A452" w:rsidR="00EC55BF" w:rsidRPr="009A4B32" w:rsidRDefault="00EC55BF" w:rsidP="00EC55BF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9A4B32">
        <w:rPr>
          <w:rFonts w:cs="Times New Roman"/>
          <w:szCs w:val="28"/>
        </w:rPr>
        <w:t xml:space="preserve">Учебник можно назвать «маленькой энциклопедией», так как </w:t>
      </w:r>
      <w:r w:rsidRPr="009A4B32">
        <w:rPr>
          <w:rFonts w:cs="Times New Roman"/>
          <w:szCs w:val="28"/>
          <w:lang w:val="uz-Cyrl-UZ"/>
        </w:rPr>
        <w:t xml:space="preserve">в нём очень много информаций публицистического, познавательного, научно-популярного характера и на разные темы. Он развивает </w:t>
      </w:r>
      <w:r w:rsidRPr="009A4B32">
        <w:rPr>
          <w:rFonts w:cs="Times New Roman"/>
          <w:szCs w:val="28"/>
        </w:rPr>
        <w:t>у школьников способность вести самостоятельный поиск и умение извлекать нужную информацию.</w:t>
      </w:r>
      <w:r w:rsidRPr="009A4B32">
        <w:rPr>
          <w:rFonts w:cs="Times New Roman"/>
          <w:szCs w:val="28"/>
        </w:rPr>
        <w:t xml:space="preserve"> Кроме того, в учебнике даны много иллюстраций к текстам и заданиям, которые помогают более интересно и эффективно изучать материал, также очень привлекают учащихся читать и работать по нему.</w:t>
      </w:r>
    </w:p>
    <w:p w14:paraId="67443015" w14:textId="77777777" w:rsidR="00EC55BF" w:rsidRPr="009A4B32" w:rsidRDefault="00EC55BF" w:rsidP="00EC55BF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9A4B32">
        <w:rPr>
          <w:rFonts w:cs="Times New Roman"/>
          <w:szCs w:val="28"/>
        </w:rPr>
        <w:t>При подготовке учебника были учтены утверждающиеся сегодня тенденции в обновлении учебно-методического аппарата учебника, в представлении в нем содержания предмета, решающего новые цели обучения.</w:t>
      </w:r>
    </w:p>
    <w:p w14:paraId="3F936442" w14:textId="487CCBC5" w:rsidR="007A0826" w:rsidRPr="009A4B32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9A4B32">
        <w:rPr>
          <w:rFonts w:cs="Times New Roman"/>
          <w:szCs w:val="28"/>
        </w:rPr>
        <w:t xml:space="preserve">В содержании учебника </w:t>
      </w:r>
      <w:proofErr w:type="spellStart"/>
      <w:r w:rsidRPr="009A4B32">
        <w:rPr>
          <w:rFonts w:cs="Times New Roman"/>
          <w:szCs w:val="28"/>
        </w:rPr>
        <w:t>учтёны</w:t>
      </w:r>
      <w:proofErr w:type="spellEnd"/>
      <w:r w:rsidRPr="009A4B32">
        <w:rPr>
          <w:rFonts w:cs="Times New Roman"/>
          <w:szCs w:val="28"/>
        </w:rPr>
        <w:t xml:space="preserve"> компетентностный подход, </w:t>
      </w:r>
      <w:r w:rsidRPr="009A4B32">
        <w:rPr>
          <w:rStyle w:val="hgkelc"/>
          <w:rFonts w:cs="Times New Roman"/>
          <w:szCs w:val="28"/>
        </w:rPr>
        <w:t xml:space="preserve">познавательные процессы, которые развивают память, внимание, чувства, представления информации, логическое мышление, воображение, способности к принятию решений, а также </w:t>
      </w:r>
      <w:r w:rsidRPr="009A4B32">
        <w:rPr>
          <w:rFonts w:cs="Times New Roman"/>
          <w:szCs w:val="28"/>
        </w:rPr>
        <w:t>речевого развития учащихся.</w:t>
      </w:r>
    </w:p>
    <w:p w14:paraId="2763FA96" w14:textId="3D621453" w:rsidR="007A0826" w:rsidRPr="009A4B32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9A4B32">
        <w:rPr>
          <w:rFonts w:cs="Times New Roman"/>
          <w:szCs w:val="28"/>
        </w:rPr>
        <w:t>В основу учебника положено два аспекта обучения русскому языку: познание системы языка и совершенствование речевой деятельности в ее основных видах: чтение, аудирование, говорение и письмо.</w:t>
      </w:r>
    </w:p>
    <w:p w14:paraId="419104FD" w14:textId="12039647" w:rsidR="007A0826" w:rsidRPr="009A4B32" w:rsidRDefault="007A0826" w:rsidP="007A0826">
      <w:pPr>
        <w:pStyle w:val="a5"/>
        <w:numPr>
          <w:ilvl w:val="0"/>
          <w:numId w:val="2"/>
        </w:numPr>
        <w:tabs>
          <w:tab w:val="left" w:pos="851"/>
          <w:tab w:val="left" w:pos="1134"/>
        </w:tabs>
        <w:spacing w:after="0"/>
        <w:ind w:left="0" w:firstLine="567"/>
        <w:jc w:val="both"/>
        <w:rPr>
          <w:rFonts w:cs="Times New Roman"/>
          <w:szCs w:val="28"/>
        </w:rPr>
      </w:pPr>
      <w:r w:rsidRPr="009A4B32">
        <w:rPr>
          <w:rFonts w:cs="Times New Roman"/>
          <w:szCs w:val="28"/>
        </w:rPr>
        <w:t>В учебнике теоретический материал вводится в форме разнообразных текстов с соответствующим закреплением каждого из них в упражнениях, что в свою очередь способствует расширению кругозора учащихся. (После чтения учебно-научного текста учащиеся отвечают на вопросы, данные к этому материалу, выполняют задания, направленные на понимание и на осмысление лингвистической теории и языковых явлений).</w:t>
      </w:r>
    </w:p>
    <w:p w14:paraId="5C5CF907" w14:textId="5A3847B4" w:rsidR="007A0826" w:rsidRPr="009A4B32" w:rsidRDefault="007A0826" w:rsidP="007A0826">
      <w:pPr>
        <w:pStyle w:val="a7"/>
        <w:numPr>
          <w:ilvl w:val="0"/>
          <w:numId w:val="2"/>
        </w:numPr>
        <w:tabs>
          <w:tab w:val="left" w:pos="851"/>
          <w:tab w:val="left" w:pos="1134"/>
        </w:tabs>
        <w:spacing w:before="0" w:beforeAutospacing="0" w:after="0" w:afterAutospacing="0"/>
        <w:ind w:left="0" w:firstLine="567"/>
        <w:jc w:val="both"/>
        <w:rPr>
          <w:sz w:val="28"/>
          <w:szCs w:val="28"/>
        </w:rPr>
      </w:pPr>
      <w:r w:rsidRPr="009A4B32">
        <w:rPr>
          <w:sz w:val="28"/>
          <w:szCs w:val="28"/>
        </w:rPr>
        <w:t xml:space="preserve">В учебнике реализован </w:t>
      </w:r>
      <w:proofErr w:type="spellStart"/>
      <w:r w:rsidRPr="009A4B32">
        <w:rPr>
          <w:sz w:val="28"/>
          <w:szCs w:val="28"/>
        </w:rPr>
        <w:t>культуроведческий</w:t>
      </w:r>
      <w:proofErr w:type="spellEnd"/>
      <w:r w:rsidRPr="009A4B32">
        <w:rPr>
          <w:sz w:val="28"/>
          <w:szCs w:val="28"/>
        </w:rPr>
        <w:t xml:space="preserve"> аспект. Именно акцент на знание истории русского и узбекского народов, их культуры поможет в дальнейшем с уважением и интересом относиться к культурным традициям других народов. </w:t>
      </w:r>
    </w:p>
    <w:p w14:paraId="017FDAAC" w14:textId="77777777" w:rsidR="00407597" w:rsidRPr="009A4B32" w:rsidRDefault="00407597" w:rsidP="00591EFC">
      <w:pPr>
        <w:spacing w:after="0"/>
        <w:ind w:left="567"/>
        <w:jc w:val="both"/>
        <w:rPr>
          <w:rFonts w:cs="Times New Roman"/>
          <w:b/>
          <w:szCs w:val="28"/>
          <w:u w:val="single"/>
        </w:rPr>
      </w:pPr>
    </w:p>
    <w:p w14:paraId="20F497F5" w14:textId="77777777" w:rsidR="00407597" w:rsidRPr="009A4B32" w:rsidRDefault="00407597" w:rsidP="00407597">
      <w:pPr>
        <w:spacing w:after="0"/>
        <w:ind w:left="567"/>
        <w:jc w:val="both"/>
        <w:rPr>
          <w:rFonts w:cs="Times New Roman"/>
          <w:b/>
          <w:szCs w:val="28"/>
          <w:u w:val="single"/>
        </w:rPr>
      </w:pPr>
      <w:r w:rsidRPr="009A4B32">
        <w:rPr>
          <w:rFonts w:cs="Times New Roman"/>
          <w:b/>
          <w:szCs w:val="28"/>
          <w:u w:val="single"/>
        </w:rPr>
        <w:t>Рекомендации и предложения по совершенствованию данного учебника прилагаются.</w:t>
      </w:r>
    </w:p>
    <w:p w14:paraId="62765092" w14:textId="77777777" w:rsidR="00407597" w:rsidRPr="009A4B32" w:rsidRDefault="00407597" w:rsidP="00407597">
      <w:pPr>
        <w:spacing w:after="0"/>
        <w:jc w:val="both"/>
        <w:rPr>
          <w:rFonts w:cs="Times New Roman"/>
          <w:szCs w:val="28"/>
        </w:rPr>
      </w:pPr>
    </w:p>
    <w:tbl>
      <w:tblPr>
        <w:tblStyle w:val="a3"/>
        <w:tblW w:w="1460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2332"/>
      </w:tblGrid>
      <w:tr w:rsidR="009A4B32" w:rsidRPr="009A4B32" w14:paraId="65D2E9FB" w14:textId="77777777" w:rsidTr="00DF704B">
        <w:tc>
          <w:tcPr>
            <w:tcW w:w="710" w:type="dxa"/>
          </w:tcPr>
          <w:p w14:paraId="6FFDC9B7" w14:textId="77777777" w:rsidR="00407597" w:rsidRPr="009A4B32" w:rsidRDefault="00407597" w:rsidP="00DF704B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9A4B32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559" w:type="dxa"/>
          </w:tcPr>
          <w:p w14:paraId="76305D60" w14:textId="77777777" w:rsidR="00407597" w:rsidRPr="009A4B32" w:rsidRDefault="00407597" w:rsidP="00DF704B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9A4B32">
              <w:rPr>
                <w:rFonts w:cs="Times New Roman"/>
                <w:b/>
                <w:bCs/>
                <w:szCs w:val="28"/>
              </w:rPr>
              <w:t xml:space="preserve">Страницы </w:t>
            </w:r>
          </w:p>
        </w:tc>
        <w:tc>
          <w:tcPr>
            <w:tcW w:w="12332" w:type="dxa"/>
          </w:tcPr>
          <w:p w14:paraId="387B1B4B" w14:textId="77777777" w:rsidR="00407597" w:rsidRPr="009A4B32" w:rsidRDefault="00407597" w:rsidP="00DF704B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9A4B32">
              <w:rPr>
                <w:rFonts w:cs="Times New Roman"/>
                <w:b/>
                <w:bCs/>
                <w:szCs w:val="28"/>
              </w:rPr>
              <w:t>Примечания, предложения</w:t>
            </w:r>
          </w:p>
        </w:tc>
      </w:tr>
      <w:tr w:rsidR="009A4B32" w:rsidRPr="009A4B32" w14:paraId="5280BFD9" w14:textId="77777777" w:rsidTr="00DF704B">
        <w:tc>
          <w:tcPr>
            <w:tcW w:w="710" w:type="dxa"/>
          </w:tcPr>
          <w:p w14:paraId="676724F0" w14:textId="77777777" w:rsidR="00407597" w:rsidRPr="009A4B32" w:rsidRDefault="00407597" w:rsidP="0040759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7B00F475" w14:textId="77777777" w:rsidR="00407597" w:rsidRPr="009A4B32" w:rsidRDefault="00407597" w:rsidP="00DF704B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9A4B32">
              <w:rPr>
                <w:rFonts w:cs="Times New Roman"/>
                <w:b/>
                <w:bCs/>
                <w:szCs w:val="28"/>
              </w:rPr>
              <w:t>7</w:t>
            </w:r>
          </w:p>
        </w:tc>
        <w:tc>
          <w:tcPr>
            <w:tcW w:w="12332" w:type="dxa"/>
          </w:tcPr>
          <w:p w14:paraId="6EAF3492" w14:textId="77777777" w:rsidR="00407597" w:rsidRPr="009A4B32" w:rsidRDefault="00407597" w:rsidP="00DF704B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9A4B32">
              <w:rPr>
                <w:rFonts w:cs="Times New Roman"/>
                <w:szCs w:val="28"/>
              </w:rPr>
              <w:t>Задание 2. Необходимо добавить информацию о «Навруз» в тексте «</w:t>
            </w:r>
            <w:proofErr w:type="spellStart"/>
            <w:r w:rsidRPr="009A4B32">
              <w:rPr>
                <w:rFonts w:cs="Times New Roman"/>
                <w:szCs w:val="28"/>
              </w:rPr>
              <w:t>Национа́льные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пра́здники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существу́ют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во </w:t>
            </w:r>
            <w:proofErr w:type="spellStart"/>
            <w:r w:rsidRPr="009A4B32">
              <w:rPr>
                <w:rFonts w:cs="Times New Roman"/>
                <w:szCs w:val="28"/>
              </w:rPr>
              <w:t>мно́гих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госуда́рствах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ми́ра</w:t>
            </w:r>
            <w:proofErr w:type="spellEnd"/>
            <w:r w:rsidRPr="009A4B32">
              <w:rPr>
                <w:rFonts w:cs="Times New Roman"/>
                <w:szCs w:val="28"/>
              </w:rPr>
              <w:t>.»</w:t>
            </w:r>
          </w:p>
        </w:tc>
      </w:tr>
      <w:tr w:rsidR="00407597" w:rsidRPr="009A4B32" w14:paraId="07A105F4" w14:textId="77777777" w:rsidTr="00DF704B">
        <w:tc>
          <w:tcPr>
            <w:tcW w:w="710" w:type="dxa"/>
          </w:tcPr>
          <w:p w14:paraId="304CB695" w14:textId="77777777" w:rsidR="00407597" w:rsidRPr="009A4B32" w:rsidRDefault="00407597" w:rsidP="0040759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0A05484D" w14:textId="77777777" w:rsidR="00407597" w:rsidRPr="009A4B32" w:rsidRDefault="00407597" w:rsidP="00DF704B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9A4B32">
              <w:rPr>
                <w:rFonts w:cs="Times New Roman"/>
                <w:szCs w:val="28"/>
              </w:rPr>
              <w:t xml:space="preserve">11 </w:t>
            </w:r>
          </w:p>
        </w:tc>
        <w:tc>
          <w:tcPr>
            <w:tcW w:w="12332" w:type="dxa"/>
          </w:tcPr>
          <w:p w14:paraId="07B3611B" w14:textId="77777777" w:rsidR="00407597" w:rsidRPr="009A4B32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>Дать перевод слова «чепуха» в словаре данного учебника.</w:t>
            </w:r>
          </w:p>
        </w:tc>
      </w:tr>
      <w:tr w:rsidR="009A4B32" w:rsidRPr="009A4B32" w14:paraId="7CF02BE4" w14:textId="77777777" w:rsidTr="00DF704B">
        <w:tc>
          <w:tcPr>
            <w:tcW w:w="710" w:type="dxa"/>
          </w:tcPr>
          <w:p w14:paraId="476E1D82" w14:textId="77777777" w:rsidR="00407597" w:rsidRPr="009A4B32" w:rsidRDefault="00407597" w:rsidP="0040759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666EE315" w14:textId="77777777" w:rsidR="00407597" w:rsidRPr="009A4B32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>28</w:t>
            </w:r>
          </w:p>
        </w:tc>
        <w:tc>
          <w:tcPr>
            <w:tcW w:w="12332" w:type="dxa"/>
          </w:tcPr>
          <w:p w14:paraId="470A9B2F" w14:textId="77777777" w:rsidR="00407597" w:rsidRPr="009A4B32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>Необходимо отметить (добавить в текст), что В. Решетов также был ректором (с 1963 года) Республиканского педагогического института русского языка и литературы.</w:t>
            </w:r>
          </w:p>
        </w:tc>
      </w:tr>
      <w:tr w:rsidR="00055439" w:rsidRPr="00055439" w14:paraId="509E3C4B" w14:textId="77777777" w:rsidTr="00DF704B">
        <w:tc>
          <w:tcPr>
            <w:tcW w:w="710" w:type="dxa"/>
          </w:tcPr>
          <w:p w14:paraId="24D0D785" w14:textId="77777777" w:rsidR="00407597" w:rsidRPr="00055439" w:rsidRDefault="00407597" w:rsidP="0040759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7AE8CF5F" w14:textId="77777777" w:rsidR="00407597" w:rsidRPr="00055439" w:rsidRDefault="00407597" w:rsidP="00DF704B">
            <w:pPr>
              <w:jc w:val="both"/>
              <w:rPr>
                <w:rFonts w:cs="Times New Roman"/>
                <w:szCs w:val="28"/>
                <w:lang w:val="uz-Cyrl-UZ"/>
              </w:rPr>
            </w:pPr>
            <w:r w:rsidRPr="00055439">
              <w:rPr>
                <w:rFonts w:cs="Times New Roman"/>
                <w:szCs w:val="28"/>
                <w:lang w:val="uz-Cyrl-UZ"/>
              </w:rPr>
              <w:t>46</w:t>
            </w:r>
          </w:p>
        </w:tc>
        <w:tc>
          <w:tcPr>
            <w:tcW w:w="12332" w:type="dxa"/>
          </w:tcPr>
          <w:p w14:paraId="50686958" w14:textId="77777777" w:rsidR="00407597" w:rsidRPr="00055439" w:rsidRDefault="00407597" w:rsidP="00DF704B">
            <w:pPr>
              <w:tabs>
                <w:tab w:val="left" w:pos="1814"/>
              </w:tabs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  <w:lang w:val="uz-Cyrl-UZ"/>
              </w:rPr>
              <w:t xml:space="preserve">Задание 106. Можно дать фото с изображением дворца </w:t>
            </w:r>
            <w:r w:rsidRPr="00055439">
              <w:rPr>
                <w:rFonts w:cs="Times New Roman"/>
                <w:szCs w:val="28"/>
              </w:rPr>
              <w:t>«</w:t>
            </w:r>
            <w:proofErr w:type="spellStart"/>
            <w:r w:rsidRPr="00055439">
              <w:rPr>
                <w:rFonts w:cs="Times New Roman"/>
                <w:szCs w:val="28"/>
              </w:rPr>
              <w:t>Хумо</w:t>
            </w:r>
            <w:proofErr w:type="spellEnd"/>
            <w:r w:rsidRPr="00055439">
              <w:rPr>
                <w:rFonts w:cs="Times New Roman"/>
                <w:szCs w:val="28"/>
              </w:rPr>
              <w:t xml:space="preserve">́ </w:t>
            </w:r>
            <w:proofErr w:type="spellStart"/>
            <w:r w:rsidRPr="00055439">
              <w:rPr>
                <w:rFonts w:cs="Times New Roman"/>
                <w:szCs w:val="28"/>
              </w:rPr>
              <w:t>Аре́на</w:t>
            </w:r>
            <w:proofErr w:type="spellEnd"/>
            <w:r w:rsidRPr="00055439">
              <w:rPr>
                <w:rFonts w:cs="Times New Roman"/>
                <w:szCs w:val="28"/>
              </w:rPr>
              <w:t>»</w:t>
            </w:r>
            <w:r w:rsidRPr="00055439">
              <w:rPr>
                <w:rFonts w:cs="Times New Roman"/>
                <w:szCs w:val="28"/>
                <w:lang w:val="uz-Cyrl-UZ"/>
              </w:rPr>
              <w:t>.</w:t>
            </w:r>
          </w:p>
        </w:tc>
      </w:tr>
      <w:tr w:rsidR="00055439" w:rsidRPr="00055439" w14:paraId="68C53D1C" w14:textId="77777777" w:rsidTr="00DF704B">
        <w:tc>
          <w:tcPr>
            <w:tcW w:w="710" w:type="dxa"/>
          </w:tcPr>
          <w:p w14:paraId="617BF597" w14:textId="77777777" w:rsidR="00407597" w:rsidRPr="00055439" w:rsidRDefault="00407597" w:rsidP="0040759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6B8994B8" w14:textId="77777777" w:rsidR="00407597" w:rsidRPr="00055439" w:rsidRDefault="00407597" w:rsidP="00DF704B">
            <w:pPr>
              <w:jc w:val="both"/>
              <w:rPr>
                <w:rFonts w:cs="Times New Roman"/>
                <w:szCs w:val="28"/>
                <w:lang w:val="uz-Cyrl-UZ"/>
              </w:rPr>
            </w:pPr>
            <w:r w:rsidRPr="00055439">
              <w:rPr>
                <w:rFonts w:cs="Times New Roman"/>
                <w:szCs w:val="28"/>
                <w:lang w:val="uz-Cyrl-UZ"/>
              </w:rPr>
              <w:t>47</w:t>
            </w:r>
          </w:p>
        </w:tc>
        <w:tc>
          <w:tcPr>
            <w:tcW w:w="12332" w:type="dxa"/>
          </w:tcPr>
          <w:p w14:paraId="181B4225" w14:textId="77777777" w:rsidR="00407597" w:rsidRPr="00055439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 xml:space="preserve">Задание 108. Нужно отметить, что материалы (вопросы) данного задания относятся к роману </w:t>
            </w:r>
            <w:proofErr w:type="spellStart"/>
            <w:r w:rsidRPr="00055439">
              <w:rPr>
                <w:rFonts w:cs="Times New Roman"/>
                <w:szCs w:val="28"/>
              </w:rPr>
              <w:t>А.С.Пушкина</w:t>
            </w:r>
            <w:proofErr w:type="spellEnd"/>
            <w:r w:rsidRPr="00055439">
              <w:rPr>
                <w:rFonts w:cs="Times New Roman"/>
                <w:szCs w:val="28"/>
              </w:rPr>
              <w:t xml:space="preserve"> “Евгений Онегин”.</w:t>
            </w:r>
          </w:p>
        </w:tc>
      </w:tr>
      <w:tr w:rsidR="009A4B32" w:rsidRPr="009A4B32" w14:paraId="511D4737" w14:textId="77777777" w:rsidTr="00DF704B">
        <w:tc>
          <w:tcPr>
            <w:tcW w:w="710" w:type="dxa"/>
          </w:tcPr>
          <w:p w14:paraId="71C659CC" w14:textId="77777777" w:rsidR="00407597" w:rsidRPr="009A4B32" w:rsidRDefault="00407597" w:rsidP="0040759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616FE643" w14:textId="77777777" w:rsidR="00407597" w:rsidRPr="009A4B32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>49</w:t>
            </w:r>
          </w:p>
        </w:tc>
        <w:tc>
          <w:tcPr>
            <w:tcW w:w="12332" w:type="dxa"/>
          </w:tcPr>
          <w:p w14:paraId="1CE17B9F" w14:textId="77777777" w:rsidR="00407597" w:rsidRPr="009A4B32" w:rsidRDefault="00407597" w:rsidP="00DF704B">
            <w:pPr>
              <w:jc w:val="both"/>
              <w:rPr>
                <w:rFonts w:cs="Times New Roman"/>
                <w:szCs w:val="28"/>
              </w:rPr>
            </w:pPr>
            <w:proofErr w:type="spellStart"/>
            <w:r w:rsidRPr="009A4B32">
              <w:rPr>
                <w:rFonts w:cs="Times New Roman"/>
                <w:szCs w:val="28"/>
              </w:rPr>
              <w:t>А.С.Пушкин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(Провести сравнительный анализ жизненного пути и творчества </w:t>
            </w:r>
            <w:proofErr w:type="spellStart"/>
            <w:r w:rsidRPr="009A4B32">
              <w:rPr>
                <w:rFonts w:cs="Times New Roman"/>
                <w:szCs w:val="28"/>
              </w:rPr>
              <w:t>А.С.Пушкина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и </w:t>
            </w:r>
            <w:proofErr w:type="spellStart"/>
            <w:r w:rsidRPr="009A4B32">
              <w:rPr>
                <w:rFonts w:cs="Times New Roman"/>
                <w:szCs w:val="28"/>
              </w:rPr>
              <w:t>А.Навои</w:t>
            </w:r>
            <w:proofErr w:type="spellEnd"/>
            <w:r w:rsidRPr="009A4B32">
              <w:rPr>
                <w:rFonts w:cs="Times New Roman"/>
                <w:szCs w:val="28"/>
              </w:rPr>
              <w:t>, показать сходство взглядов, сходные мотивы в лирике)</w:t>
            </w:r>
          </w:p>
          <w:p w14:paraId="11505017" w14:textId="77777777" w:rsidR="00407597" w:rsidRPr="009A4B32" w:rsidRDefault="00407597" w:rsidP="00DF704B">
            <w:pPr>
              <w:jc w:val="center"/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>Издревле сладостный союз</w:t>
            </w:r>
            <w:r w:rsidRPr="009A4B32">
              <w:rPr>
                <w:rFonts w:cs="Times New Roman"/>
                <w:szCs w:val="28"/>
              </w:rPr>
              <w:br/>
              <w:t xml:space="preserve">Поэтов меж собой </w:t>
            </w:r>
            <w:proofErr w:type="spellStart"/>
            <w:r w:rsidRPr="009A4B32">
              <w:rPr>
                <w:rFonts w:cs="Times New Roman"/>
                <w:szCs w:val="28"/>
              </w:rPr>
              <w:t>связует</w:t>
            </w:r>
            <w:proofErr w:type="spellEnd"/>
            <w:r w:rsidRPr="009A4B32">
              <w:rPr>
                <w:rFonts w:cs="Times New Roman"/>
                <w:szCs w:val="28"/>
              </w:rPr>
              <w:t>:</w:t>
            </w:r>
            <w:r w:rsidRPr="009A4B32">
              <w:rPr>
                <w:rFonts w:cs="Times New Roman"/>
                <w:szCs w:val="28"/>
              </w:rPr>
              <w:br/>
              <w:t>Они жрецы единых муз,</w:t>
            </w:r>
            <w:r w:rsidRPr="009A4B32">
              <w:rPr>
                <w:rFonts w:cs="Times New Roman"/>
                <w:szCs w:val="28"/>
              </w:rPr>
              <w:br/>
              <w:t>Единый пламень их волнует;</w:t>
            </w:r>
            <w:r w:rsidRPr="009A4B32">
              <w:rPr>
                <w:rFonts w:cs="Times New Roman"/>
                <w:szCs w:val="28"/>
              </w:rPr>
              <w:br/>
              <w:t>Друг другу чужды по судьбе,</w:t>
            </w:r>
            <w:r w:rsidRPr="009A4B32">
              <w:rPr>
                <w:rFonts w:cs="Times New Roman"/>
                <w:szCs w:val="28"/>
              </w:rPr>
              <w:br/>
              <w:t>Они родня по вдохновенью.</w:t>
            </w:r>
          </w:p>
        </w:tc>
      </w:tr>
      <w:tr w:rsidR="009A4B32" w:rsidRPr="009A4B32" w14:paraId="66C7E49F" w14:textId="77777777" w:rsidTr="00DF704B">
        <w:tc>
          <w:tcPr>
            <w:tcW w:w="710" w:type="dxa"/>
          </w:tcPr>
          <w:p w14:paraId="6B41E00B" w14:textId="77777777" w:rsidR="00407597" w:rsidRPr="009A4B32" w:rsidRDefault="00407597" w:rsidP="0040759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593D08BF" w14:textId="77777777" w:rsidR="00407597" w:rsidRPr="009A4B32" w:rsidRDefault="00407597" w:rsidP="00DF704B">
            <w:pPr>
              <w:ind w:left="42"/>
              <w:jc w:val="center"/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>51</w:t>
            </w:r>
          </w:p>
        </w:tc>
        <w:tc>
          <w:tcPr>
            <w:tcW w:w="12332" w:type="dxa"/>
          </w:tcPr>
          <w:p w14:paraId="15855FE1" w14:textId="4879AE6C" w:rsidR="00407597" w:rsidRPr="009A4B32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>116. Дома́́́́</w:t>
            </w:r>
            <w:proofErr w:type="spellStart"/>
            <w:r w:rsidRPr="009A4B32">
              <w:rPr>
                <w:rFonts w:cs="Times New Roman"/>
                <w:szCs w:val="28"/>
              </w:rPr>
              <w:t>шнее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зада́́́́</w:t>
            </w:r>
            <w:proofErr w:type="spellStart"/>
            <w:r w:rsidRPr="009A4B32">
              <w:rPr>
                <w:rFonts w:cs="Times New Roman"/>
                <w:szCs w:val="28"/>
              </w:rPr>
              <w:t>ние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9A4B32">
              <w:rPr>
                <w:rFonts w:cs="Times New Roman"/>
                <w:szCs w:val="28"/>
              </w:rPr>
              <w:t>Прочита́йте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диало́г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Ли́зы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Му́ромской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и </w:t>
            </w:r>
            <w:proofErr w:type="spellStart"/>
            <w:r w:rsidRPr="009A4B32">
              <w:rPr>
                <w:rFonts w:cs="Times New Roman"/>
                <w:szCs w:val="28"/>
              </w:rPr>
              <w:t>Алексе́я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Бе́рестова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9A4B32">
              <w:rPr>
                <w:rFonts w:cs="Times New Roman"/>
                <w:szCs w:val="28"/>
              </w:rPr>
              <w:t>геро́ев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A4B32">
              <w:rPr>
                <w:rFonts w:cs="Times New Roman"/>
                <w:szCs w:val="28"/>
              </w:rPr>
              <w:t>по́вести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</w:t>
            </w:r>
            <w:r w:rsidR="009A4B32">
              <w:rPr>
                <w:rFonts w:cs="Times New Roman"/>
                <w:szCs w:val="28"/>
              </w:rPr>
              <w:t xml:space="preserve">   </w:t>
            </w:r>
            <w:r w:rsidRPr="009A4B32">
              <w:rPr>
                <w:rFonts w:cs="Times New Roman"/>
                <w:szCs w:val="28"/>
              </w:rPr>
              <w:t xml:space="preserve">А. С. </w:t>
            </w:r>
            <w:proofErr w:type="spellStart"/>
            <w:r w:rsidRPr="009A4B32">
              <w:rPr>
                <w:rFonts w:cs="Times New Roman"/>
                <w:szCs w:val="28"/>
              </w:rPr>
              <w:t>Пу́шкина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 «</w:t>
            </w:r>
            <w:proofErr w:type="spellStart"/>
            <w:r w:rsidRPr="009A4B32">
              <w:rPr>
                <w:rFonts w:cs="Times New Roman"/>
                <w:szCs w:val="28"/>
              </w:rPr>
              <w:t>Ба́рышня-крестья́нка</w:t>
            </w:r>
            <w:proofErr w:type="spellEnd"/>
            <w:r w:rsidRPr="009A4B32">
              <w:rPr>
                <w:rFonts w:cs="Times New Roman"/>
                <w:szCs w:val="28"/>
              </w:rPr>
              <w:t xml:space="preserve">». </w:t>
            </w:r>
          </w:p>
          <w:p w14:paraId="72DF8452" w14:textId="0F4108C7" w:rsidR="007F3120" w:rsidRPr="007F3120" w:rsidRDefault="007F3120" w:rsidP="00DF704B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7F3120">
              <w:rPr>
                <w:rFonts w:cs="Times New Roman"/>
                <w:b/>
                <w:bCs/>
                <w:szCs w:val="28"/>
              </w:rPr>
              <w:t>Вариант 1.</w:t>
            </w:r>
          </w:p>
          <w:p w14:paraId="38BC0212" w14:textId="2040D95D" w:rsidR="00407597" w:rsidRPr="00970E47" w:rsidRDefault="00407597" w:rsidP="00DF704B">
            <w:pPr>
              <w:jc w:val="both"/>
              <w:rPr>
                <w:rFonts w:cs="Times New Roman"/>
                <w:i/>
                <w:iCs/>
                <w:szCs w:val="28"/>
              </w:rPr>
            </w:pPr>
            <w:r w:rsidRPr="009A4B32">
              <w:rPr>
                <w:rFonts w:cs="Times New Roman"/>
                <w:szCs w:val="28"/>
              </w:rPr>
              <w:t xml:space="preserve">Предложение </w:t>
            </w:r>
            <w:r w:rsidRPr="00970E47">
              <w:rPr>
                <w:rFonts w:cs="Times New Roman"/>
                <w:i/>
                <w:iCs/>
                <w:szCs w:val="28"/>
              </w:rPr>
              <w:t>«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Ли́за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>: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 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Акули́ной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 xml:space="preserve">! Да пусти́ ж, 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ба́рин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 xml:space="preserve">; мне и 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домо́й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 xml:space="preserve"> пора́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.» дать в следующей редакции: </w:t>
            </w:r>
          </w:p>
          <w:p w14:paraId="1FA84362" w14:textId="77777777" w:rsidR="00407597" w:rsidRPr="00970E47" w:rsidRDefault="00407597" w:rsidP="00DF704B">
            <w:pPr>
              <w:rPr>
                <w:rFonts w:cs="Times New Roman"/>
                <w:i/>
                <w:iCs/>
                <w:szCs w:val="28"/>
              </w:rPr>
            </w:pPr>
            <w:r w:rsidRPr="00970E47">
              <w:rPr>
                <w:rFonts w:cs="Times New Roman"/>
                <w:i/>
                <w:iCs/>
                <w:szCs w:val="28"/>
              </w:rPr>
              <w:t>«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Ли́за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>: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 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Акули́ной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 xml:space="preserve">! 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… 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ба́рин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 xml:space="preserve">; мне </w:t>
            </w:r>
            <w:r w:rsidRPr="00970E47">
              <w:rPr>
                <w:rFonts w:cs="Times New Roman"/>
                <w:i/>
                <w:iCs/>
                <w:szCs w:val="28"/>
              </w:rPr>
              <w:t>…</w:t>
            </w:r>
            <w:proofErr w:type="spellStart"/>
            <w:r w:rsidRPr="00357C2F">
              <w:rPr>
                <w:rFonts w:cs="Times New Roman"/>
                <w:i/>
                <w:iCs/>
                <w:szCs w:val="28"/>
              </w:rPr>
              <w:t>домо́й</w:t>
            </w:r>
            <w:proofErr w:type="spellEnd"/>
            <w:r w:rsidRPr="00357C2F">
              <w:rPr>
                <w:rFonts w:cs="Times New Roman"/>
                <w:i/>
                <w:iCs/>
                <w:szCs w:val="28"/>
              </w:rPr>
              <w:t xml:space="preserve"> пора́</w:t>
            </w:r>
            <w:r w:rsidRPr="00970E47">
              <w:rPr>
                <w:rFonts w:cs="Times New Roman"/>
                <w:i/>
                <w:iCs/>
                <w:szCs w:val="28"/>
              </w:rPr>
              <w:t>.»</w:t>
            </w:r>
          </w:p>
          <w:p w14:paraId="152DCE16" w14:textId="2C2FFE4E" w:rsidR="00407597" w:rsidRPr="00970E47" w:rsidRDefault="00407597" w:rsidP="00DF704B">
            <w:pPr>
              <w:rPr>
                <w:rFonts w:cs="Times New Roman"/>
                <w:i/>
                <w:iCs/>
                <w:szCs w:val="28"/>
              </w:rPr>
            </w:pPr>
            <w:bookmarkStart w:id="1" w:name="_Hlk99976736"/>
            <w:r w:rsidRPr="00970E47">
              <w:rPr>
                <w:rFonts w:cs="Times New Roman"/>
                <w:i/>
                <w:iCs/>
                <w:szCs w:val="28"/>
              </w:rPr>
              <w:t>Предложение «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Ли́за</w:t>
            </w:r>
            <w:proofErr w:type="spellEnd"/>
            <w:proofErr w:type="gramStart"/>
            <w:r w:rsidRPr="00DB04D2">
              <w:rPr>
                <w:rFonts w:cs="Times New Roman"/>
                <w:i/>
                <w:iCs/>
                <w:szCs w:val="28"/>
              </w:rPr>
              <w:t>: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 </w:t>
            </w:r>
            <w:r w:rsidRPr="00DB04D2">
              <w:rPr>
                <w:rFonts w:cs="Times New Roman"/>
                <w:i/>
                <w:iCs/>
                <w:szCs w:val="28"/>
              </w:rPr>
              <w:t>Что</w:t>
            </w:r>
            <w:proofErr w:type="gramEnd"/>
            <w:r w:rsidRPr="00DB04D2">
              <w:rPr>
                <w:rFonts w:cs="Times New Roman"/>
                <w:i/>
                <w:iCs/>
                <w:szCs w:val="28"/>
              </w:rPr>
              <w:t xml:space="preserve"> ты? 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Ра́ди</w:t>
            </w:r>
            <w:proofErr w:type="spellEnd"/>
            <w:r w:rsidRPr="00DB04D2">
              <w:rPr>
                <w:rFonts w:cs="Times New Roman"/>
                <w:i/>
                <w:iCs/>
                <w:szCs w:val="28"/>
              </w:rPr>
              <w:t xml:space="preserve"> Христа́, не приходи́.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» </w:t>
            </w:r>
            <w:r w:rsidRPr="0092146C">
              <w:rPr>
                <w:rFonts w:cs="Times New Roman"/>
                <w:szCs w:val="28"/>
              </w:rPr>
              <w:t xml:space="preserve">дать в следующей </w:t>
            </w:r>
            <w:proofErr w:type="gramStart"/>
            <w:r w:rsidR="007F3120" w:rsidRPr="0092146C">
              <w:rPr>
                <w:rFonts w:cs="Times New Roman"/>
                <w:szCs w:val="28"/>
              </w:rPr>
              <w:t>редакции:</w:t>
            </w:r>
            <w:r w:rsidR="007F3120" w:rsidRPr="00970E47">
              <w:rPr>
                <w:rFonts w:cs="Times New Roman"/>
                <w:i/>
                <w:iCs/>
                <w:szCs w:val="28"/>
              </w:rPr>
              <w:t xml:space="preserve">  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 </w:t>
            </w:r>
            <w:proofErr w:type="gramEnd"/>
            <w:r w:rsidRPr="00970E47">
              <w:rPr>
                <w:rFonts w:cs="Times New Roman"/>
                <w:i/>
                <w:iCs/>
                <w:szCs w:val="28"/>
              </w:rPr>
              <w:t xml:space="preserve">                       «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Ли́за</w:t>
            </w:r>
            <w:proofErr w:type="spellEnd"/>
            <w:r w:rsidRPr="00DB04D2">
              <w:rPr>
                <w:rFonts w:cs="Times New Roman"/>
                <w:i/>
                <w:iCs/>
                <w:szCs w:val="28"/>
              </w:rPr>
              <w:t>: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 </w:t>
            </w:r>
            <w:r w:rsidRPr="00DB04D2">
              <w:rPr>
                <w:rFonts w:cs="Times New Roman"/>
                <w:i/>
                <w:iCs/>
                <w:szCs w:val="28"/>
              </w:rPr>
              <w:t xml:space="preserve">Что ты? </w:t>
            </w:r>
            <w:r w:rsidRPr="00970E47">
              <w:rPr>
                <w:rFonts w:cs="Times New Roman"/>
                <w:i/>
                <w:iCs/>
                <w:szCs w:val="28"/>
              </w:rPr>
              <w:t>…</w:t>
            </w:r>
            <w:r w:rsidRPr="00DB04D2">
              <w:rPr>
                <w:rFonts w:cs="Times New Roman"/>
                <w:i/>
                <w:iCs/>
                <w:szCs w:val="28"/>
              </w:rPr>
              <w:t>не приходи́.</w:t>
            </w:r>
            <w:r w:rsidRPr="00970E47">
              <w:rPr>
                <w:rFonts w:cs="Times New Roman"/>
                <w:i/>
                <w:iCs/>
                <w:szCs w:val="28"/>
              </w:rPr>
              <w:t>»</w:t>
            </w:r>
            <w:r w:rsidRPr="00DB04D2">
              <w:rPr>
                <w:rFonts w:cs="Times New Roman"/>
                <w:i/>
                <w:iCs/>
                <w:szCs w:val="28"/>
              </w:rPr>
              <w:t xml:space="preserve"> </w:t>
            </w:r>
          </w:p>
          <w:p w14:paraId="1947E069" w14:textId="77777777" w:rsidR="00407597" w:rsidRPr="009A4B32" w:rsidRDefault="00407597" w:rsidP="00DF704B">
            <w:pPr>
              <w:rPr>
                <w:rFonts w:cs="Times New Roman"/>
                <w:szCs w:val="28"/>
              </w:rPr>
            </w:pPr>
            <w:r w:rsidRPr="009A4B32">
              <w:rPr>
                <w:rFonts w:cs="Times New Roman"/>
                <w:szCs w:val="28"/>
              </w:rPr>
              <w:t xml:space="preserve">Удалить последние предложения в диалоге: </w:t>
            </w:r>
          </w:p>
          <w:p w14:paraId="7578DB62" w14:textId="77777777" w:rsidR="00407597" w:rsidRPr="00970E47" w:rsidRDefault="00407597" w:rsidP="00DF704B">
            <w:pPr>
              <w:rPr>
                <w:rFonts w:cs="Times New Roman"/>
                <w:i/>
                <w:iCs/>
                <w:szCs w:val="28"/>
              </w:rPr>
            </w:pPr>
            <w:r w:rsidRPr="00970E47">
              <w:rPr>
                <w:rFonts w:cs="Times New Roman"/>
                <w:i/>
                <w:iCs/>
                <w:szCs w:val="28"/>
              </w:rPr>
              <w:t>«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Алексе́й</w:t>
            </w:r>
            <w:proofErr w:type="spellEnd"/>
            <w:r w:rsidRPr="00DB04D2">
              <w:rPr>
                <w:rFonts w:cs="Times New Roman"/>
                <w:i/>
                <w:iCs/>
                <w:szCs w:val="28"/>
              </w:rPr>
              <w:t xml:space="preserve">: 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Побожи́сь</w:t>
            </w:r>
            <w:proofErr w:type="spellEnd"/>
            <w:r w:rsidRPr="00970E47">
              <w:rPr>
                <w:rFonts w:cs="Times New Roman"/>
                <w:i/>
                <w:iCs/>
                <w:szCs w:val="28"/>
              </w:rPr>
              <w:t>.</w:t>
            </w:r>
            <w:bookmarkEnd w:id="1"/>
          </w:p>
          <w:p w14:paraId="44A65557" w14:textId="77777777" w:rsidR="00407597" w:rsidRPr="00970E47" w:rsidRDefault="00407597" w:rsidP="00DF704B">
            <w:pPr>
              <w:rPr>
                <w:rFonts w:cs="Times New Roman"/>
                <w:i/>
                <w:iCs/>
                <w:szCs w:val="28"/>
              </w:rPr>
            </w:pP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Ли́за</w:t>
            </w:r>
            <w:proofErr w:type="spellEnd"/>
            <w:proofErr w:type="gramStart"/>
            <w:r w:rsidRPr="00DB04D2">
              <w:rPr>
                <w:rFonts w:cs="Times New Roman"/>
                <w:i/>
                <w:iCs/>
                <w:szCs w:val="28"/>
              </w:rPr>
              <w:t>:</w:t>
            </w:r>
            <w:r w:rsidRPr="00970E47">
              <w:rPr>
                <w:rFonts w:cs="Times New Roman"/>
                <w:i/>
                <w:iCs/>
                <w:szCs w:val="28"/>
              </w:rPr>
              <w:t xml:space="preserve"> </w:t>
            </w:r>
            <w:r w:rsidRPr="00DB04D2">
              <w:rPr>
                <w:rFonts w:cs="Times New Roman"/>
                <w:i/>
                <w:iCs/>
                <w:szCs w:val="28"/>
              </w:rPr>
              <w:t>Ну</w:t>
            </w:r>
            <w:proofErr w:type="gramEnd"/>
            <w:r w:rsidRPr="00DB04D2">
              <w:rPr>
                <w:rFonts w:cs="Times New Roman"/>
                <w:i/>
                <w:iCs/>
                <w:szCs w:val="28"/>
              </w:rPr>
              <w:t xml:space="preserve"> вот те 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свята́я</w:t>
            </w:r>
            <w:proofErr w:type="spellEnd"/>
            <w:r w:rsidRPr="00DB04D2">
              <w:rPr>
                <w:rFonts w:cs="Times New Roman"/>
                <w:i/>
                <w:iCs/>
                <w:szCs w:val="28"/>
              </w:rPr>
              <w:t xml:space="preserve"> 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пя́тница</w:t>
            </w:r>
            <w:proofErr w:type="spellEnd"/>
            <w:r w:rsidRPr="00DB04D2">
              <w:rPr>
                <w:rFonts w:cs="Times New Roman"/>
                <w:i/>
                <w:iCs/>
                <w:szCs w:val="28"/>
              </w:rPr>
              <w:t>, приду́.</w:t>
            </w:r>
            <w:r w:rsidRPr="00970E47">
              <w:rPr>
                <w:rFonts w:cs="Times New Roman"/>
                <w:i/>
                <w:iCs/>
                <w:szCs w:val="28"/>
              </w:rPr>
              <w:t>»</w:t>
            </w:r>
          </w:p>
          <w:p w14:paraId="4212050B" w14:textId="7FC2EC2B" w:rsidR="007F3120" w:rsidRPr="007F3120" w:rsidRDefault="007F3120" w:rsidP="007F3120">
            <w:pPr>
              <w:jc w:val="both"/>
              <w:rPr>
                <w:rFonts w:cs="Times New Roman"/>
                <w:b/>
                <w:bCs/>
                <w:szCs w:val="28"/>
              </w:rPr>
            </w:pPr>
            <w:r w:rsidRPr="007F3120">
              <w:rPr>
                <w:rFonts w:cs="Times New Roman"/>
                <w:b/>
                <w:bCs/>
                <w:szCs w:val="28"/>
              </w:rPr>
              <w:t xml:space="preserve">Вариант </w:t>
            </w:r>
            <w:r>
              <w:rPr>
                <w:rFonts w:cs="Times New Roman"/>
                <w:b/>
                <w:bCs/>
                <w:szCs w:val="28"/>
              </w:rPr>
              <w:t>2</w:t>
            </w:r>
            <w:r w:rsidRPr="007F3120">
              <w:rPr>
                <w:rFonts w:cs="Times New Roman"/>
                <w:b/>
                <w:bCs/>
                <w:szCs w:val="28"/>
              </w:rPr>
              <w:t>.</w:t>
            </w:r>
          </w:p>
          <w:p w14:paraId="38852421" w14:textId="02A2AD44" w:rsidR="00055439" w:rsidRPr="00055439" w:rsidRDefault="00055439" w:rsidP="00DF704B">
            <w:r>
              <w:rPr>
                <w:rFonts w:cs="Times New Roman"/>
                <w:szCs w:val="28"/>
              </w:rPr>
              <w:t>П</w:t>
            </w:r>
            <w:r w:rsidR="0092146C">
              <w:rPr>
                <w:rFonts w:cs="Times New Roman"/>
                <w:szCs w:val="28"/>
                <w:lang w:val="uz-Cyrl-UZ"/>
              </w:rPr>
              <w:t>роконсультиро</w:t>
            </w:r>
            <w:proofErr w:type="spellStart"/>
            <w:r>
              <w:rPr>
                <w:rFonts w:cs="Times New Roman"/>
                <w:szCs w:val="28"/>
              </w:rPr>
              <w:t>ваться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92146C">
              <w:rPr>
                <w:rFonts w:cs="Times New Roman"/>
                <w:szCs w:val="28"/>
                <w:lang w:val="uz-Cyrl-UZ"/>
              </w:rPr>
              <w:t xml:space="preserve">со специалистами </w:t>
            </w:r>
            <w:r w:rsidR="007F3120">
              <w:rPr>
                <w:rFonts w:cs="Times New Roman"/>
                <w:szCs w:val="28"/>
              </w:rPr>
              <w:t xml:space="preserve">по поводу </w:t>
            </w:r>
            <w:r>
              <w:rPr>
                <w:rFonts w:cs="Times New Roman"/>
                <w:szCs w:val="28"/>
              </w:rPr>
              <w:t>использовани</w:t>
            </w:r>
            <w:r w:rsidR="007F3120">
              <w:rPr>
                <w:rFonts w:cs="Times New Roman"/>
                <w:szCs w:val="28"/>
              </w:rPr>
              <w:t>я</w:t>
            </w:r>
            <w:r>
              <w:rPr>
                <w:rFonts w:cs="Times New Roman"/>
                <w:szCs w:val="28"/>
              </w:rPr>
              <w:t xml:space="preserve"> сочетаний </w:t>
            </w:r>
            <w:r w:rsidRPr="00970E47">
              <w:rPr>
                <w:rFonts w:cs="Times New Roman"/>
                <w:i/>
                <w:iCs/>
                <w:szCs w:val="28"/>
              </w:rPr>
              <w:t>«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Ра́ди</w:t>
            </w:r>
            <w:proofErr w:type="spellEnd"/>
            <w:r w:rsidRPr="00DB04D2">
              <w:rPr>
                <w:rFonts w:cs="Times New Roman"/>
                <w:i/>
                <w:iCs/>
                <w:szCs w:val="28"/>
              </w:rPr>
              <w:t xml:space="preserve"> Христа́</w:t>
            </w:r>
            <w:r w:rsidRPr="00970E47">
              <w:rPr>
                <w:rFonts w:cs="Times New Roman"/>
                <w:i/>
                <w:iCs/>
                <w:szCs w:val="28"/>
              </w:rPr>
              <w:t>»</w:t>
            </w:r>
            <w:r w:rsidRPr="00DB04D2">
              <w:rPr>
                <w:rFonts w:cs="Times New Roman"/>
                <w:i/>
                <w:iCs/>
                <w:szCs w:val="28"/>
              </w:rPr>
              <w:t xml:space="preserve">, </w:t>
            </w:r>
            <w:r w:rsidRPr="00970E47">
              <w:rPr>
                <w:rFonts w:cs="Times New Roman"/>
                <w:i/>
                <w:iCs/>
                <w:szCs w:val="28"/>
              </w:rPr>
              <w:t>«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Побожи́сь</w:t>
            </w:r>
            <w:proofErr w:type="spellEnd"/>
            <w:r w:rsidRPr="00970E47">
              <w:rPr>
                <w:rFonts w:cs="Times New Roman"/>
                <w:i/>
                <w:iCs/>
                <w:szCs w:val="28"/>
              </w:rPr>
              <w:t>», «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свята́я</w:t>
            </w:r>
            <w:proofErr w:type="spellEnd"/>
            <w:r w:rsidRPr="00DB04D2">
              <w:rPr>
                <w:rFonts w:cs="Times New Roman"/>
                <w:i/>
                <w:iCs/>
                <w:szCs w:val="28"/>
              </w:rPr>
              <w:t xml:space="preserve"> </w:t>
            </w:r>
            <w:proofErr w:type="spellStart"/>
            <w:r w:rsidRPr="00DB04D2">
              <w:rPr>
                <w:rFonts w:cs="Times New Roman"/>
                <w:i/>
                <w:iCs/>
                <w:szCs w:val="28"/>
              </w:rPr>
              <w:t>пя́тница</w:t>
            </w:r>
            <w:proofErr w:type="spellEnd"/>
            <w:r w:rsidRPr="00970E47">
              <w:rPr>
                <w:rFonts w:cs="Times New Roman"/>
                <w:i/>
                <w:iCs/>
                <w:szCs w:val="28"/>
              </w:rPr>
              <w:t>».</w:t>
            </w:r>
          </w:p>
        </w:tc>
      </w:tr>
      <w:tr w:rsidR="00055439" w:rsidRPr="00055439" w14:paraId="61462E64" w14:textId="77777777" w:rsidTr="00DF704B">
        <w:tc>
          <w:tcPr>
            <w:tcW w:w="710" w:type="dxa"/>
          </w:tcPr>
          <w:p w14:paraId="1D9A916A" w14:textId="77777777" w:rsidR="00407597" w:rsidRPr="00055439" w:rsidRDefault="00407597" w:rsidP="0040759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4DC94754" w14:textId="77777777" w:rsidR="00407597" w:rsidRPr="00055439" w:rsidRDefault="00407597" w:rsidP="00DF704B">
            <w:pPr>
              <w:ind w:left="42"/>
              <w:jc w:val="center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>56</w:t>
            </w:r>
          </w:p>
        </w:tc>
        <w:tc>
          <w:tcPr>
            <w:tcW w:w="12332" w:type="dxa"/>
          </w:tcPr>
          <w:p w14:paraId="3DC247B8" w14:textId="77777777" w:rsidR="00407597" w:rsidRPr="00055439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>Есть место на листе учебника, поэтому</w:t>
            </w:r>
            <w:bookmarkStart w:id="2" w:name="_GoBack"/>
            <w:r w:rsidRPr="00055439">
              <w:rPr>
                <w:rFonts w:cs="Times New Roman"/>
                <w:szCs w:val="28"/>
              </w:rPr>
              <w:t xml:space="preserve"> </w:t>
            </w:r>
            <w:bookmarkEnd w:id="2"/>
            <w:r w:rsidRPr="00055439">
              <w:rPr>
                <w:rFonts w:cs="Times New Roman"/>
                <w:szCs w:val="28"/>
              </w:rPr>
              <w:t xml:space="preserve">можно дать карту-схему Дом-музея С. Есенина в Ташкенте </w:t>
            </w:r>
          </w:p>
        </w:tc>
      </w:tr>
      <w:tr w:rsidR="00055439" w:rsidRPr="00055439" w14:paraId="4A86DBD0" w14:textId="77777777" w:rsidTr="00DF704B">
        <w:tc>
          <w:tcPr>
            <w:tcW w:w="710" w:type="dxa"/>
          </w:tcPr>
          <w:p w14:paraId="5C6E9648" w14:textId="77777777" w:rsidR="00407597" w:rsidRPr="00055439" w:rsidRDefault="00407597" w:rsidP="0040759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19882DD6" w14:textId="77777777" w:rsidR="00407597" w:rsidRPr="00055439" w:rsidRDefault="00407597" w:rsidP="00DF704B">
            <w:pPr>
              <w:ind w:left="42"/>
              <w:jc w:val="center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>59</w:t>
            </w:r>
          </w:p>
        </w:tc>
        <w:tc>
          <w:tcPr>
            <w:tcW w:w="12332" w:type="dxa"/>
          </w:tcPr>
          <w:p w14:paraId="185330E1" w14:textId="77777777" w:rsidR="00407597" w:rsidRPr="00055439" w:rsidRDefault="00407597" w:rsidP="00DF704B">
            <w:pPr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>Есть место на листе учебника, поэтому можно дать еще фото (иллюстрацию).</w:t>
            </w:r>
          </w:p>
        </w:tc>
      </w:tr>
      <w:tr w:rsidR="00055439" w:rsidRPr="00055439" w14:paraId="2F40B345" w14:textId="77777777" w:rsidTr="00DF704B">
        <w:tc>
          <w:tcPr>
            <w:tcW w:w="710" w:type="dxa"/>
          </w:tcPr>
          <w:p w14:paraId="14B29F0D" w14:textId="77777777" w:rsidR="00631D9E" w:rsidRPr="00055439" w:rsidRDefault="00631D9E" w:rsidP="00DF704B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238C7809" w14:textId="77777777" w:rsidR="00631D9E" w:rsidRPr="00055439" w:rsidRDefault="00631D9E" w:rsidP="00DF704B">
            <w:pPr>
              <w:jc w:val="center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>68</w:t>
            </w:r>
          </w:p>
        </w:tc>
        <w:tc>
          <w:tcPr>
            <w:tcW w:w="12332" w:type="dxa"/>
          </w:tcPr>
          <w:p w14:paraId="5EE5C197" w14:textId="77777777" w:rsidR="00631D9E" w:rsidRPr="00055439" w:rsidRDefault="00631D9E" w:rsidP="00DF704B">
            <w:pPr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 xml:space="preserve">Дать фото достопримечательностей города </w:t>
            </w:r>
            <w:proofErr w:type="spellStart"/>
            <w:r w:rsidRPr="00055439">
              <w:rPr>
                <w:rFonts w:cs="Times New Roman"/>
                <w:szCs w:val="28"/>
              </w:rPr>
              <w:t>Риштона</w:t>
            </w:r>
            <w:proofErr w:type="spellEnd"/>
            <w:r w:rsidRPr="00055439">
              <w:rPr>
                <w:rFonts w:cs="Times New Roman"/>
                <w:szCs w:val="28"/>
              </w:rPr>
              <w:t xml:space="preserve">, мастеров гончарного дела и т.п. </w:t>
            </w:r>
          </w:p>
        </w:tc>
      </w:tr>
      <w:tr w:rsidR="00055439" w:rsidRPr="00055439" w14:paraId="378E5CCF" w14:textId="77777777" w:rsidTr="00DF704B">
        <w:tc>
          <w:tcPr>
            <w:tcW w:w="710" w:type="dxa"/>
          </w:tcPr>
          <w:p w14:paraId="602A29BE" w14:textId="77777777" w:rsidR="00606FD7" w:rsidRPr="00055439" w:rsidRDefault="00606FD7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4C904965" w14:textId="2730CE9B" w:rsidR="00606FD7" w:rsidRPr="00055439" w:rsidRDefault="00606FD7" w:rsidP="00606FD7">
            <w:pPr>
              <w:jc w:val="center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 xml:space="preserve">100 – 101 </w:t>
            </w:r>
          </w:p>
        </w:tc>
        <w:tc>
          <w:tcPr>
            <w:tcW w:w="12332" w:type="dxa"/>
          </w:tcPr>
          <w:p w14:paraId="565C8CB2" w14:textId="5E8A8F0C" w:rsidR="00606FD7" w:rsidRPr="00055439" w:rsidRDefault="00606FD7" w:rsidP="00606FD7">
            <w:pPr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 xml:space="preserve">Можно указать сайт МВССО, где можно найти информации о вузах страны: </w:t>
            </w:r>
            <w:r w:rsidRPr="00055439">
              <w:rPr>
                <w:rFonts w:cs="Times New Roman"/>
                <w:szCs w:val="28"/>
              </w:rPr>
              <w:t>https://edu.uz/ru/otm/index</w:t>
            </w:r>
          </w:p>
        </w:tc>
      </w:tr>
      <w:tr w:rsidR="00055439" w:rsidRPr="00055439" w14:paraId="764834D4" w14:textId="77777777" w:rsidTr="00DF704B">
        <w:tc>
          <w:tcPr>
            <w:tcW w:w="710" w:type="dxa"/>
          </w:tcPr>
          <w:p w14:paraId="1EC5622E" w14:textId="77777777" w:rsidR="00606FD7" w:rsidRPr="00055439" w:rsidRDefault="00606FD7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155438DC" w14:textId="76E588E2" w:rsidR="00606FD7" w:rsidRPr="00055439" w:rsidRDefault="006325D2" w:rsidP="00606FD7">
            <w:pPr>
              <w:jc w:val="center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>105</w:t>
            </w:r>
          </w:p>
        </w:tc>
        <w:tc>
          <w:tcPr>
            <w:tcW w:w="12332" w:type="dxa"/>
          </w:tcPr>
          <w:p w14:paraId="5B160199" w14:textId="0E380A86" w:rsidR="00606FD7" w:rsidRPr="00055439" w:rsidRDefault="006325D2" w:rsidP="00606FD7">
            <w:pPr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>Добавить в текст «</w:t>
            </w:r>
            <w:proofErr w:type="spellStart"/>
            <w:r w:rsidRPr="00055439">
              <w:rPr>
                <w:rFonts w:cs="Times New Roman"/>
                <w:szCs w:val="28"/>
              </w:rPr>
              <w:t>Пе́рвый</w:t>
            </w:r>
            <w:proofErr w:type="spellEnd"/>
            <w:r w:rsidRPr="0005543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55439">
              <w:rPr>
                <w:rFonts w:cs="Times New Roman"/>
                <w:szCs w:val="28"/>
              </w:rPr>
              <w:t>педагоги́ческий</w:t>
            </w:r>
            <w:proofErr w:type="spellEnd"/>
            <w:r w:rsidRPr="00055439">
              <w:rPr>
                <w:rFonts w:cs="Times New Roman"/>
                <w:szCs w:val="28"/>
              </w:rPr>
              <w:t>!</w:t>
            </w:r>
            <w:r w:rsidRPr="00055439">
              <w:rPr>
                <w:rFonts w:cs="Times New Roman"/>
                <w:szCs w:val="28"/>
              </w:rPr>
              <w:t xml:space="preserve">» </w:t>
            </w:r>
            <w:r w:rsidRPr="00055439">
              <w:rPr>
                <w:rFonts w:cs="Times New Roman"/>
                <w:szCs w:val="28"/>
              </w:rPr>
              <w:t>информацию</w:t>
            </w:r>
            <w:r w:rsidRPr="00055439">
              <w:rPr>
                <w:rFonts w:cs="Times New Roman"/>
                <w:szCs w:val="28"/>
              </w:rPr>
              <w:t xml:space="preserve"> ф</w:t>
            </w:r>
            <w:r w:rsidRPr="00055439">
              <w:rPr>
                <w:rFonts w:cs="Times New Roman"/>
                <w:szCs w:val="28"/>
                <w:shd w:val="clear" w:color="auto" w:fill="F9F1EC"/>
              </w:rPr>
              <w:t>илиал</w:t>
            </w:r>
            <w:r w:rsidRPr="00055439">
              <w:rPr>
                <w:rFonts w:cs="Times New Roman"/>
                <w:szCs w:val="28"/>
                <w:shd w:val="clear" w:color="auto" w:fill="F9F1EC"/>
              </w:rPr>
              <w:t>е</w:t>
            </w:r>
            <w:r w:rsidRPr="00055439">
              <w:rPr>
                <w:rFonts w:cs="Times New Roman"/>
                <w:szCs w:val="28"/>
                <w:shd w:val="clear" w:color="auto" w:fill="F9F1EC"/>
              </w:rPr>
              <w:t xml:space="preserve"> РГПУ им. А.И. Герцена в г. Ташкенте</w:t>
            </w:r>
          </w:p>
        </w:tc>
      </w:tr>
      <w:tr w:rsidR="006325D2" w:rsidRPr="00055439" w14:paraId="13F4C2C9" w14:textId="77777777" w:rsidTr="00DF704B">
        <w:tc>
          <w:tcPr>
            <w:tcW w:w="710" w:type="dxa"/>
          </w:tcPr>
          <w:p w14:paraId="7C79D49A" w14:textId="77777777" w:rsidR="006325D2" w:rsidRPr="00055439" w:rsidRDefault="006325D2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68DE0D22" w14:textId="7ACBF202" w:rsidR="006325D2" w:rsidRPr="00055439" w:rsidRDefault="006325D2" w:rsidP="00970E47">
            <w:pPr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 xml:space="preserve">107-108, 112 </w:t>
            </w:r>
          </w:p>
        </w:tc>
        <w:tc>
          <w:tcPr>
            <w:tcW w:w="12332" w:type="dxa"/>
          </w:tcPr>
          <w:p w14:paraId="29AAAE7D" w14:textId="63EE3C9D" w:rsidR="006325D2" w:rsidRPr="00055439" w:rsidRDefault="006325D2" w:rsidP="00606FD7">
            <w:pPr>
              <w:jc w:val="both"/>
              <w:rPr>
                <w:rFonts w:cs="Times New Roman"/>
                <w:szCs w:val="28"/>
              </w:rPr>
            </w:pPr>
            <w:r w:rsidRPr="00055439">
              <w:rPr>
                <w:rFonts w:cs="Times New Roman"/>
                <w:szCs w:val="28"/>
              </w:rPr>
              <w:t xml:space="preserve">Добавить </w:t>
            </w:r>
            <w:r w:rsidRPr="00055439">
              <w:rPr>
                <w:rFonts w:cs="Times New Roman"/>
                <w:szCs w:val="28"/>
              </w:rPr>
              <w:t>цитаты</w:t>
            </w:r>
            <w:r w:rsidRPr="00055439">
              <w:rPr>
                <w:rFonts w:cs="Times New Roman"/>
                <w:szCs w:val="28"/>
              </w:rPr>
              <w:t xml:space="preserve"> узбекски</w:t>
            </w:r>
            <w:r w:rsidRPr="00055439">
              <w:rPr>
                <w:rFonts w:cs="Times New Roman"/>
                <w:szCs w:val="28"/>
              </w:rPr>
              <w:t>х</w:t>
            </w:r>
            <w:r w:rsidRPr="00055439">
              <w:rPr>
                <w:rFonts w:cs="Times New Roman"/>
                <w:szCs w:val="28"/>
              </w:rPr>
              <w:t xml:space="preserve"> поэтов</w:t>
            </w:r>
            <w:r w:rsidRPr="00055439">
              <w:rPr>
                <w:rFonts w:cs="Times New Roman"/>
                <w:szCs w:val="28"/>
              </w:rPr>
              <w:t xml:space="preserve">, </w:t>
            </w:r>
            <w:r w:rsidRPr="00055439">
              <w:rPr>
                <w:rFonts w:cs="Times New Roman"/>
                <w:szCs w:val="28"/>
              </w:rPr>
              <w:t>писателей</w:t>
            </w:r>
            <w:r w:rsidRPr="00055439">
              <w:rPr>
                <w:rFonts w:cs="Times New Roman"/>
                <w:szCs w:val="28"/>
              </w:rPr>
              <w:t>, ученых, деятелей</w:t>
            </w:r>
            <w:r w:rsidRPr="00055439">
              <w:rPr>
                <w:rFonts w:cs="Times New Roman"/>
                <w:szCs w:val="28"/>
              </w:rPr>
              <w:t>.</w:t>
            </w:r>
          </w:p>
        </w:tc>
      </w:tr>
      <w:tr w:rsidR="006325D2" w:rsidRPr="00AD0A1D" w14:paraId="5D6C2BA6" w14:textId="77777777" w:rsidTr="00DF704B">
        <w:tc>
          <w:tcPr>
            <w:tcW w:w="710" w:type="dxa"/>
          </w:tcPr>
          <w:p w14:paraId="2FE4F78C" w14:textId="77777777" w:rsidR="006325D2" w:rsidRPr="00AD0A1D" w:rsidRDefault="006325D2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7DF9758C" w14:textId="317A8B93" w:rsidR="006325D2" w:rsidRPr="00AD0A1D" w:rsidRDefault="006325D2" w:rsidP="00606FD7">
            <w:pPr>
              <w:jc w:val="center"/>
              <w:rPr>
                <w:rFonts w:cs="Times New Roman"/>
                <w:szCs w:val="28"/>
              </w:rPr>
            </w:pPr>
            <w:r w:rsidRPr="00AD0A1D">
              <w:rPr>
                <w:rFonts w:cs="Times New Roman"/>
                <w:szCs w:val="28"/>
              </w:rPr>
              <w:t>112</w:t>
            </w:r>
          </w:p>
        </w:tc>
        <w:tc>
          <w:tcPr>
            <w:tcW w:w="12332" w:type="dxa"/>
          </w:tcPr>
          <w:p w14:paraId="661F64D5" w14:textId="07C4D272" w:rsidR="006325D2" w:rsidRPr="00AD0A1D" w:rsidRDefault="006325D2" w:rsidP="00606FD7">
            <w:pPr>
              <w:jc w:val="both"/>
              <w:rPr>
                <w:rFonts w:cs="Times New Roman"/>
                <w:szCs w:val="28"/>
              </w:rPr>
            </w:pPr>
            <w:r w:rsidRPr="00AD0A1D">
              <w:rPr>
                <w:rFonts w:cs="Times New Roman"/>
                <w:szCs w:val="28"/>
              </w:rPr>
              <w:t xml:space="preserve">Можно указать сайт </w:t>
            </w:r>
            <w:r w:rsidRPr="00AD0A1D">
              <w:rPr>
                <w:rFonts w:cs="Times New Roman"/>
                <w:szCs w:val="28"/>
              </w:rPr>
              <w:t>ГТЦ</w:t>
            </w:r>
            <w:r w:rsidRPr="00AD0A1D">
              <w:rPr>
                <w:rFonts w:cs="Times New Roman"/>
                <w:szCs w:val="28"/>
              </w:rPr>
              <w:t>: https://data.gov.uz/ru/sphere/authority/92</w:t>
            </w:r>
          </w:p>
        </w:tc>
      </w:tr>
      <w:tr w:rsidR="00AD0A1D" w:rsidRPr="00AD0A1D" w14:paraId="72D0CF68" w14:textId="77777777" w:rsidTr="00DF704B">
        <w:tc>
          <w:tcPr>
            <w:tcW w:w="710" w:type="dxa"/>
          </w:tcPr>
          <w:p w14:paraId="16A11527" w14:textId="77777777" w:rsidR="003C461E" w:rsidRPr="00AD0A1D" w:rsidRDefault="003C461E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3CB54811" w14:textId="64919575" w:rsidR="003C461E" w:rsidRPr="00AD0A1D" w:rsidRDefault="003E4FBA" w:rsidP="00606FD7">
            <w:pPr>
              <w:jc w:val="center"/>
              <w:rPr>
                <w:rFonts w:cs="Times New Roman"/>
                <w:szCs w:val="28"/>
              </w:rPr>
            </w:pPr>
            <w:r w:rsidRPr="00AD0A1D">
              <w:rPr>
                <w:rFonts w:cs="Times New Roman"/>
                <w:szCs w:val="28"/>
              </w:rPr>
              <w:t>120</w:t>
            </w:r>
          </w:p>
        </w:tc>
        <w:tc>
          <w:tcPr>
            <w:tcW w:w="12332" w:type="dxa"/>
          </w:tcPr>
          <w:p w14:paraId="09A63C15" w14:textId="5739B301" w:rsidR="003C461E" w:rsidRPr="00AD0A1D" w:rsidRDefault="003E4FBA" w:rsidP="00606FD7">
            <w:pPr>
              <w:jc w:val="both"/>
              <w:rPr>
                <w:rFonts w:cs="Times New Roman"/>
                <w:szCs w:val="28"/>
              </w:rPr>
            </w:pPr>
            <w:r w:rsidRPr="00AD0A1D">
              <w:rPr>
                <w:rFonts w:cs="Times New Roman"/>
                <w:szCs w:val="28"/>
              </w:rPr>
              <w:t>Задание 129. «</w:t>
            </w:r>
            <w:r w:rsidRPr="00AD0A1D">
              <w:rPr>
                <w:rFonts w:cs="Times New Roman"/>
                <w:szCs w:val="28"/>
              </w:rPr>
              <w:t>За свой первый роман «Дмитрий</w:t>
            </w:r>
            <w:r w:rsidRPr="00AD0A1D">
              <w:rPr>
                <w:rFonts w:cs="Times New Roman"/>
                <w:szCs w:val="28"/>
              </w:rPr>
              <w:t xml:space="preserve"> </w:t>
            </w:r>
            <w:r w:rsidRPr="00AD0A1D">
              <w:rPr>
                <w:rFonts w:cs="Times New Roman"/>
                <w:szCs w:val="28"/>
              </w:rPr>
              <w:t>Донской», написанный перед войной, Бородин получил Государственную премию. Трилогия «Звёзды над Самаркандом» («Хромой</w:t>
            </w:r>
            <w:r w:rsidRPr="00AD0A1D">
              <w:rPr>
                <w:rFonts w:cs="Times New Roman"/>
                <w:szCs w:val="28"/>
              </w:rPr>
              <w:t xml:space="preserve"> </w:t>
            </w:r>
            <w:r w:rsidRPr="00AD0A1D">
              <w:rPr>
                <w:rFonts w:cs="Times New Roman"/>
                <w:szCs w:val="28"/>
              </w:rPr>
              <w:t xml:space="preserve">Тимур», «Костры похода», «Молниеносный </w:t>
            </w:r>
            <w:proofErr w:type="spellStart"/>
            <w:r w:rsidRPr="00AD0A1D">
              <w:rPr>
                <w:rFonts w:cs="Times New Roman"/>
                <w:szCs w:val="28"/>
              </w:rPr>
              <w:t>Баязет</w:t>
            </w:r>
            <w:proofErr w:type="spellEnd"/>
            <w:r w:rsidRPr="00AD0A1D">
              <w:rPr>
                <w:rFonts w:cs="Times New Roman"/>
                <w:szCs w:val="28"/>
              </w:rPr>
              <w:t>») была создана уже после переезда писателя в Ташкент.</w:t>
            </w:r>
            <w:r w:rsidRPr="00AD0A1D">
              <w:rPr>
                <w:rFonts w:cs="Times New Roman"/>
                <w:szCs w:val="28"/>
              </w:rPr>
              <w:t>»</w:t>
            </w:r>
          </w:p>
          <w:p w14:paraId="119A9848" w14:textId="2D7AA949" w:rsidR="003E4FBA" w:rsidRPr="00AD0A1D" w:rsidRDefault="003E4FBA" w:rsidP="00606FD7">
            <w:pPr>
              <w:jc w:val="both"/>
              <w:rPr>
                <w:rFonts w:cs="Times New Roman"/>
                <w:szCs w:val="28"/>
              </w:rPr>
            </w:pPr>
            <w:r w:rsidRPr="00AD0A1D">
              <w:rPr>
                <w:rFonts w:cs="Times New Roman"/>
                <w:szCs w:val="28"/>
              </w:rPr>
              <w:t xml:space="preserve">В данном предложении </w:t>
            </w:r>
            <w:r w:rsidR="00970E47">
              <w:rPr>
                <w:rFonts w:cs="Times New Roman"/>
                <w:szCs w:val="28"/>
                <w:lang w:val="uz-Cyrl-UZ"/>
              </w:rPr>
              <w:t xml:space="preserve">рекомендуется </w:t>
            </w:r>
            <w:r w:rsidRPr="00AD0A1D">
              <w:rPr>
                <w:rFonts w:cs="Times New Roman"/>
                <w:szCs w:val="28"/>
              </w:rPr>
              <w:t>не упоминать названия книг, включенных в т</w:t>
            </w:r>
            <w:r w:rsidRPr="00AD0A1D">
              <w:rPr>
                <w:rFonts w:cs="Times New Roman"/>
                <w:szCs w:val="28"/>
              </w:rPr>
              <w:t>рилоги</w:t>
            </w:r>
            <w:r w:rsidRPr="00AD0A1D">
              <w:rPr>
                <w:rFonts w:cs="Times New Roman"/>
                <w:szCs w:val="28"/>
              </w:rPr>
              <w:t>ю</w:t>
            </w:r>
            <w:r w:rsidRPr="00AD0A1D">
              <w:rPr>
                <w:rFonts w:cs="Times New Roman"/>
                <w:szCs w:val="28"/>
              </w:rPr>
              <w:t xml:space="preserve"> «Звёзды над Самаркандом»</w:t>
            </w:r>
            <w:r w:rsidRPr="00AD0A1D">
              <w:rPr>
                <w:rFonts w:cs="Times New Roman"/>
                <w:szCs w:val="28"/>
              </w:rPr>
              <w:t xml:space="preserve"> или дать первое произведение как «</w:t>
            </w:r>
            <w:r w:rsidRPr="00AD0A1D">
              <w:rPr>
                <w:rFonts w:cs="Times New Roman"/>
                <w:szCs w:val="28"/>
              </w:rPr>
              <w:t xml:space="preserve">роман об Амире </w:t>
            </w:r>
            <w:proofErr w:type="spellStart"/>
            <w:r w:rsidRPr="00AD0A1D">
              <w:rPr>
                <w:rFonts w:cs="Times New Roman"/>
                <w:szCs w:val="28"/>
              </w:rPr>
              <w:t>Темуре</w:t>
            </w:r>
            <w:proofErr w:type="spellEnd"/>
            <w:r w:rsidRPr="00AD0A1D">
              <w:rPr>
                <w:rFonts w:cs="Times New Roman"/>
                <w:szCs w:val="28"/>
              </w:rPr>
              <w:t xml:space="preserve">». </w:t>
            </w:r>
          </w:p>
        </w:tc>
      </w:tr>
      <w:tr w:rsidR="00D7596E" w:rsidRPr="00AD0A1D" w14:paraId="26FCCF0C" w14:textId="77777777" w:rsidTr="00DF704B">
        <w:tc>
          <w:tcPr>
            <w:tcW w:w="710" w:type="dxa"/>
          </w:tcPr>
          <w:p w14:paraId="5FD16DEC" w14:textId="77777777" w:rsidR="00D7596E" w:rsidRPr="00AD0A1D" w:rsidRDefault="00D7596E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0072F046" w14:textId="5A55815A" w:rsidR="00D7596E" w:rsidRPr="00AD0A1D" w:rsidRDefault="00D7596E" w:rsidP="00D7596E">
            <w:pPr>
              <w:rPr>
                <w:rFonts w:cs="Times New Roman"/>
                <w:szCs w:val="28"/>
              </w:rPr>
            </w:pPr>
            <w:r w:rsidRPr="00AD0A1D">
              <w:rPr>
                <w:rFonts w:cs="Times New Roman"/>
                <w:szCs w:val="28"/>
              </w:rPr>
              <w:t>25</w:t>
            </w:r>
          </w:p>
        </w:tc>
        <w:tc>
          <w:tcPr>
            <w:tcW w:w="12332" w:type="dxa"/>
          </w:tcPr>
          <w:p w14:paraId="5478525E" w14:textId="776F1943" w:rsidR="00D7596E" w:rsidRPr="00AD0A1D" w:rsidRDefault="00D7596E" w:rsidP="00606FD7">
            <w:pPr>
              <w:jc w:val="both"/>
              <w:rPr>
                <w:rFonts w:cs="Times New Roman"/>
                <w:szCs w:val="28"/>
              </w:rPr>
            </w:pPr>
            <w:r w:rsidRPr="00AD0A1D">
              <w:rPr>
                <w:rFonts w:cs="Times New Roman"/>
                <w:szCs w:val="28"/>
              </w:rPr>
              <w:t>Задание 45. Текст «Русские писатели-полиглоты». Добавить информацию об узбекских писателях-полиглотах.</w:t>
            </w:r>
          </w:p>
        </w:tc>
      </w:tr>
      <w:tr w:rsidR="00EF05FD" w:rsidRPr="00EF05FD" w14:paraId="6826BAFC" w14:textId="77777777" w:rsidTr="00DF704B">
        <w:tc>
          <w:tcPr>
            <w:tcW w:w="710" w:type="dxa"/>
          </w:tcPr>
          <w:p w14:paraId="1A6F87ED" w14:textId="77777777" w:rsidR="00606FD7" w:rsidRPr="00EF05FD" w:rsidRDefault="00606FD7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43BE51DC" w14:textId="3D62E499" w:rsidR="00606FD7" w:rsidRPr="00EF05FD" w:rsidRDefault="00606FD7" w:rsidP="00606FD7">
            <w:pPr>
              <w:jc w:val="both"/>
              <w:rPr>
                <w:rFonts w:cs="Times New Roman"/>
                <w:szCs w:val="28"/>
              </w:rPr>
            </w:pPr>
            <w:r w:rsidRPr="00EF05FD">
              <w:rPr>
                <w:rFonts w:cs="Times New Roman"/>
                <w:szCs w:val="28"/>
              </w:rPr>
              <w:t xml:space="preserve">13, 19, 20, </w:t>
            </w:r>
            <w:r w:rsidRPr="00EF05FD">
              <w:rPr>
                <w:rFonts w:cs="Times New Roman"/>
                <w:szCs w:val="28"/>
              </w:rPr>
              <w:t xml:space="preserve">91, 94, </w:t>
            </w:r>
          </w:p>
        </w:tc>
        <w:tc>
          <w:tcPr>
            <w:tcW w:w="12332" w:type="dxa"/>
          </w:tcPr>
          <w:p w14:paraId="775738B0" w14:textId="60B4198D" w:rsidR="00606FD7" w:rsidRPr="00EF05FD" w:rsidRDefault="00606FD7" w:rsidP="00606FD7">
            <w:pPr>
              <w:jc w:val="both"/>
              <w:rPr>
                <w:rFonts w:cs="Times New Roman"/>
                <w:szCs w:val="28"/>
              </w:rPr>
            </w:pPr>
            <w:r w:rsidRPr="00EF05FD">
              <w:rPr>
                <w:rFonts w:cs="Times New Roman"/>
                <w:szCs w:val="28"/>
              </w:rPr>
              <w:t>Некоторые фотографии поменять</w:t>
            </w:r>
            <w:r w:rsidR="00EF05FD" w:rsidRPr="00EF05FD">
              <w:rPr>
                <w:rFonts w:cs="Times New Roman"/>
                <w:szCs w:val="28"/>
              </w:rPr>
              <w:t xml:space="preserve">, чтобы были дети разных национальностей, </w:t>
            </w:r>
            <w:r w:rsidR="00387C7C" w:rsidRPr="00EF05FD">
              <w:rPr>
                <w:rFonts w:cs="Times New Roman"/>
                <w:szCs w:val="28"/>
              </w:rPr>
              <w:t>особенно Средней</w:t>
            </w:r>
            <w:r w:rsidR="00EF05FD" w:rsidRPr="00EF05FD">
              <w:rPr>
                <w:rFonts w:cs="Times New Roman"/>
                <w:szCs w:val="28"/>
              </w:rPr>
              <w:t xml:space="preserve"> Азии</w:t>
            </w:r>
            <w:r w:rsidRPr="00EF05FD">
              <w:rPr>
                <w:rFonts w:cs="Times New Roman"/>
                <w:szCs w:val="28"/>
              </w:rPr>
              <w:t xml:space="preserve">. </w:t>
            </w:r>
          </w:p>
        </w:tc>
      </w:tr>
      <w:tr w:rsidR="00EF05FD" w:rsidRPr="00EF05FD" w14:paraId="49300468" w14:textId="77777777" w:rsidTr="00DF704B">
        <w:tc>
          <w:tcPr>
            <w:tcW w:w="710" w:type="dxa"/>
          </w:tcPr>
          <w:p w14:paraId="4AB5A426" w14:textId="77777777" w:rsidR="00606FD7" w:rsidRPr="00EF05FD" w:rsidRDefault="00606FD7" w:rsidP="00606FD7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35671A2D" w14:textId="389B2836" w:rsidR="00606FD7" w:rsidRPr="00EF05FD" w:rsidRDefault="00606FD7" w:rsidP="00606FD7">
            <w:pPr>
              <w:jc w:val="both"/>
              <w:rPr>
                <w:rFonts w:cs="Times New Roman"/>
                <w:szCs w:val="28"/>
                <w:lang w:val="uz-Cyrl-UZ"/>
              </w:rPr>
            </w:pPr>
            <w:r w:rsidRPr="00EF05FD">
              <w:rPr>
                <w:rFonts w:cs="Times New Roman"/>
                <w:szCs w:val="28"/>
                <w:lang w:val="uz-Cyrl-UZ"/>
              </w:rPr>
              <w:t xml:space="preserve">34, </w:t>
            </w:r>
            <w:r w:rsidRPr="00EF05FD">
              <w:rPr>
                <w:rFonts w:cs="Times New Roman"/>
                <w:szCs w:val="28"/>
                <w:lang w:val="uz-Cyrl-UZ"/>
              </w:rPr>
              <w:t>82,</w:t>
            </w:r>
          </w:p>
        </w:tc>
        <w:tc>
          <w:tcPr>
            <w:tcW w:w="12332" w:type="dxa"/>
          </w:tcPr>
          <w:p w14:paraId="4F63F80E" w14:textId="4A4E6005" w:rsidR="00606FD7" w:rsidRPr="00EF05FD" w:rsidRDefault="00606FD7" w:rsidP="00606FD7">
            <w:pPr>
              <w:jc w:val="both"/>
              <w:rPr>
                <w:rFonts w:cs="Times New Roman"/>
                <w:szCs w:val="28"/>
              </w:rPr>
            </w:pPr>
            <w:r w:rsidRPr="00EF05FD">
              <w:rPr>
                <w:rFonts w:cs="Times New Roman"/>
                <w:szCs w:val="28"/>
                <w:lang w:val="uz-Cyrl-UZ"/>
              </w:rPr>
              <w:t>В з</w:t>
            </w:r>
            <w:proofErr w:type="spellStart"/>
            <w:r w:rsidRPr="00EF05FD">
              <w:rPr>
                <w:rFonts w:cs="Times New Roman"/>
                <w:szCs w:val="28"/>
              </w:rPr>
              <w:t>адания</w:t>
            </w:r>
            <w:proofErr w:type="spellEnd"/>
            <w:r w:rsidRPr="00EF05FD">
              <w:rPr>
                <w:rFonts w:cs="Times New Roman"/>
                <w:szCs w:val="28"/>
                <w:lang w:val="uz-Cyrl-UZ"/>
              </w:rPr>
              <w:t xml:space="preserve">х </w:t>
            </w:r>
            <w:r w:rsidRPr="00EF05FD">
              <w:rPr>
                <w:rFonts w:cs="Times New Roman"/>
                <w:szCs w:val="28"/>
              </w:rPr>
              <w:t xml:space="preserve">рекомендуется указать, чьи эти пословицы, </w:t>
            </w:r>
            <w:r w:rsidRPr="00EF05FD">
              <w:rPr>
                <w:rFonts w:cs="Times New Roman"/>
                <w:szCs w:val="28"/>
              </w:rPr>
              <w:t xml:space="preserve">поговорки, </w:t>
            </w:r>
            <w:r w:rsidRPr="00EF05FD">
              <w:rPr>
                <w:rFonts w:cs="Times New Roman"/>
                <w:szCs w:val="28"/>
              </w:rPr>
              <w:t>к какому народу они относятся (русские, узбекские, казахские, китайские и т.п.).</w:t>
            </w:r>
          </w:p>
        </w:tc>
      </w:tr>
      <w:tr w:rsidR="00387C7C" w:rsidRPr="00387C7C" w14:paraId="71F419AF" w14:textId="77777777" w:rsidTr="0076674E">
        <w:tc>
          <w:tcPr>
            <w:tcW w:w="710" w:type="dxa"/>
          </w:tcPr>
          <w:p w14:paraId="6980F592" w14:textId="77777777" w:rsidR="00B74817" w:rsidRPr="00387C7C" w:rsidRDefault="00B74817" w:rsidP="00B7481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1359D056" w14:textId="35C1EA4E" w:rsidR="00B74817" w:rsidRPr="00387C7C" w:rsidRDefault="00B74817" w:rsidP="00B74817">
            <w:pPr>
              <w:jc w:val="both"/>
              <w:rPr>
                <w:rFonts w:cs="Times New Roman"/>
                <w:szCs w:val="28"/>
              </w:rPr>
            </w:pPr>
            <w:r w:rsidRPr="00387C7C">
              <w:rPr>
                <w:rFonts w:cs="Times New Roman"/>
                <w:szCs w:val="28"/>
              </w:rPr>
              <w:t xml:space="preserve">В словаре учебника </w:t>
            </w:r>
          </w:p>
        </w:tc>
        <w:tc>
          <w:tcPr>
            <w:tcW w:w="12332" w:type="dxa"/>
          </w:tcPr>
          <w:p w14:paraId="30ADA081" w14:textId="1291BA97" w:rsidR="0056216E" w:rsidRPr="00387C7C" w:rsidRDefault="00EF05FD" w:rsidP="0056216E">
            <w:pPr>
              <w:jc w:val="both"/>
              <w:rPr>
                <w:rFonts w:cs="Times New Roman"/>
                <w:sz w:val="44"/>
                <w:szCs w:val="44"/>
                <w:lang w:val="uz-Cyrl-UZ"/>
              </w:rPr>
            </w:pPr>
            <w:r w:rsidRPr="00387C7C">
              <w:rPr>
                <w:rFonts w:cs="Times New Roman"/>
                <w:szCs w:val="28"/>
                <w:lang w:val="uz-Cyrl-UZ"/>
              </w:rPr>
              <w:t>Правильно использовать апостроф</w:t>
            </w:r>
            <w:r w:rsidRPr="00387C7C">
              <w:rPr>
                <w:rFonts w:cs="Times New Roman"/>
                <w:b/>
                <w:bCs/>
                <w:szCs w:val="28"/>
                <w:lang w:val="uz-Cyrl-UZ"/>
              </w:rPr>
              <w:t xml:space="preserve"> (</w:t>
            </w:r>
            <w:r w:rsidRPr="00387C7C">
              <w:rPr>
                <w:rFonts w:cs="Times New Roman"/>
                <w:b/>
                <w:bCs/>
                <w:sz w:val="48"/>
                <w:szCs w:val="48"/>
                <w:lang w:val="uz-Cyrl-UZ"/>
              </w:rPr>
              <w:t>’</w:t>
            </w:r>
            <w:r w:rsidRPr="00387C7C">
              <w:rPr>
                <w:rFonts w:cs="Times New Roman"/>
                <w:b/>
                <w:bCs/>
                <w:szCs w:val="28"/>
                <w:lang w:val="uz-Cyrl-UZ"/>
              </w:rPr>
              <w:t xml:space="preserve">) </w:t>
            </w:r>
            <w:r w:rsidRPr="00387C7C">
              <w:rPr>
                <w:rFonts w:cs="Times New Roman"/>
                <w:szCs w:val="28"/>
                <w:lang w:val="uz-Cyrl-UZ"/>
              </w:rPr>
              <w:t>и</w:t>
            </w:r>
            <w:r w:rsidRPr="00387C7C">
              <w:rPr>
                <w:rFonts w:cs="Times New Roman"/>
                <w:b/>
                <w:bCs/>
                <w:szCs w:val="28"/>
                <w:lang w:val="uz-Cyrl-UZ"/>
              </w:rPr>
              <w:t xml:space="preserve">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перевернут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ый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апостроф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(</w:t>
            </w:r>
            <w:r w:rsidRPr="00387C7C">
              <w:rPr>
                <w:rStyle w:val="fontstyle01"/>
                <w:rFonts w:ascii="Times New Roman" w:hAnsi="Times New Roman" w:cs="Times New Roman"/>
                <w:b/>
                <w:bCs/>
                <w:color w:val="auto"/>
                <w:sz w:val="48"/>
                <w:szCs w:val="48"/>
              </w:rPr>
              <w:t>‘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)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узбекского алфавита на основе латинской графики</w:t>
            </w:r>
            <w:r w:rsidR="00C43D60"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, также переводы слов на узб.яз.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.</w:t>
            </w:r>
            <w:r w:rsidR="0056216E"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Примеры: </w:t>
            </w:r>
            <w:r w:rsidR="007F3120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                                                                 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tashkilotga a'zo bo'lish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,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e'lon qilindi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,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qo'rg'oshin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,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o‘z-o'zini rivojlantirish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,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o'quv muassasasi</w:t>
            </w:r>
            <w:r w:rsidR="0056216E"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, </w:t>
            </w:r>
            <w:r w:rsidR="0056216E"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quvg’in, badarg’a</w:t>
            </w:r>
            <w:r w:rsidR="0056216E"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,</w:t>
            </w:r>
          </w:p>
          <w:p w14:paraId="67A50B65" w14:textId="7C63B5D5" w:rsidR="00EF05FD" w:rsidRPr="00387C7C" w:rsidRDefault="0056216E" w:rsidP="00EF05FD">
            <w:pPr>
              <w:jc w:val="both"/>
              <w:rPr>
                <w:rStyle w:val="fontstyle01"/>
                <w:rFonts w:ascii="Times New Roman" w:hAnsi="Times New Roman" w:cs="Times New Roman"/>
                <w:color w:val="auto"/>
                <w:sz w:val="40"/>
                <w:szCs w:val="40"/>
                <w:lang w:val="uz-Cyrl-UZ"/>
              </w:rPr>
            </w:pP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>qo'zg'olon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, </w:t>
            </w:r>
            <w:proofErr w:type="spellStart"/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</w:rPr>
              <w:t>ta'sischi</w:t>
            </w:r>
            <w:proofErr w:type="spellEnd"/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и др.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44"/>
                <w:szCs w:val="44"/>
                <w:lang w:val="uz-Cyrl-UZ"/>
              </w:rPr>
              <w:t xml:space="preserve"> 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06"/>
              <w:gridCol w:w="5244"/>
            </w:tblGrid>
            <w:tr w:rsidR="00387C7C" w:rsidRPr="00387C7C" w14:paraId="5E34A969" w14:textId="77777777" w:rsidTr="00496C47">
              <w:tc>
                <w:tcPr>
                  <w:tcW w:w="4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CFBF38" w14:textId="77777777" w:rsidR="0056216E" w:rsidRPr="008B45B2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r w:rsidRPr="008B45B2"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  <w:t xml:space="preserve">ма́сляная жи́вопись </w:t>
                  </w:r>
                </w:p>
              </w:tc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E77307" w14:textId="77777777" w:rsidR="0056216E" w:rsidRPr="008B45B2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r w:rsidRPr="008B45B2"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  <w:t>moy bo'joqli tasvir</w:t>
                  </w:r>
                </w:p>
              </w:tc>
            </w:tr>
            <w:tr w:rsidR="00387C7C" w:rsidRPr="00387C7C" w14:paraId="599CA227" w14:textId="77777777" w:rsidTr="00496C47">
              <w:tc>
                <w:tcPr>
                  <w:tcW w:w="4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3A6CAF" w14:textId="4F322333" w:rsidR="0056216E" w:rsidRPr="00387C7C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proofErr w:type="spellStart"/>
                  <w:r w:rsidRPr="00B74817">
                    <w:rPr>
                      <w:rFonts w:eastAsia="Times New Roman" w:cs="Times New Roman"/>
                      <w:sz w:val="44"/>
                      <w:szCs w:val="44"/>
                      <w:lang w:eastAsia="ru-RU"/>
                    </w:rPr>
                    <w:t>сде́лать</w:t>
                  </w:r>
                  <w:proofErr w:type="spellEnd"/>
                  <w:r w:rsidRPr="00B74817">
                    <w:rPr>
                      <w:rFonts w:eastAsia="Times New Roman" w:cs="Times New Roman"/>
                      <w:sz w:val="44"/>
                      <w:szCs w:val="44"/>
                      <w:lang w:eastAsia="ru-RU"/>
                    </w:rPr>
                    <w:t xml:space="preserve"> </w:t>
                  </w:r>
                  <w:proofErr w:type="spellStart"/>
                  <w:r w:rsidRPr="00B74817">
                    <w:rPr>
                      <w:rFonts w:eastAsia="Times New Roman" w:cs="Times New Roman"/>
                      <w:sz w:val="44"/>
                      <w:szCs w:val="44"/>
                      <w:lang w:eastAsia="ru-RU"/>
                    </w:rPr>
                    <w:t>карье́ру</w:t>
                  </w:r>
                  <w:proofErr w:type="spellEnd"/>
                </w:p>
              </w:tc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82D40" w14:textId="39EE06B3" w:rsidR="0056216E" w:rsidRPr="00387C7C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proofErr w:type="spellStart"/>
                  <w:r w:rsidRPr="00B74817">
                    <w:rPr>
                      <w:rFonts w:eastAsia="Times New Roman" w:cs="Times New Roman"/>
                      <w:sz w:val="44"/>
                      <w:szCs w:val="44"/>
                      <w:lang w:eastAsia="ru-RU"/>
                    </w:rPr>
                    <w:t>kar’eraga</w:t>
                  </w:r>
                  <w:proofErr w:type="spellEnd"/>
                  <w:r w:rsidRPr="00B74817">
                    <w:rPr>
                      <w:rFonts w:eastAsia="Times New Roman" w:cs="Times New Roman"/>
                      <w:sz w:val="44"/>
                      <w:szCs w:val="44"/>
                      <w:lang w:eastAsia="ru-RU"/>
                    </w:rPr>
                    <w:t xml:space="preserve"> </w:t>
                  </w:r>
                  <w:proofErr w:type="spellStart"/>
                  <w:r w:rsidRPr="00B74817">
                    <w:rPr>
                      <w:rFonts w:eastAsia="Times New Roman" w:cs="Times New Roman"/>
                      <w:sz w:val="44"/>
                      <w:szCs w:val="44"/>
                      <w:lang w:eastAsia="ru-RU"/>
                    </w:rPr>
                    <w:t>erishish</w:t>
                  </w:r>
                  <w:proofErr w:type="spellEnd"/>
                </w:p>
              </w:tc>
            </w:tr>
            <w:tr w:rsidR="00387C7C" w:rsidRPr="00387C7C" w14:paraId="25A293C5" w14:textId="77777777" w:rsidTr="0056216E">
              <w:tc>
                <w:tcPr>
                  <w:tcW w:w="4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40121" w14:textId="77777777" w:rsidR="0056216E" w:rsidRPr="008B45B2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r w:rsidRPr="008B45B2"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  <w:t xml:space="preserve">представля́ть собо́й </w:t>
                  </w:r>
                </w:p>
              </w:tc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2BC1C9E" w14:textId="77777777" w:rsidR="0056216E" w:rsidRPr="008B45B2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r w:rsidRPr="008B45B2"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  <w:t>namoyon bo'lish / anglish</w:t>
                  </w:r>
                </w:p>
              </w:tc>
            </w:tr>
            <w:tr w:rsidR="00387C7C" w:rsidRPr="00387C7C" w14:paraId="5C75CEA1" w14:textId="77777777" w:rsidTr="0056216E">
              <w:tc>
                <w:tcPr>
                  <w:tcW w:w="4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0BB326" w14:textId="77777777" w:rsidR="0056216E" w:rsidRPr="008B45B2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r w:rsidRPr="008B45B2"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  <w:lastRenderedPageBreak/>
                    <w:t xml:space="preserve">пыта́ться </w:t>
                  </w:r>
                </w:p>
              </w:tc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E496B2" w14:textId="77777777" w:rsidR="0056216E" w:rsidRPr="008B45B2" w:rsidRDefault="0056216E" w:rsidP="0056216E">
                  <w:pPr>
                    <w:spacing w:after="0"/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</w:pPr>
                  <w:r w:rsidRPr="008B45B2">
                    <w:rPr>
                      <w:rFonts w:eastAsia="Times New Roman" w:cs="Times New Roman"/>
                      <w:sz w:val="44"/>
                      <w:szCs w:val="44"/>
                      <w:lang w:val="uz-Cyrl-UZ" w:eastAsia="ru-RU"/>
                    </w:rPr>
                    <w:t>xarakat qilib ko'rmoq</w:t>
                  </w:r>
                </w:p>
              </w:tc>
            </w:tr>
          </w:tbl>
          <w:p w14:paraId="5DF9DD8F" w14:textId="71560DC8" w:rsidR="000374F8" w:rsidRPr="00387C7C" w:rsidRDefault="000374F8" w:rsidP="000374F8">
            <w:pPr>
              <w:jc w:val="center"/>
              <w:rPr>
                <w:rFonts w:cs="Times New Roman"/>
                <w:szCs w:val="28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518"/>
            </w:tblGrid>
            <w:tr w:rsidR="00387C7C" w:rsidRPr="00387C7C" w14:paraId="187563AB" w14:textId="77777777" w:rsidTr="00C43D60">
              <w:tc>
                <w:tcPr>
                  <w:tcW w:w="115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DC8A0B" w14:textId="13248C08" w:rsidR="00C43D60" w:rsidRPr="000374F8" w:rsidRDefault="00C43D60" w:rsidP="000374F8">
                  <w:pPr>
                    <w:spacing w:after="0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  <w:r w:rsidRPr="00387C7C">
                    <w:rPr>
                      <w:rFonts w:eastAsia="Times New Roman" w:cs="Times New Roman"/>
                      <w:szCs w:val="28"/>
                      <w:lang w:eastAsia="ru-RU"/>
                    </w:rPr>
                    <w:t>П</w:t>
                  </w:r>
                  <w:r w:rsidRPr="00387C7C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осле </w:t>
                  </w:r>
                  <w:r w:rsidRPr="00387C7C">
                    <w:rPr>
                      <w:rFonts w:eastAsia="Times New Roman" w:cs="Times New Roman"/>
                      <w:szCs w:val="28"/>
                      <w:lang w:eastAsia="ru-RU"/>
                    </w:rPr>
                    <w:t>сочетаний «</w:t>
                  </w:r>
                  <w:r w:rsidRPr="000374F8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тест по </w:t>
                  </w:r>
                  <w:proofErr w:type="spellStart"/>
                  <w:r w:rsidRPr="000374F8">
                    <w:rPr>
                      <w:rFonts w:eastAsia="Times New Roman" w:cs="Times New Roman"/>
                      <w:szCs w:val="28"/>
                      <w:lang w:eastAsia="ru-RU"/>
                    </w:rPr>
                    <w:t>ру́сскому</w:t>
                  </w:r>
                  <w:proofErr w:type="spellEnd"/>
                  <w:r w:rsidRPr="000374F8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языку́</w:t>
                  </w:r>
                  <w:r w:rsidRPr="00387C7C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 </w:t>
                  </w:r>
                  <w:r w:rsidRPr="000374F8">
                    <w:rPr>
                      <w:rFonts w:eastAsia="Times New Roman" w:cs="Times New Roman"/>
                      <w:szCs w:val="28"/>
                      <w:lang w:eastAsia="ru-RU"/>
                    </w:rPr>
                    <w:t xml:space="preserve">как </w:t>
                  </w:r>
                  <w:proofErr w:type="spellStart"/>
                  <w:r w:rsidRPr="000374F8">
                    <w:rPr>
                      <w:rFonts w:eastAsia="Times New Roman" w:cs="Times New Roman"/>
                      <w:szCs w:val="28"/>
                      <w:lang w:eastAsia="ru-RU"/>
                    </w:rPr>
                    <w:t>иностра́нному</w:t>
                  </w:r>
                  <w:proofErr w:type="spellEnd"/>
                  <w:r w:rsidRPr="00387C7C">
                    <w:rPr>
                      <w:rFonts w:eastAsia="Times New Roman" w:cs="Times New Roman"/>
                      <w:szCs w:val="28"/>
                      <w:lang w:eastAsia="ru-RU"/>
                    </w:rPr>
                    <w:t>» добавить в скобках «(ТРКИ)», т.к. на стр. 142 даётся сочетание «сертификат ТРКИ»</w:t>
                  </w:r>
                </w:p>
              </w:tc>
            </w:tr>
          </w:tbl>
          <w:p w14:paraId="779A351A" w14:textId="3E8E5172" w:rsidR="00B74817" w:rsidRPr="00387C7C" w:rsidRDefault="00B74817" w:rsidP="00B74817">
            <w:pPr>
              <w:jc w:val="center"/>
              <w:rPr>
                <w:rFonts w:cs="Times New Roman"/>
                <w:szCs w:val="28"/>
              </w:rPr>
            </w:pP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Необходимо пересмотреть слова в словаре учебника.</w:t>
            </w:r>
            <w:r w:rsidRPr="00387C7C">
              <w:rPr>
                <w:rFonts w:cs="Times New Roman"/>
                <w:szCs w:val="28"/>
              </w:rPr>
              <w:t xml:space="preserve"> </w:t>
            </w:r>
          </w:p>
        </w:tc>
      </w:tr>
      <w:tr w:rsidR="00387C7C" w:rsidRPr="00387C7C" w14:paraId="13DD7750" w14:textId="77777777" w:rsidTr="0076674E">
        <w:tc>
          <w:tcPr>
            <w:tcW w:w="710" w:type="dxa"/>
          </w:tcPr>
          <w:p w14:paraId="5B26B516" w14:textId="77777777" w:rsidR="00B74817" w:rsidRPr="00387C7C" w:rsidRDefault="00B74817" w:rsidP="00B74817">
            <w:pPr>
              <w:pStyle w:val="a5"/>
              <w:numPr>
                <w:ilvl w:val="0"/>
                <w:numId w:val="4"/>
              </w:num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</w:tcPr>
          <w:p w14:paraId="76FE0387" w14:textId="1557932B" w:rsidR="00B74817" w:rsidRPr="00387C7C" w:rsidRDefault="003C461E" w:rsidP="00B74817">
            <w:pPr>
              <w:jc w:val="both"/>
              <w:rPr>
                <w:rFonts w:cs="Times New Roman"/>
                <w:szCs w:val="28"/>
              </w:rPr>
            </w:pPr>
            <w:r w:rsidRPr="00387C7C">
              <w:rPr>
                <w:rFonts w:cs="Times New Roman"/>
                <w:szCs w:val="28"/>
              </w:rPr>
              <w:t>142-143</w:t>
            </w:r>
          </w:p>
        </w:tc>
        <w:tc>
          <w:tcPr>
            <w:tcW w:w="12332" w:type="dxa"/>
          </w:tcPr>
          <w:p w14:paraId="629AE0E9" w14:textId="77777777" w:rsidR="00B74817" w:rsidRPr="00387C7C" w:rsidRDefault="003C461E" w:rsidP="00C43D60">
            <w:pPr>
              <w:jc w:val="both"/>
              <w:rPr>
                <w:rFonts w:cs="Times New Roman"/>
                <w:szCs w:val="28"/>
              </w:rPr>
            </w:pPr>
            <w:r w:rsidRPr="00387C7C">
              <w:rPr>
                <w:rFonts w:cs="Times New Roman"/>
                <w:szCs w:val="28"/>
              </w:rPr>
              <w:t xml:space="preserve">В оформлении использованы материалы по лицензии </w:t>
            </w:r>
            <w:proofErr w:type="spellStart"/>
            <w:r w:rsidRPr="00387C7C">
              <w:rPr>
                <w:rFonts w:cs="Times New Roman"/>
                <w:szCs w:val="28"/>
              </w:rPr>
              <w:t>Depositphotos</w:t>
            </w:r>
            <w:proofErr w:type="spellEnd"/>
          </w:p>
          <w:p w14:paraId="55B8DEFC" w14:textId="4D8A5485" w:rsidR="003C461E" w:rsidRPr="00387C7C" w:rsidRDefault="003C461E" w:rsidP="00C43D60">
            <w:pPr>
              <w:jc w:val="both"/>
              <w:rPr>
                <w:rFonts w:cs="Times New Roman"/>
                <w:szCs w:val="28"/>
              </w:rPr>
            </w:pPr>
            <w:r w:rsidRPr="00387C7C">
              <w:rPr>
                <w:rFonts w:cs="Times New Roman"/>
                <w:szCs w:val="28"/>
              </w:rPr>
              <w:t xml:space="preserve">Стр. 49 — </w:t>
            </w:r>
            <w:proofErr w:type="spellStart"/>
            <w:r w:rsidRPr="00387C7C">
              <w:rPr>
                <w:rFonts w:cs="Times New Roman"/>
                <w:szCs w:val="28"/>
              </w:rPr>
              <w:t>Tsoytimofey</w:t>
            </w:r>
            <w:proofErr w:type="spellEnd"/>
            <w:r w:rsidR="00C43D60" w:rsidRPr="00387C7C">
              <w:rPr>
                <w:rFonts w:cs="Times New Roman"/>
                <w:szCs w:val="28"/>
              </w:rPr>
              <w:t xml:space="preserve"> (писать раздельно)</w:t>
            </w:r>
            <w:r w:rsidRPr="00387C7C">
              <w:rPr>
                <w:rFonts w:cs="Times New Roman"/>
                <w:szCs w:val="28"/>
              </w:rPr>
              <w:t>, общественное достояние</w:t>
            </w:r>
          </w:p>
          <w:p w14:paraId="09DA3986" w14:textId="3571F406" w:rsidR="003C461E" w:rsidRPr="00387C7C" w:rsidRDefault="003C461E" w:rsidP="00C43D60">
            <w:pPr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387C7C">
              <w:rPr>
                <w:rFonts w:cs="Times New Roman"/>
                <w:szCs w:val="28"/>
              </w:rPr>
              <w:t>Стр</w:t>
            </w:r>
            <w:proofErr w:type="spellEnd"/>
            <w:r w:rsidRPr="00387C7C">
              <w:rPr>
                <w:rFonts w:cs="Times New Roman"/>
                <w:szCs w:val="28"/>
                <w:lang w:val="en-US"/>
              </w:rPr>
              <w:t xml:space="preserve">. 101 — </w:t>
            </w:r>
            <w:proofErr w:type="spellStart"/>
            <w:r w:rsidRPr="00387C7C">
              <w:rPr>
                <w:rFonts w:cs="Times New Roman"/>
                <w:szCs w:val="28"/>
                <w:lang w:val="en-US"/>
              </w:rPr>
              <w:t>GiyosiddinGoziev</w:t>
            </w:r>
            <w:proofErr w:type="spellEnd"/>
            <w:r w:rsidR="00C43D60" w:rsidRPr="00387C7C">
              <w:rPr>
                <w:rFonts w:cs="Times New Roman"/>
                <w:szCs w:val="28"/>
                <w:lang w:val="en-US"/>
              </w:rPr>
              <w:t xml:space="preserve"> </w:t>
            </w:r>
            <w:r w:rsidR="00C43D60" w:rsidRPr="00387C7C">
              <w:rPr>
                <w:rFonts w:cs="Times New Roman"/>
                <w:szCs w:val="28"/>
                <w:lang w:val="en-US"/>
              </w:rPr>
              <w:t>(</w:t>
            </w:r>
            <w:r w:rsidR="00C43D60" w:rsidRPr="00387C7C">
              <w:rPr>
                <w:rFonts w:cs="Times New Roman"/>
                <w:szCs w:val="28"/>
              </w:rPr>
              <w:t>писать</w:t>
            </w:r>
            <w:r w:rsidR="00C43D60" w:rsidRPr="00387C7C">
              <w:rPr>
                <w:rFonts w:cs="Times New Roman"/>
                <w:szCs w:val="28"/>
                <w:lang w:val="en-US"/>
              </w:rPr>
              <w:t xml:space="preserve"> </w:t>
            </w:r>
            <w:r w:rsidR="00C43D60" w:rsidRPr="00387C7C">
              <w:rPr>
                <w:rFonts w:cs="Times New Roman"/>
                <w:szCs w:val="28"/>
              </w:rPr>
              <w:t>раздельно</w:t>
            </w:r>
            <w:r w:rsidR="00C43D60" w:rsidRPr="00387C7C">
              <w:rPr>
                <w:rFonts w:cs="Times New Roman"/>
                <w:szCs w:val="28"/>
                <w:lang w:val="en-US"/>
              </w:rPr>
              <w:t>)</w:t>
            </w:r>
            <w:r w:rsidRPr="00387C7C">
              <w:rPr>
                <w:rFonts w:cs="Times New Roman"/>
                <w:szCs w:val="28"/>
                <w:lang w:val="en-US"/>
              </w:rPr>
              <w:t xml:space="preserve">, </w:t>
            </w:r>
            <w:r w:rsidRPr="00387C7C">
              <w:rPr>
                <w:rFonts w:cs="Times New Roman"/>
                <w:szCs w:val="28"/>
              </w:rPr>
              <w:t>по</w:t>
            </w:r>
            <w:r w:rsidRPr="00387C7C">
              <w:rPr>
                <w:rFonts w:cs="Times New Roman"/>
                <w:szCs w:val="28"/>
                <w:lang w:val="en-US"/>
              </w:rPr>
              <w:t xml:space="preserve"> </w:t>
            </w:r>
            <w:r w:rsidRPr="00387C7C">
              <w:rPr>
                <w:rFonts w:cs="Times New Roman"/>
                <w:szCs w:val="28"/>
              </w:rPr>
              <w:t>лицензии</w:t>
            </w:r>
            <w:r w:rsidRPr="00387C7C">
              <w:rPr>
                <w:rFonts w:cs="Times New Roman"/>
                <w:szCs w:val="28"/>
                <w:lang w:val="en-US"/>
              </w:rPr>
              <w:t xml:space="preserve"> Creative Commons Attribution-Share Alike 4.0 International</w:t>
            </w:r>
          </w:p>
        </w:tc>
      </w:tr>
      <w:tr w:rsidR="00970E47" w:rsidRPr="00EF05FD" w14:paraId="5AE8A533" w14:textId="77777777" w:rsidTr="00ED7FD5">
        <w:tc>
          <w:tcPr>
            <w:tcW w:w="710" w:type="dxa"/>
          </w:tcPr>
          <w:p w14:paraId="610429BC" w14:textId="77777777" w:rsidR="00970E47" w:rsidRPr="00EF05FD" w:rsidRDefault="00970E47" w:rsidP="00DF704B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891" w:type="dxa"/>
            <w:gridSpan w:val="2"/>
          </w:tcPr>
          <w:p w14:paraId="67381A6F" w14:textId="77777777" w:rsidR="00970E47" w:rsidRPr="00EF05FD" w:rsidRDefault="00970E47" w:rsidP="00DF704B">
            <w:pPr>
              <w:jc w:val="both"/>
              <w:rPr>
                <w:rFonts w:cs="Times New Roman"/>
                <w:szCs w:val="28"/>
              </w:rPr>
            </w:pPr>
            <w:r w:rsidRPr="00EF05FD">
              <w:rPr>
                <w:rFonts w:cs="Times New Roman"/>
                <w:szCs w:val="28"/>
              </w:rPr>
              <w:t xml:space="preserve">В учебнике недостаточно воспитательного материала: притч, мотивирующих цитат, отрывков из рассказов. </w:t>
            </w:r>
          </w:p>
          <w:p w14:paraId="6E5B04A4" w14:textId="77777777" w:rsidR="00970E47" w:rsidRPr="00EF05FD" w:rsidRDefault="00970E47" w:rsidP="00DF704B">
            <w:pPr>
              <w:jc w:val="both"/>
              <w:rPr>
                <w:rFonts w:cs="Times New Roman"/>
                <w:szCs w:val="28"/>
              </w:rPr>
            </w:pPr>
            <w:r w:rsidRPr="00EF05FD">
              <w:rPr>
                <w:rFonts w:cs="Times New Roman"/>
                <w:szCs w:val="28"/>
              </w:rPr>
              <w:t>Например: Притча «Урок бабочки» (есть видео на русском с переводом на узбекский язык).</w:t>
            </w:r>
          </w:p>
          <w:p w14:paraId="34CDEC22" w14:textId="77777777" w:rsidR="00970E47" w:rsidRPr="00EF05FD" w:rsidRDefault="00970E47" w:rsidP="00DF704B">
            <w:pPr>
              <w:jc w:val="both"/>
              <w:rPr>
                <w:rFonts w:cs="Times New Roman"/>
                <w:szCs w:val="28"/>
              </w:rPr>
            </w:pPr>
            <w:r w:rsidRPr="00EF05FD">
              <w:rPr>
                <w:rFonts w:cs="Times New Roman"/>
                <w:szCs w:val="28"/>
              </w:rPr>
              <w:t xml:space="preserve">У учащихся вызывают большой интерес и бурное обсуждение рассказы </w:t>
            </w:r>
            <w:proofErr w:type="spellStart"/>
            <w:r w:rsidRPr="00EF05FD">
              <w:rPr>
                <w:rFonts w:cs="Times New Roman"/>
                <w:szCs w:val="28"/>
              </w:rPr>
              <w:t>А.Грина</w:t>
            </w:r>
            <w:proofErr w:type="spellEnd"/>
            <w:r w:rsidRPr="00EF05FD">
              <w:rPr>
                <w:rFonts w:cs="Times New Roman"/>
                <w:szCs w:val="28"/>
              </w:rPr>
              <w:t xml:space="preserve"> «Зелёная лампа» и </w:t>
            </w:r>
            <w:proofErr w:type="spellStart"/>
            <w:r w:rsidRPr="00EF05FD">
              <w:rPr>
                <w:rFonts w:cs="Times New Roman"/>
                <w:szCs w:val="28"/>
              </w:rPr>
              <w:t>К.Паустовский</w:t>
            </w:r>
            <w:proofErr w:type="spellEnd"/>
            <w:r w:rsidRPr="00EF05FD">
              <w:rPr>
                <w:rFonts w:cs="Times New Roman"/>
                <w:szCs w:val="28"/>
              </w:rPr>
              <w:t xml:space="preserve"> «Телеграмма». </w:t>
            </w:r>
          </w:p>
        </w:tc>
      </w:tr>
      <w:tr w:rsidR="00970E47" w:rsidRPr="00EF05FD" w14:paraId="519B476C" w14:textId="77777777" w:rsidTr="0061479E">
        <w:tc>
          <w:tcPr>
            <w:tcW w:w="710" w:type="dxa"/>
          </w:tcPr>
          <w:p w14:paraId="2A166EFE" w14:textId="77777777" w:rsidR="00970E47" w:rsidRPr="00EF05FD" w:rsidRDefault="00970E47" w:rsidP="00DF704B">
            <w:pPr>
              <w:pStyle w:val="a5"/>
              <w:numPr>
                <w:ilvl w:val="0"/>
                <w:numId w:val="4"/>
              </w:num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891" w:type="dxa"/>
            <w:gridSpan w:val="2"/>
          </w:tcPr>
          <w:p w14:paraId="376C523A" w14:textId="77777777" w:rsidR="00970E47" w:rsidRPr="00EF05FD" w:rsidRDefault="00970E47" w:rsidP="00DF704B">
            <w:pPr>
              <w:ind w:firstLine="709"/>
              <w:jc w:val="both"/>
              <w:rPr>
                <w:rFonts w:cs="Times New Roman"/>
                <w:szCs w:val="28"/>
              </w:rPr>
            </w:pPr>
            <w:r w:rsidRPr="00EF05FD">
              <w:rPr>
                <w:rFonts w:cs="Times New Roman"/>
                <w:szCs w:val="28"/>
              </w:rPr>
              <w:t>В учебнике практически отсутствуют тесты (РКИ-говори правильно)</w:t>
            </w:r>
          </w:p>
        </w:tc>
      </w:tr>
      <w:tr w:rsidR="00387C7C" w:rsidRPr="00387C7C" w14:paraId="0DCA2080" w14:textId="77777777" w:rsidTr="00460333">
        <w:tc>
          <w:tcPr>
            <w:tcW w:w="14601" w:type="dxa"/>
            <w:gridSpan w:val="3"/>
          </w:tcPr>
          <w:p w14:paraId="2246B63E" w14:textId="1D16A284" w:rsidR="00C43D60" w:rsidRPr="00387C7C" w:rsidRDefault="00C43D60" w:rsidP="00C43D60">
            <w:pPr>
              <w:rPr>
                <w:rFonts w:cs="Times New Roman"/>
                <w:szCs w:val="28"/>
              </w:rPr>
            </w:pP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 xml:space="preserve">Использованы также предложения и замечания методистов, учителей, в том числе </w:t>
            </w:r>
            <w:r w:rsidRPr="00387C7C">
              <w:rPr>
                <w:rStyle w:val="fontstyle01"/>
                <w:rFonts w:ascii="Times New Roman" w:hAnsi="Times New Roman" w:cs="Times New Roman"/>
                <w:color w:val="auto"/>
                <w:sz w:val="28"/>
                <w:szCs w:val="28"/>
                <w:lang w:val="uz-Cyrl-UZ"/>
              </w:rPr>
              <w:t>В. А. Костецкого (автора учебников по праву и истории), Р.</w:t>
            </w:r>
            <w:proofErr w:type="spellStart"/>
            <w:r w:rsidRPr="00387C7C">
              <w:rPr>
                <w:rFonts w:cs="Times New Roman"/>
                <w:szCs w:val="28"/>
              </w:rPr>
              <w:t>Туляковой</w:t>
            </w:r>
            <w:proofErr w:type="spellEnd"/>
            <w:r w:rsidRPr="00387C7C">
              <w:rPr>
                <w:rFonts w:cs="Times New Roman"/>
                <w:szCs w:val="28"/>
              </w:rPr>
              <w:t xml:space="preserve"> </w:t>
            </w:r>
            <w:r w:rsidRPr="00387C7C">
              <w:rPr>
                <w:rFonts w:cs="Times New Roman"/>
                <w:szCs w:val="28"/>
              </w:rPr>
              <w:t>(</w:t>
            </w:r>
            <w:r w:rsidRPr="00387C7C">
              <w:rPr>
                <w:rFonts w:cs="Times New Roman"/>
                <w:bCs/>
                <w:szCs w:val="28"/>
              </w:rPr>
              <w:t xml:space="preserve">учителя школы № 23 </w:t>
            </w:r>
            <w:proofErr w:type="spellStart"/>
            <w:r w:rsidRPr="00387C7C">
              <w:rPr>
                <w:rFonts w:cs="Times New Roman"/>
                <w:bCs/>
                <w:szCs w:val="28"/>
              </w:rPr>
              <w:t>Кибрайского</w:t>
            </w:r>
            <w:proofErr w:type="spellEnd"/>
            <w:r w:rsidRPr="00387C7C">
              <w:rPr>
                <w:rFonts w:cs="Times New Roman"/>
                <w:bCs/>
                <w:szCs w:val="28"/>
              </w:rPr>
              <w:t xml:space="preserve"> района, победителя конкурса «Устоз-2021»</w:t>
            </w:r>
            <w:r w:rsidRPr="00387C7C">
              <w:rPr>
                <w:rFonts w:cs="Times New Roman"/>
                <w:bCs/>
                <w:szCs w:val="28"/>
              </w:rPr>
              <w:t>)</w:t>
            </w:r>
            <w:r w:rsidRPr="00387C7C">
              <w:rPr>
                <w:rFonts w:cs="Times New Roman"/>
                <w:bCs/>
                <w:szCs w:val="28"/>
              </w:rPr>
              <w:t>.</w:t>
            </w:r>
          </w:p>
        </w:tc>
      </w:tr>
      <w:bookmarkEnd w:id="0"/>
    </w:tbl>
    <w:p w14:paraId="2518B100" w14:textId="77777777" w:rsidR="0023020F" w:rsidRPr="00387C7C" w:rsidRDefault="0023020F" w:rsidP="00EC55BF">
      <w:pPr>
        <w:spacing w:after="0"/>
        <w:ind w:firstLine="567"/>
        <w:jc w:val="both"/>
        <w:rPr>
          <w:rFonts w:cs="Times New Roman"/>
          <w:szCs w:val="28"/>
        </w:rPr>
      </w:pPr>
    </w:p>
    <w:p w14:paraId="747AC339" w14:textId="77777777" w:rsidR="00591EFC" w:rsidRPr="00387C7C" w:rsidRDefault="00591EFC" w:rsidP="00EC55BF">
      <w:pPr>
        <w:spacing w:after="0"/>
        <w:ind w:firstLine="567"/>
        <w:jc w:val="both"/>
        <w:rPr>
          <w:rFonts w:cs="Times New Roman"/>
          <w:szCs w:val="28"/>
        </w:rPr>
      </w:pPr>
    </w:p>
    <w:p w14:paraId="24A06AC1" w14:textId="77777777" w:rsidR="00591EFC" w:rsidRPr="00387C7C" w:rsidRDefault="00591EFC" w:rsidP="00B91319">
      <w:pPr>
        <w:spacing w:after="0"/>
        <w:ind w:firstLine="709"/>
        <w:jc w:val="both"/>
        <w:rPr>
          <w:rFonts w:cs="Times New Roman"/>
          <w:szCs w:val="28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387C7C" w:rsidRPr="00387C7C" w14:paraId="12C3D5FD" w14:textId="77777777" w:rsidTr="00CE23B6">
        <w:trPr>
          <w:jc w:val="center"/>
        </w:trPr>
        <w:tc>
          <w:tcPr>
            <w:tcW w:w="7138" w:type="dxa"/>
          </w:tcPr>
          <w:p w14:paraId="5A1DD4EB" w14:textId="4D7BA46A" w:rsidR="00CE23B6" w:rsidRPr="00387C7C" w:rsidRDefault="00CE23B6" w:rsidP="006C0B77">
            <w:pPr>
              <w:jc w:val="both"/>
              <w:rPr>
                <w:rFonts w:cs="Times New Roman"/>
                <w:b/>
                <w:szCs w:val="28"/>
              </w:rPr>
            </w:pPr>
            <w:r w:rsidRPr="00387C7C">
              <w:rPr>
                <w:rFonts w:cs="Times New Roman"/>
                <w:b/>
                <w:szCs w:val="28"/>
              </w:rPr>
              <w:t xml:space="preserve">              Методист отдела «Стандарты и оценка»</w:t>
            </w:r>
          </w:p>
        </w:tc>
        <w:tc>
          <w:tcPr>
            <w:tcW w:w="7139" w:type="dxa"/>
          </w:tcPr>
          <w:p w14:paraId="457E20F9" w14:textId="1B5F4C87" w:rsidR="00CE23B6" w:rsidRPr="00387C7C" w:rsidRDefault="00CE23B6" w:rsidP="006C0B77">
            <w:pPr>
              <w:jc w:val="both"/>
              <w:rPr>
                <w:rFonts w:cs="Times New Roman"/>
                <w:b/>
                <w:szCs w:val="28"/>
              </w:rPr>
            </w:pPr>
            <w:r w:rsidRPr="00387C7C">
              <w:rPr>
                <w:rFonts w:cs="Times New Roman"/>
                <w:b/>
                <w:szCs w:val="28"/>
              </w:rPr>
              <w:t xml:space="preserve">                                </w:t>
            </w:r>
            <w:proofErr w:type="spellStart"/>
            <w:r w:rsidRPr="00387C7C">
              <w:rPr>
                <w:rFonts w:cs="Times New Roman"/>
                <w:b/>
                <w:szCs w:val="28"/>
              </w:rPr>
              <w:t>Т.Турсунов</w:t>
            </w:r>
            <w:proofErr w:type="spellEnd"/>
          </w:p>
        </w:tc>
      </w:tr>
    </w:tbl>
    <w:p w14:paraId="2583B79C" w14:textId="77777777" w:rsidR="00CE23B6" w:rsidRPr="008C501D" w:rsidRDefault="00CE23B6" w:rsidP="006C0B77">
      <w:pPr>
        <w:spacing w:after="0"/>
        <w:ind w:firstLine="709"/>
        <w:jc w:val="both"/>
        <w:rPr>
          <w:rFonts w:cs="Times New Roman"/>
          <w:color w:val="FF0000"/>
          <w:szCs w:val="28"/>
        </w:rPr>
      </w:pPr>
    </w:p>
    <w:sectPr w:rsidR="00CE23B6" w:rsidRPr="008C501D" w:rsidSect="00591EFC">
      <w:pgSz w:w="16838" w:h="11906" w:orient="landscape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-Black">
    <w:altName w:val="Arial"/>
    <w:panose1 w:val="00000000000000000000"/>
    <w:charset w:val="00"/>
    <w:family w:val="roman"/>
    <w:notTrueType/>
    <w:pitch w:val="default"/>
  </w:font>
  <w:font w:name="Roboto-Medium">
    <w:altName w:val="Arial"/>
    <w:panose1 w:val="00000000000000000000"/>
    <w:charset w:val="00"/>
    <w:family w:val="roman"/>
    <w:notTrueType/>
    <w:pitch w:val="default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4E40"/>
    <w:multiLevelType w:val="hybridMultilevel"/>
    <w:tmpl w:val="3C4EE4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9651FD"/>
    <w:multiLevelType w:val="hybridMultilevel"/>
    <w:tmpl w:val="0BDA15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8A766774">
      <w:start w:val="1"/>
      <w:numFmt w:val="decimal"/>
      <w:lvlText w:val="%2"/>
      <w:lvlJc w:val="left"/>
      <w:pPr>
        <w:ind w:left="1290" w:hanging="57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233F84"/>
    <w:multiLevelType w:val="hybridMultilevel"/>
    <w:tmpl w:val="E960BA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7D525D6"/>
    <w:multiLevelType w:val="hybridMultilevel"/>
    <w:tmpl w:val="E960BA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AC4"/>
    <w:rsid w:val="00012A49"/>
    <w:rsid w:val="0001708E"/>
    <w:rsid w:val="00020B95"/>
    <w:rsid w:val="000374F8"/>
    <w:rsid w:val="00055439"/>
    <w:rsid w:val="0007214E"/>
    <w:rsid w:val="0008442C"/>
    <w:rsid w:val="000A2251"/>
    <w:rsid w:val="000E0B0B"/>
    <w:rsid w:val="000E3541"/>
    <w:rsid w:val="00163B34"/>
    <w:rsid w:val="001831DC"/>
    <w:rsid w:val="001D5B00"/>
    <w:rsid w:val="002056AB"/>
    <w:rsid w:val="00215AE1"/>
    <w:rsid w:val="0023020F"/>
    <w:rsid w:val="002352D5"/>
    <w:rsid w:val="00235D4C"/>
    <w:rsid w:val="00251EE3"/>
    <w:rsid w:val="00262E00"/>
    <w:rsid w:val="00265067"/>
    <w:rsid w:val="002910DC"/>
    <w:rsid w:val="002D64D1"/>
    <w:rsid w:val="00357C2F"/>
    <w:rsid w:val="00371D1A"/>
    <w:rsid w:val="00385AB6"/>
    <w:rsid w:val="00387C7C"/>
    <w:rsid w:val="003A3D46"/>
    <w:rsid w:val="003C461E"/>
    <w:rsid w:val="003C6E62"/>
    <w:rsid w:val="003D2FF9"/>
    <w:rsid w:val="003E4FBA"/>
    <w:rsid w:val="00407597"/>
    <w:rsid w:val="00432311"/>
    <w:rsid w:val="00447080"/>
    <w:rsid w:val="00451C2A"/>
    <w:rsid w:val="00496B64"/>
    <w:rsid w:val="004A705D"/>
    <w:rsid w:val="004B4E2D"/>
    <w:rsid w:val="004B6385"/>
    <w:rsid w:val="004B6B3D"/>
    <w:rsid w:val="004F5AC3"/>
    <w:rsid w:val="0051722F"/>
    <w:rsid w:val="0056216E"/>
    <w:rsid w:val="005641DA"/>
    <w:rsid w:val="00591EFC"/>
    <w:rsid w:val="005C191C"/>
    <w:rsid w:val="005C3D66"/>
    <w:rsid w:val="005E671C"/>
    <w:rsid w:val="00605C96"/>
    <w:rsid w:val="00606FD7"/>
    <w:rsid w:val="0062223E"/>
    <w:rsid w:val="00631D9E"/>
    <w:rsid w:val="006325D2"/>
    <w:rsid w:val="00671D91"/>
    <w:rsid w:val="00673B4D"/>
    <w:rsid w:val="006C0B77"/>
    <w:rsid w:val="006D3980"/>
    <w:rsid w:val="006D68C9"/>
    <w:rsid w:val="00711087"/>
    <w:rsid w:val="0071583A"/>
    <w:rsid w:val="007469E0"/>
    <w:rsid w:val="0076674E"/>
    <w:rsid w:val="007747F4"/>
    <w:rsid w:val="007773E0"/>
    <w:rsid w:val="007A0826"/>
    <w:rsid w:val="007E2845"/>
    <w:rsid w:val="007F12D3"/>
    <w:rsid w:val="007F3120"/>
    <w:rsid w:val="00805AB2"/>
    <w:rsid w:val="008242FF"/>
    <w:rsid w:val="00850012"/>
    <w:rsid w:val="00870751"/>
    <w:rsid w:val="00897621"/>
    <w:rsid w:val="008B45B2"/>
    <w:rsid w:val="008C501D"/>
    <w:rsid w:val="0092146C"/>
    <w:rsid w:val="00922C48"/>
    <w:rsid w:val="00923F72"/>
    <w:rsid w:val="00970E47"/>
    <w:rsid w:val="00976FFD"/>
    <w:rsid w:val="009A4B32"/>
    <w:rsid w:val="009B4590"/>
    <w:rsid w:val="009B48ED"/>
    <w:rsid w:val="009C7048"/>
    <w:rsid w:val="009E0B07"/>
    <w:rsid w:val="00A11C6D"/>
    <w:rsid w:val="00A4580E"/>
    <w:rsid w:val="00A5306E"/>
    <w:rsid w:val="00A72735"/>
    <w:rsid w:val="00A76E1D"/>
    <w:rsid w:val="00AD0A1D"/>
    <w:rsid w:val="00B16961"/>
    <w:rsid w:val="00B5097E"/>
    <w:rsid w:val="00B74817"/>
    <w:rsid w:val="00B86E84"/>
    <w:rsid w:val="00B91319"/>
    <w:rsid w:val="00B915B7"/>
    <w:rsid w:val="00B9322E"/>
    <w:rsid w:val="00BB4F54"/>
    <w:rsid w:val="00BE60A8"/>
    <w:rsid w:val="00C04B32"/>
    <w:rsid w:val="00C37B0C"/>
    <w:rsid w:val="00C43D60"/>
    <w:rsid w:val="00C57DA1"/>
    <w:rsid w:val="00C634FB"/>
    <w:rsid w:val="00C73A9A"/>
    <w:rsid w:val="00CB6A4B"/>
    <w:rsid w:val="00CE23B6"/>
    <w:rsid w:val="00D100FD"/>
    <w:rsid w:val="00D31D14"/>
    <w:rsid w:val="00D56433"/>
    <w:rsid w:val="00D72AC4"/>
    <w:rsid w:val="00D7596E"/>
    <w:rsid w:val="00DA598D"/>
    <w:rsid w:val="00DB04D2"/>
    <w:rsid w:val="00DB2E51"/>
    <w:rsid w:val="00E30E6B"/>
    <w:rsid w:val="00E71769"/>
    <w:rsid w:val="00EA59DF"/>
    <w:rsid w:val="00EC55BF"/>
    <w:rsid w:val="00EE4070"/>
    <w:rsid w:val="00EF05FD"/>
    <w:rsid w:val="00F11DAB"/>
    <w:rsid w:val="00F12C76"/>
    <w:rsid w:val="00F347D9"/>
    <w:rsid w:val="00F445F7"/>
    <w:rsid w:val="00F47C69"/>
    <w:rsid w:val="00F50858"/>
    <w:rsid w:val="00F5220B"/>
    <w:rsid w:val="00F60B0F"/>
    <w:rsid w:val="00F741CA"/>
    <w:rsid w:val="00FA2ACB"/>
    <w:rsid w:val="00FD1730"/>
    <w:rsid w:val="00F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31EC"/>
  <w15:chartTrackingRefBased/>
  <w15:docId w15:val="{16AD31DD-1150-47D3-89DF-9A995F97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2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4F5AC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51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a0"/>
    <w:rsid w:val="00B91319"/>
    <w:rPr>
      <w:rFonts w:ascii="Roboto-Black" w:hAnsi="Roboto-Black" w:hint="default"/>
      <w:b w:val="0"/>
      <w:bCs w:val="0"/>
      <w:i w:val="0"/>
      <w:iCs w:val="0"/>
      <w:color w:val="CA3B37"/>
      <w:sz w:val="144"/>
      <w:szCs w:val="144"/>
    </w:rPr>
  </w:style>
  <w:style w:type="character" w:customStyle="1" w:styleId="fontstyle11">
    <w:name w:val="fontstyle11"/>
    <w:basedOn w:val="a0"/>
    <w:rsid w:val="00B91319"/>
    <w:rPr>
      <w:rFonts w:ascii="Roboto-Medium" w:hAnsi="Roboto-Medium" w:hint="default"/>
      <w:b w:val="0"/>
      <w:bCs w:val="0"/>
      <w:i w:val="0"/>
      <w:iCs w:val="0"/>
      <w:color w:val="CA3B37"/>
      <w:sz w:val="96"/>
      <w:szCs w:val="96"/>
    </w:rPr>
  </w:style>
  <w:style w:type="character" w:customStyle="1" w:styleId="fontstyle21">
    <w:name w:val="fontstyle21"/>
    <w:basedOn w:val="a0"/>
    <w:rsid w:val="00B91319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lauseprfx">
    <w:name w:val="clauseprfx"/>
    <w:basedOn w:val="a0"/>
    <w:rsid w:val="009B48ED"/>
  </w:style>
  <w:style w:type="character" w:customStyle="1" w:styleId="clausesuff">
    <w:name w:val="clausesuff"/>
    <w:basedOn w:val="a0"/>
    <w:rsid w:val="009B48ED"/>
  </w:style>
  <w:style w:type="paragraph" w:styleId="a5">
    <w:name w:val="List Paragraph"/>
    <w:basedOn w:val="a"/>
    <w:uiPriority w:val="34"/>
    <w:qFormat/>
    <w:rsid w:val="006D68C9"/>
    <w:pPr>
      <w:ind w:left="720"/>
      <w:contextualSpacing/>
    </w:pPr>
  </w:style>
  <w:style w:type="character" w:customStyle="1" w:styleId="extendedtext-full">
    <w:name w:val="extendedtext-full"/>
    <w:basedOn w:val="a0"/>
    <w:rsid w:val="00D100FD"/>
  </w:style>
  <w:style w:type="character" w:customStyle="1" w:styleId="link">
    <w:name w:val="link"/>
    <w:basedOn w:val="a0"/>
    <w:rsid w:val="00D100FD"/>
  </w:style>
  <w:style w:type="character" w:styleId="a6">
    <w:name w:val="Hyperlink"/>
    <w:basedOn w:val="a0"/>
    <w:uiPriority w:val="99"/>
    <w:semiHidden/>
    <w:unhideWhenUsed/>
    <w:rsid w:val="00D100FD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7A082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7A0826"/>
  </w:style>
  <w:style w:type="character" w:customStyle="1" w:styleId="fontstyle31">
    <w:name w:val="fontstyle31"/>
    <w:basedOn w:val="a0"/>
    <w:rsid w:val="008C501D"/>
    <w:rPr>
      <w:rFonts w:ascii="Roboto-Regular" w:hAnsi="Roboto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Турсунов</cp:lastModifiedBy>
  <cp:revision>13</cp:revision>
  <cp:lastPrinted>2022-03-25T06:50:00Z</cp:lastPrinted>
  <dcterms:created xsi:type="dcterms:W3CDTF">2022-04-04T06:28:00Z</dcterms:created>
  <dcterms:modified xsi:type="dcterms:W3CDTF">2022-04-04T13:01:00Z</dcterms:modified>
</cp:coreProperties>
</file>