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B95C" w14:textId="5CC44F7B" w:rsidR="005A2BCE" w:rsidRPr="00473AE0" w:rsidRDefault="005A2BCE">
      <w:pPr>
        <w:rPr>
          <w:rFonts w:ascii="Times New Roman Bold" w:hAnsi="Times New Roman Bold"/>
          <w:kern w:val="28"/>
          <w:sz w:val="40"/>
          <w:szCs w:val="40"/>
          <w:lang w:val="ru-RU"/>
        </w:rPr>
      </w:pPr>
    </w:p>
    <w:p w14:paraId="254A775F" w14:textId="77777777" w:rsidR="005A2BCE" w:rsidRPr="00F2086F" w:rsidRDefault="005A2BCE" w:rsidP="005A2BCE">
      <w:pPr>
        <w:suppressAutoHyphens/>
        <w:spacing w:after="120"/>
        <w:jc w:val="center"/>
        <w:rPr>
          <w:b/>
          <w:sz w:val="72"/>
        </w:rPr>
      </w:pPr>
      <w:r w:rsidRPr="00F2086F">
        <w:rPr>
          <w:b/>
          <w:sz w:val="72"/>
        </w:rPr>
        <w:t>Request for Quotations</w:t>
      </w:r>
    </w:p>
    <w:p w14:paraId="0D2A7087" w14:textId="242B1ED4" w:rsidR="005A2BCE" w:rsidRPr="00F2086F" w:rsidRDefault="005A2BCE" w:rsidP="005A2BCE">
      <w:pPr>
        <w:jc w:val="center"/>
        <w:rPr>
          <w:b/>
          <w:sz w:val="72"/>
        </w:rPr>
      </w:pPr>
      <w:r w:rsidRPr="00F2086F">
        <w:rPr>
          <w:b/>
          <w:sz w:val="72"/>
        </w:rPr>
        <w:t>of</w:t>
      </w:r>
    </w:p>
    <w:p w14:paraId="302BB2D3" w14:textId="77777777" w:rsidR="005A2BCE" w:rsidRPr="00F2086F" w:rsidRDefault="005A2BCE" w:rsidP="005A2BCE">
      <w:pPr>
        <w:jc w:val="center"/>
        <w:rPr>
          <w:b/>
          <w:sz w:val="72"/>
        </w:rPr>
      </w:pPr>
      <w:r w:rsidRPr="00F2086F">
        <w:rPr>
          <w:b/>
          <w:sz w:val="72"/>
        </w:rPr>
        <w:t>Goods</w:t>
      </w:r>
    </w:p>
    <w:p w14:paraId="177822F2" w14:textId="77777777" w:rsidR="005A2BCE" w:rsidRPr="00F2086F" w:rsidRDefault="005A2BCE" w:rsidP="005A2BCE">
      <w:pPr>
        <w:jc w:val="center"/>
        <w:rPr>
          <w:b/>
          <w:sz w:val="44"/>
          <w:szCs w:val="44"/>
        </w:rPr>
      </w:pPr>
    </w:p>
    <w:p w14:paraId="76E14CAB" w14:textId="77777777" w:rsidR="005A2BCE" w:rsidRPr="00F2086F" w:rsidRDefault="005A2BCE" w:rsidP="005A2BCE">
      <w:pPr>
        <w:jc w:val="center"/>
        <w:rPr>
          <w:b/>
          <w:sz w:val="44"/>
          <w:szCs w:val="44"/>
        </w:rPr>
      </w:pPr>
      <w:r w:rsidRPr="00F2086F">
        <w:rPr>
          <w:b/>
          <w:sz w:val="44"/>
          <w:szCs w:val="44"/>
        </w:rPr>
        <w:t xml:space="preserve">Procurement of: </w:t>
      </w:r>
    </w:p>
    <w:p w14:paraId="28E670F9" w14:textId="77777777" w:rsidR="00A864AB" w:rsidRPr="00A864AB" w:rsidRDefault="00A864AB" w:rsidP="00A864AB">
      <w:pPr>
        <w:ind w:right="720"/>
        <w:jc w:val="center"/>
        <w:rPr>
          <w:bCs/>
          <w:i/>
          <w:iCs/>
          <w:color w:val="000000" w:themeColor="text1"/>
          <w:sz w:val="28"/>
          <w:szCs w:val="28"/>
        </w:rPr>
      </w:pPr>
      <w:r w:rsidRPr="00A864AB">
        <w:rPr>
          <w:bCs/>
          <w:i/>
          <w:iCs/>
          <w:color w:val="000000" w:themeColor="text1"/>
          <w:sz w:val="28"/>
          <w:szCs w:val="28"/>
        </w:rPr>
        <w:t>“The Supply, Delivery, and Installation of IT and Office Equipment”</w:t>
      </w:r>
    </w:p>
    <w:p w14:paraId="25D115A7" w14:textId="77777777" w:rsidR="005A2BCE" w:rsidRPr="00F44B7B" w:rsidRDefault="005A2BCE" w:rsidP="00F44B7B">
      <w:pPr>
        <w:spacing w:before="60" w:after="60"/>
        <w:jc w:val="center"/>
        <w:rPr>
          <w:b/>
          <w:sz w:val="32"/>
          <w:szCs w:val="32"/>
        </w:rPr>
      </w:pPr>
    </w:p>
    <w:p w14:paraId="4BD397AE" w14:textId="60BB3DBD" w:rsidR="005A2BCE" w:rsidRPr="00A864AB" w:rsidRDefault="005A2BCE" w:rsidP="00A864AB">
      <w:pPr>
        <w:pStyle w:val="ae"/>
        <w:spacing w:before="3"/>
        <w:rPr>
          <w:i/>
          <w:iCs/>
          <w:sz w:val="28"/>
          <w:szCs w:val="28"/>
        </w:rPr>
      </w:pPr>
      <w:r w:rsidRPr="00F2086F">
        <w:rPr>
          <w:b/>
          <w:sz w:val="28"/>
          <w:szCs w:val="28"/>
        </w:rPr>
        <w:t>Project:</w:t>
      </w:r>
      <w:r w:rsidRPr="00F2086F">
        <w:rPr>
          <w:b/>
          <w:bCs/>
          <w:i/>
          <w:iCs/>
          <w:sz w:val="28"/>
          <w:szCs w:val="28"/>
        </w:rPr>
        <w:t xml:space="preserve"> </w:t>
      </w:r>
      <w:r w:rsidR="00A864AB" w:rsidRPr="00A864AB">
        <w:rPr>
          <w:bCs/>
          <w:i/>
          <w:iCs/>
          <w:sz w:val="28"/>
          <w:szCs w:val="28"/>
        </w:rPr>
        <w:t>“</w:t>
      </w:r>
      <w:r w:rsidR="00A864AB" w:rsidRPr="00A864AB">
        <w:rPr>
          <w:i/>
          <w:iCs/>
          <w:sz w:val="28"/>
          <w:szCs w:val="28"/>
        </w:rPr>
        <w:t>Uzbekistan Public Distributed Solar Energy Development”</w:t>
      </w:r>
    </w:p>
    <w:p w14:paraId="6291E21C" w14:textId="77777777" w:rsidR="00A864AB" w:rsidRPr="00A864AB" w:rsidRDefault="005A2BCE" w:rsidP="00256188">
      <w:pPr>
        <w:spacing w:before="60" w:after="60"/>
        <w:rPr>
          <w:b/>
          <w:sz w:val="28"/>
          <w:szCs w:val="28"/>
        </w:rPr>
      </w:pPr>
      <w:r w:rsidRPr="00F2086F">
        <w:rPr>
          <w:b/>
          <w:iCs/>
          <w:sz w:val="28"/>
          <w:szCs w:val="28"/>
        </w:rPr>
        <w:t>Purchaser</w:t>
      </w:r>
      <w:r w:rsidRPr="00F2086F">
        <w:rPr>
          <w:b/>
          <w:sz w:val="28"/>
          <w:szCs w:val="28"/>
        </w:rPr>
        <w:t xml:space="preserve">: </w:t>
      </w:r>
      <w:r w:rsidR="00A864AB" w:rsidRPr="005A37F0">
        <w:rPr>
          <w:bCs/>
          <w:i/>
          <w:iCs/>
          <w:sz w:val="28"/>
          <w:szCs w:val="28"/>
        </w:rPr>
        <w:t>“</w:t>
      </w:r>
      <w:proofErr w:type="spellStart"/>
      <w:r w:rsidR="00A864AB" w:rsidRPr="00A864AB">
        <w:rPr>
          <w:i/>
          <w:iCs/>
          <w:sz w:val="28"/>
          <w:szCs w:val="28"/>
        </w:rPr>
        <w:t>Yashil</w:t>
      </w:r>
      <w:proofErr w:type="spellEnd"/>
      <w:r w:rsidR="00A864AB" w:rsidRPr="00A864AB">
        <w:rPr>
          <w:i/>
          <w:iCs/>
          <w:sz w:val="28"/>
          <w:szCs w:val="28"/>
        </w:rPr>
        <w:t xml:space="preserve"> </w:t>
      </w:r>
      <w:proofErr w:type="spellStart"/>
      <w:r w:rsidR="00A864AB" w:rsidRPr="00A864AB">
        <w:rPr>
          <w:i/>
          <w:iCs/>
          <w:sz w:val="28"/>
          <w:szCs w:val="28"/>
        </w:rPr>
        <w:t>Energiya</w:t>
      </w:r>
      <w:proofErr w:type="spellEnd"/>
      <w:r w:rsidR="00A864AB" w:rsidRPr="00A864AB">
        <w:rPr>
          <w:i/>
          <w:iCs/>
          <w:sz w:val="28"/>
          <w:szCs w:val="28"/>
        </w:rPr>
        <w:t>” LLC</w:t>
      </w:r>
      <w:r w:rsidR="00A864AB" w:rsidRPr="00A864AB">
        <w:rPr>
          <w:b/>
          <w:sz w:val="28"/>
          <w:szCs w:val="28"/>
        </w:rPr>
        <w:t xml:space="preserve"> </w:t>
      </w:r>
    </w:p>
    <w:p w14:paraId="28146B5D" w14:textId="5B4AE075" w:rsidR="005A2BCE" w:rsidRPr="00A864AB" w:rsidRDefault="005A2BCE" w:rsidP="00256188">
      <w:pPr>
        <w:spacing w:before="60" w:after="60"/>
        <w:rPr>
          <w:i/>
          <w:sz w:val="28"/>
          <w:szCs w:val="28"/>
        </w:rPr>
      </w:pPr>
      <w:r w:rsidRPr="00F2086F">
        <w:rPr>
          <w:b/>
          <w:sz w:val="28"/>
          <w:szCs w:val="28"/>
        </w:rPr>
        <w:t xml:space="preserve">Country: </w:t>
      </w:r>
      <w:r w:rsidR="00256188" w:rsidRPr="00A864AB">
        <w:rPr>
          <w:i/>
          <w:sz w:val="28"/>
          <w:szCs w:val="28"/>
        </w:rPr>
        <w:t>Republic of Uzbekistan</w:t>
      </w:r>
    </w:p>
    <w:p w14:paraId="32678735" w14:textId="2AE3AA2C" w:rsidR="005A2BCE" w:rsidRPr="00A864AB" w:rsidRDefault="005A2BCE" w:rsidP="005A2BCE">
      <w:pPr>
        <w:spacing w:before="60" w:after="60"/>
        <w:ind w:right="-720"/>
        <w:rPr>
          <w:bCs/>
          <w:i/>
          <w:sz w:val="28"/>
          <w:szCs w:val="28"/>
        </w:rPr>
      </w:pPr>
      <w:r w:rsidRPr="003F2CBA">
        <w:rPr>
          <w:b/>
          <w:sz w:val="28"/>
          <w:szCs w:val="28"/>
        </w:rPr>
        <w:t xml:space="preserve">Issued on: </w:t>
      </w:r>
      <w:r w:rsidR="00A864AB" w:rsidRPr="00A864AB">
        <w:rPr>
          <w:bCs/>
          <w:sz w:val="28"/>
          <w:szCs w:val="28"/>
        </w:rPr>
        <w:t>______</w:t>
      </w:r>
      <w:r w:rsidR="003F2CBA" w:rsidRPr="00A864AB">
        <w:rPr>
          <w:bCs/>
          <w:sz w:val="28"/>
          <w:szCs w:val="28"/>
        </w:rPr>
        <w:t xml:space="preserve"> May, 202</w:t>
      </w:r>
      <w:r w:rsidR="00A864AB" w:rsidRPr="00A864AB">
        <w:rPr>
          <w:bCs/>
          <w:sz w:val="28"/>
          <w:szCs w:val="28"/>
        </w:rPr>
        <w:t>5</w:t>
      </w:r>
    </w:p>
    <w:p w14:paraId="48BACD7A" w14:textId="077EAA0E" w:rsidR="004D1BE8" w:rsidRDefault="004D1BE8">
      <w:pPr>
        <w:rPr>
          <w:kern w:val="28"/>
          <w:sz w:val="40"/>
          <w:szCs w:val="40"/>
          <w:lang w:val="en-GB"/>
        </w:rPr>
      </w:pPr>
      <w:r>
        <w:rPr>
          <w:kern w:val="28"/>
          <w:sz w:val="40"/>
          <w:szCs w:val="40"/>
          <w:lang w:val="en-GB"/>
        </w:rPr>
        <w:br w:type="page"/>
      </w:r>
    </w:p>
    <w:p w14:paraId="214E88F2" w14:textId="77777777" w:rsidR="005A2BCE" w:rsidRPr="00F2086F" w:rsidRDefault="005A2BCE" w:rsidP="005A2BCE">
      <w:pPr>
        <w:suppressAutoHyphens/>
        <w:jc w:val="center"/>
        <w:rPr>
          <w:kern w:val="28"/>
          <w:sz w:val="40"/>
          <w:szCs w:val="40"/>
          <w:lang w:val="en-GB"/>
        </w:rPr>
      </w:pPr>
    </w:p>
    <w:p w14:paraId="41699743" w14:textId="77777777" w:rsidR="005A2BCE" w:rsidRPr="00F2086F" w:rsidRDefault="005A2BCE" w:rsidP="005A2BCE">
      <w:pPr>
        <w:suppressAutoHyphens/>
        <w:jc w:val="center"/>
        <w:rPr>
          <w:rFonts w:ascii="Times New Roman Bold" w:hAnsi="Times New Roman Bold"/>
          <w:kern w:val="28"/>
          <w:sz w:val="40"/>
          <w:szCs w:val="40"/>
          <w:lang w:val="en-GB"/>
        </w:rPr>
      </w:pPr>
    </w:p>
    <w:p w14:paraId="0ADCCC4B" w14:textId="77777777" w:rsidR="005A2BCE" w:rsidRPr="00F2086F" w:rsidRDefault="005A2BCE" w:rsidP="005A2BCE">
      <w:pPr>
        <w:suppressAutoHyphens/>
        <w:jc w:val="center"/>
        <w:rPr>
          <w:rFonts w:ascii="Times New Roman Bold" w:hAnsi="Times New Roman Bold"/>
          <w:kern w:val="28"/>
          <w:sz w:val="40"/>
          <w:szCs w:val="40"/>
          <w:lang w:val="en-GB"/>
        </w:rPr>
      </w:pPr>
      <w:r w:rsidRPr="00F2086F">
        <w:rPr>
          <w:rFonts w:ascii="Times New Roman Bold" w:hAnsi="Times New Roman Bold"/>
          <w:kern w:val="28"/>
          <w:sz w:val="40"/>
          <w:szCs w:val="40"/>
          <w:lang w:val="en-GB"/>
        </w:rPr>
        <w:t>Table of Contents</w:t>
      </w:r>
    </w:p>
    <w:p w14:paraId="5C197995" w14:textId="77777777" w:rsidR="00B15EFA" w:rsidRPr="00F2086F" w:rsidRDefault="00B15EFA" w:rsidP="0004651B">
      <w:pPr>
        <w:suppressAutoHyphens/>
        <w:jc w:val="center"/>
        <w:rPr>
          <w:rFonts w:ascii="Times New Roman Bold" w:hAnsi="Times New Roman Bold"/>
          <w:kern w:val="28"/>
          <w:sz w:val="40"/>
          <w:szCs w:val="40"/>
          <w:lang w:val="en-GB"/>
        </w:rPr>
      </w:pPr>
    </w:p>
    <w:p w14:paraId="6B9736E1" w14:textId="5826B115" w:rsidR="003A10BC" w:rsidRDefault="005E1315" w:rsidP="00A21D08">
      <w:pPr>
        <w:pStyle w:val="11"/>
        <w:tabs>
          <w:tab w:val="right" w:leader="dot" w:pos="9350"/>
        </w:tabs>
        <w:spacing w:before="0" w:after="0"/>
        <w:rPr>
          <w:rFonts w:asciiTheme="minorHAnsi" w:eastAsiaTheme="minorEastAsia" w:hAnsiTheme="minorHAnsi" w:cstheme="minorBidi"/>
          <w:bCs w:val="0"/>
          <w:noProof/>
          <w:sz w:val="22"/>
          <w:szCs w:val="22"/>
        </w:rPr>
      </w:pPr>
      <w:r>
        <w:rPr>
          <w:rFonts w:ascii="Times New Roman Bold" w:hAnsi="Times New Roman Bold" w:cs="Times New Roman"/>
          <w:kern w:val="28"/>
          <w:sz w:val="40"/>
          <w:szCs w:val="40"/>
          <w:lang w:val="en-GB"/>
        </w:rPr>
        <w:fldChar w:fldCharType="begin"/>
      </w:r>
      <w:r>
        <w:rPr>
          <w:rFonts w:ascii="Times New Roman Bold" w:hAnsi="Times New Roman Bold" w:cs="Times New Roman"/>
          <w:kern w:val="28"/>
          <w:sz w:val="40"/>
          <w:szCs w:val="40"/>
          <w:lang w:val="en-GB"/>
        </w:rPr>
        <w:instrText xml:space="preserve"> TOC \h \z \t "RFQ Heading 01,1" </w:instrText>
      </w:r>
      <w:r>
        <w:rPr>
          <w:rFonts w:ascii="Times New Roman Bold" w:hAnsi="Times New Roman Bold" w:cs="Times New Roman"/>
          <w:kern w:val="28"/>
          <w:sz w:val="40"/>
          <w:szCs w:val="40"/>
          <w:lang w:val="en-GB"/>
        </w:rPr>
        <w:fldChar w:fldCharType="separate"/>
      </w:r>
      <w:hyperlink w:anchor="_Toc39757312" w:history="1">
        <w:r w:rsidR="003A10BC" w:rsidRPr="00C13379">
          <w:rPr>
            <w:rStyle w:val="a3"/>
            <w:noProof/>
          </w:rPr>
          <w:t>Request for Quotations</w:t>
        </w:r>
        <w:r w:rsidR="003A10BC">
          <w:rPr>
            <w:noProof/>
            <w:webHidden/>
          </w:rPr>
          <w:tab/>
        </w:r>
        <w:r w:rsidR="003A10BC">
          <w:rPr>
            <w:noProof/>
            <w:webHidden/>
          </w:rPr>
          <w:fldChar w:fldCharType="begin"/>
        </w:r>
        <w:r w:rsidR="003A10BC">
          <w:rPr>
            <w:noProof/>
            <w:webHidden/>
          </w:rPr>
          <w:instrText xml:space="preserve"> PAGEREF _Toc39757312 \h </w:instrText>
        </w:r>
        <w:r w:rsidR="003A10BC">
          <w:rPr>
            <w:noProof/>
            <w:webHidden/>
          </w:rPr>
        </w:r>
        <w:r w:rsidR="003A10BC">
          <w:rPr>
            <w:noProof/>
            <w:webHidden/>
          </w:rPr>
          <w:fldChar w:fldCharType="separate"/>
        </w:r>
        <w:r w:rsidR="00A66190">
          <w:rPr>
            <w:noProof/>
            <w:webHidden/>
          </w:rPr>
          <w:t>3</w:t>
        </w:r>
        <w:r w:rsidR="003A10BC">
          <w:rPr>
            <w:noProof/>
            <w:webHidden/>
          </w:rPr>
          <w:fldChar w:fldCharType="end"/>
        </w:r>
      </w:hyperlink>
    </w:p>
    <w:p w14:paraId="2321386C" w14:textId="0FA1A7B0" w:rsidR="003A10BC" w:rsidRDefault="00B3567B" w:rsidP="00A21D08">
      <w:pPr>
        <w:pStyle w:val="11"/>
        <w:tabs>
          <w:tab w:val="right" w:leader="dot" w:pos="9350"/>
        </w:tabs>
        <w:spacing w:before="0" w:after="0"/>
        <w:rPr>
          <w:rFonts w:asciiTheme="minorHAnsi" w:eastAsiaTheme="minorEastAsia" w:hAnsiTheme="minorHAnsi" w:cstheme="minorBidi"/>
          <w:bCs w:val="0"/>
          <w:noProof/>
          <w:sz w:val="22"/>
          <w:szCs w:val="22"/>
        </w:rPr>
      </w:pPr>
      <w:hyperlink w:anchor="_Toc39757313" w:history="1">
        <w:r w:rsidR="003A10BC" w:rsidRPr="00C13379">
          <w:rPr>
            <w:rStyle w:val="a3"/>
            <w:noProof/>
          </w:rPr>
          <w:t>ANNEX 1: Purchaser’s Requirements</w:t>
        </w:r>
        <w:r w:rsidR="003A10BC">
          <w:rPr>
            <w:noProof/>
            <w:webHidden/>
          </w:rPr>
          <w:tab/>
        </w:r>
        <w:r w:rsidR="003A10BC">
          <w:rPr>
            <w:noProof/>
            <w:webHidden/>
          </w:rPr>
          <w:fldChar w:fldCharType="begin"/>
        </w:r>
        <w:r w:rsidR="003A10BC">
          <w:rPr>
            <w:noProof/>
            <w:webHidden/>
          </w:rPr>
          <w:instrText xml:space="preserve"> PAGEREF _Toc39757313 \h </w:instrText>
        </w:r>
        <w:r w:rsidR="003A10BC">
          <w:rPr>
            <w:noProof/>
            <w:webHidden/>
          </w:rPr>
        </w:r>
        <w:r w:rsidR="003A10BC">
          <w:rPr>
            <w:noProof/>
            <w:webHidden/>
          </w:rPr>
          <w:fldChar w:fldCharType="separate"/>
        </w:r>
        <w:r w:rsidR="00A66190">
          <w:rPr>
            <w:noProof/>
            <w:webHidden/>
          </w:rPr>
          <w:t>9</w:t>
        </w:r>
        <w:r w:rsidR="003A10BC">
          <w:rPr>
            <w:noProof/>
            <w:webHidden/>
          </w:rPr>
          <w:fldChar w:fldCharType="end"/>
        </w:r>
      </w:hyperlink>
    </w:p>
    <w:p w14:paraId="4C7E4340" w14:textId="7CFB92CE" w:rsidR="003A10BC" w:rsidRDefault="00B3567B" w:rsidP="00A21D08">
      <w:pPr>
        <w:pStyle w:val="11"/>
        <w:tabs>
          <w:tab w:val="right" w:leader="dot" w:pos="9350"/>
        </w:tabs>
        <w:spacing w:before="0" w:after="0"/>
        <w:rPr>
          <w:rFonts w:asciiTheme="minorHAnsi" w:eastAsiaTheme="minorEastAsia" w:hAnsiTheme="minorHAnsi" w:cstheme="minorBidi"/>
          <w:bCs w:val="0"/>
          <w:noProof/>
          <w:sz w:val="22"/>
          <w:szCs w:val="22"/>
        </w:rPr>
      </w:pPr>
      <w:hyperlink w:anchor="_Toc39757314" w:history="1">
        <w:r w:rsidR="003A10BC" w:rsidRPr="00C13379">
          <w:rPr>
            <w:rStyle w:val="a3"/>
            <w:noProof/>
          </w:rPr>
          <w:t>ANNEX 2: Quotation Forms</w:t>
        </w:r>
        <w:r w:rsidR="003A10BC">
          <w:rPr>
            <w:noProof/>
            <w:webHidden/>
          </w:rPr>
          <w:tab/>
        </w:r>
        <w:r w:rsidR="003A10BC">
          <w:rPr>
            <w:noProof/>
            <w:webHidden/>
          </w:rPr>
          <w:fldChar w:fldCharType="begin"/>
        </w:r>
        <w:r w:rsidR="003A10BC">
          <w:rPr>
            <w:noProof/>
            <w:webHidden/>
          </w:rPr>
          <w:instrText xml:space="preserve"> PAGEREF _Toc39757314 \h </w:instrText>
        </w:r>
        <w:r w:rsidR="003A10BC">
          <w:rPr>
            <w:noProof/>
            <w:webHidden/>
          </w:rPr>
        </w:r>
        <w:r w:rsidR="003A10BC">
          <w:rPr>
            <w:noProof/>
            <w:webHidden/>
          </w:rPr>
          <w:fldChar w:fldCharType="separate"/>
        </w:r>
        <w:r w:rsidR="00A66190">
          <w:rPr>
            <w:noProof/>
            <w:webHidden/>
          </w:rPr>
          <w:t>15</w:t>
        </w:r>
        <w:r w:rsidR="003A10BC">
          <w:rPr>
            <w:noProof/>
            <w:webHidden/>
          </w:rPr>
          <w:fldChar w:fldCharType="end"/>
        </w:r>
      </w:hyperlink>
    </w:p>
    <w:p w14:paraId="22E6DB0C" w14:textId="46A19F61" w:rsidR="003A10BC" w:rsidRDefault="00B3567B" w:rsidP="00A21D08">
      <w:pPr>
        <w:pStyle w:val="11"/>
        <w:tabs>
          <w:tab w:val="right" w:leader="dot" w:pos="9350"/>
        </w:tabs>
        <w:spacing w:before="0" w:after="0"/>
        <w:rPr>
          <w:rFonts w:asciiTheme="minorHAnsi" w:eastAsiaTheme="minorEastAsia" w:hAnsiTheme="minorHAnsi" w:cstheme="minorBidi"/>
          <w:bCs w:val="0"/>
          <w:noProof/>
          <w:sz w:val="22"/>
          <w:szCs w:val="22"/>
        </w:rPr>
      </w:pPr>
      <w:hyperlink w:anchor="_Toc39757315" w:history="1">
        <w:r w:rsidR="003A10BC" w:rsidRPr="00C13379">
          <w:rPr>
            <w:rStyle w:val="a3"/>
            <w:noProof/>
          </w:rPr>
          <w:t>ANNEX 3: Contract Forms</w:t>
        </w:r>
        <w:r w:rsidR="003A10BC">
          <w:rPr>
            <w:noProof/>
            <w:webHidden/>
          </w:rPr>
          <w:tab/>
        </w:r>
        <w:r w:rsidR="003A10BC">
          <w:rPr>
            <w:noProof/>
            <w:webHidden/>
          </w:rPr>
          <w:fldChar w:fldCharType="begin"/>
        </w:r>
        <w:r w:rsidR="003A10BC">
          <w:rPr>
            <w:noProof/>
            <w:webHidden/>
          </w:rPr>
          <w:instrText xml:space="preserve"> PAGEREF _Toc39757315 \h </w:instrText>
        </w:r>
        <w:r w:rsidR="003A10BC">
          <w:rPr>
            <w:noProof/>
            <w:webHidden/>
          </w:rPr>
        </w:r>
        <w:r w:rsidR="003A10BC">
          <w:rPr>
            <w:noProof/>
            <w:webHidden/>
          </w:rPr>
          <w:fldChar w:fldCharType="separate"/>
        </w:r>
        <w:r w:rsidR="00A66190">
          <w:rPr>
            <w:noProof/>
            <w:webHidden/>
          </w:rPr>
          <w:t>23</w:t>
        </w:r>
        <w:r w:rsidR="003A10BC">
          <w:rPr>
            <w:noProof/>
            <w:webHidden/>
          </w:rPr>
          <w:fldChar w:fldCharType="end"/>
        </w:r>
      </w:hyperlink>
    </w:p>
    <w:p w14:paraId="474315D2" w14:textId="256B0535" w:rsidR="004D1BE8" w:rsidRDefault="005E1315" w:rsidP="00A21D08">
      <w:pPr>
        <w:suppressAutoHyphens/>
        <w:jc w:val="center"/>
        <w:rPr>
          <w:rFonts w:ascii="Times New Roman Bold" w:hAnsi="Times New Roman Bold"/>
          <w:kern w:val="28"/>
          <w:sz w:val="40"/>
          <w:szCs w:val="40"/>
          <w:lang w:val="en-GB"/>
        </w:rPr>
      </w:pPr>
      <w:r>
        <w:rPr>
          <w:rFonts w:ascii="Times New Roman Bold" w:hAnsi="Times New Roman Bold"/>
          <w:kern w:val="28"/>
          <w:sz w:val="40"/>
          <w:szCs w:val="40"/>
          <w:lang w:val="en-GB"/>
        </w:rPr>
        <w:fldChar w:fldCharType="end"/>
      </w:r>
    </w:p>
    <w:p w14:paraId="15B38997" w14:textId="77777777" w:rsidR="004D1BE8" w:rsidRDefault="004D1BE8">
      <w:pPr>
        <w:rPr>
          <w:rFonts w:ascii="Times New Roman Bold" w:hAnsi="Times New Roman Bold"/>
          <w:kern w:val="28"/>
          <w:sz w:val="40"/>
          <w:szCs w:val="40"/>
          <w:lang w:val="en-GB"/>
        </w:rPr>
      </w:pPr>
      <w:r>
        <w:rPr>
          <w:rFonts w:ascii="Times New Roman Bold" w:hAnsi="Times New Roman Bold"/>
          <w:kern w:val="28"/>
          <w:sz w:val="40"/>
          <w:szCs w:val="40"/>
          <w:lang w:val="en-GB"/>
        </w:rPr>
        <w:br w:type="page"/>
      </w:r>
    </w:p>
    <w:p w14:paraId="5D5BCB62" w14:textId="031D56B6" w:rsidR="0004651B" w:rsidRPr="00B468A5" w:rsidRDefault="0004651B" w:rsidP="00B468A5">
      <w:pPr>
        <w:pStyle w:val="RFQHeading01"/>
        <w:spacing w:before="120"/>
      </w:pPr>
      <w:bookmarkStart w:id="0" w:name="_Toc39757312"/>
      <w:r w:rsidRPr="005E1315">
        <w:lastRenderedPageBreak/>
        <w:t>Request for Quotation</w:t>
      </w:r>
      <w:r w:rsidR="00EB78BA" w:rsidRPr="005E1315">
        <w:t>s</w:t>
      </w:r>
      <w:bookmarkEnd w:id="0"/>
    </w:p>
    <w:p w14:paraId="3B471318" w14:textId="35A72DB3" w:rsidR="008E6DE5" w:rsidRPr="00562C2D" w:rsidRDefault="00B21B06" w:rsidP="008E6DE5">
      <w:pPr>
        <w:spacing w:before="60" w:after="60"/>
        <w:jc w:val="right"/>
        <w:rPr>
          <w:b/>
          <w:sz w:val="28"/>
          <w:szCs w:val="28"/>
        </w:rPr>
      </w:pPr>
      <w:r w:rsidRPr="00F2086F">
        <w:rPr>
          <w:rFonts w:ascii="Times New Roman Bold" w:hAnsi="Times New Roman Bold"/>
          <w:b/>
          <w:kern w:val="28"/>
          <w:lang w:val="en-GB"/>
        </w:rPr>
        <w:t xml:space="preserve">                                                                                                                                                                                        </w:t>
      </w:r>
    </w:p>
    <w:p w14:paraId="42CA9CED" w14:textId="58D05ADB" w:rsidR="0004651B" w:rsidRPr="00340B0C" w:rsidRDefault="008E6DE5" w:rsidP="008E6DE5">
      <w:pPr>
        <w:suppressAutoHyphens/>
        <w:spacing w:before="120" w:after="120"/>
        <w:ind w:left="5760"/>
        <w:rPr>
          <w:rFonts w:ascii="Times New Roman Bold" w:hAnsi="Times New Roman Bold"/>
          <w:b/>
          <w:kern w:val="28"/>
        </w:rPr>
      </w:pPr>
      <w:r w:rsidRPr="003F2CBA">
        <w:rPr>
          <w:rFonts w:ascii="Times New Roman Bold" w:hAnsi="Times New Roman Bold"/>
          <w:b/>
          <w:kern w:val="28"/>
          <w:lang w:val="en-GB"/>
        </w:rPr>
        <w:t xml:space="preserve">     </w:t>
      </w:r>
      <w:r w:rsidR="0004651B" w:rsidRPr="003F2CBA">
        <w:rPr>
          <w:rFonts w:ascii="Times New Roman Bold" w:hAnsi="Times New Roman Bold"/>
          <w:b/>
          <w:kern w:val="28"/>
          <w:lang w:val="en-GB"/>
        </w:rPr>
        <w:t>RFQ Date:</w:t>
      </w:r>
      <w:r w:rsidR="004D1BE8" w:rsidRPr="003F2CBA">
        <w:rPr>
          <w:rFonts w:ascii="Times New Roman Bold" w:hAnsi="Times New Roman Bold"/>
          <w:b/>
          <w:kern w:val="28"/>
          <w:lang w:val="en-GB"/>
        </w:rPr>
        <w:t xml:space="preserve"> </w:t>
      </w:r>
      <w:r w:rsidR="00A864AB">
        <w:rPr>
          <w:rFonts w:ascii="Times New Roman Bold" w:hAnsi="Times New Roman Bold"/>
          <w:b/>
          <w:kern w:val="28"/>
          <w:lang w:val="en-GB"/>
        </w:rPr>
        <w:t>_____</w:t>
      </w:r>
      <w:r w:rsidR="003F2CBA" w:rsidRPr="003F2CBA">
        <w:rPr>
          <w:rFonts w:ascii="Times New Roman Bold" w:hAnsi="Times New Roman Bold"/>
          <w:b/>
          <w:kern w:val="28"/>
          <w:lang w:val="en-GB"/>
        </w:rPr>
        <w:t xml:space="preserve"> May, 202</w:t>
      </w:r>
      <w:r w:rsidR="00A864AB">
        <w:rPr>
          <w:rFonts w:ascii="Times New Roman Bold" w:hAnsi="Times New Roman Bold"/>
          <w:b/>
          <w:kern w:val="28"/>
          <w:lang w:val="en-GB"/>
        </w:rPr>
        <w:t>5</w:t>
      </w:r>
    </w:p>
    <w:p w14:paraId="71F2FD32" w14:textId="77777777" w:rsidR="0004651B" w:rsidRPr="00F2086F" w:rsidRDefault="0004651B" w:rsidP="004D3798">
      <w:pPr>
        <w:suppressAutoHyphens/>
        <w:spacing w:before="120" w:after="120"/>
        <w:jc w:val="right"/>
        <w:rPr>
          <w:rFonts w:ascii="Times New Roman Bold" w:hAnsi="Times New Roman Bold"/>
          <w:b/>
          <w:kern w:val="28"/>
          <w:sz w:val="32"/>
          <w:lang w:val="en-GB"/>
        </w:rPr>
      </w:pPr>
      <w:r w:rsidRPr="00F2086F">
        <w:rPr>
          <w:rFonts w:ascii="Times New Roman Bold" w:hAnsi="Times New Roman Bold"/>
          <w:b/>
          <w:kern w:val="28"/>
          <w:sz w:val="32"/>
          <w:lang w:val="en-GB"/>
        </w:rPr>
        <w:t xml:space="preserve"> </w:t>
      </w:r>
    </w:p>
    <w:p w14:paraId="2FD2AAD2" w14:textId="5E8367C9" w:rsidR="0004651B" w:rsidRPr="00F2086F" w:rsidRDefault="0004651B" w:rsidP="004D3798">
      <w:pPr>
        <w:spacing w:before="120" w:after="120"/>
        <w:jc w:val="both"/>
      </w:pPr>
      <w:r w:rsidRPr="00F2086F">
        <w:t>Dear</w:t>
      </w:r>
      <w:r w:rsidR="00CB1E3E">
        <w:t xml:space="preserve"> sirs</w:t>
      </w:r>
      <w:r w:rsidRPr="00F2086F">
        <w:t>:</w:t>
      </w:r>
    </w:p>
    <w:p w14:paraId="3FEFF6E8" w14:textId="77777777" w:rsidR="0004651B" w:rsidRPr="00F2086F" w:rsidRDefault="0004651B" w:rsidP="004D3798">
      <w:pPr>
        <w:spacing w:before="120" w:after="120"/>
        <w:jc w:val="both"/>
        <w:rPr>
          <w:b/>
        </w:rPr>
      </w:pPr>
      <w:r w:rsidRPr="00F2086F">
        <w:rPr>
          <w:b/>
        </w:rPr>
        <w:t>Request for Quotation (RFQ)</w:t>
      </w:r>
    </w:p>
    <w:p w14:paraId="75832843" w14:textId="7C0A1F93" w:rsidR="00562C2D" w:rsidRPr="00562C2D" w:rsidRDefault="007A7FCF" w:rsidP="001848C5">
      <w:pPr>
        <w:pStyle w:val="aff4"/>
        <w:numPr>
          <w:ilvl w:val="0"/>
          <w:numId w:val="32"/>
        </w:numPr>
        <w:suppressAutoHyphens/>
        <w:spacing w:before="120" w:after="120"/>
        <w:ind w:hanging="578"/>
        <w:contextualSpacing w:val="0"/>
        <w:jc w:val="both"/>
        <w:rPr>
          <w:spacing w:val="-2"/>
        </w:rPr>
      </w:pPr>
      <w:r w:rsidRPr="004D3798">
        <w:rPr>
          <w:spacing w:val="-2"/>
        </w:rPr>
        <w:t xml:space="preserve">This RFQ is for the procurement of </w:t>
      </w:r>
      <w:r w:rsidR="009872A5" w:rsidRPr="004D3798">
        <w:rPr>
          <w:spacing w:val="-2"/>
        </w:rPr>
        <w:t>G</w:t>
      </w:r>
      <w:r w:rsidRPr="004D3798">
        <w:rPr>
          <w:spacing w:val="-2"/>
        </w:rPr>
        <w:t xml:space="preserve">oods </w:t>
      </w:r>
      <w:r w:rsidRPr="00357221">
        <w:t xml:space="preserve">and the Related Services, </w:t>
      </w:r>
      <w:r w:rsidRPr="004D3798">
        <w:rPr>
          <w:spacing w:val="-2"/>
        </w:rPr>
        <w:t xml:space="preserve">required in response to </w:t>
      </w:r>
      <w:r w:rsidR="00B468A5">
        <w:rPr>
          <w:spacing w:val="-2"/>
        </w:rPr>
        <w:t xml:space="preserve">the </w:t>
      </w:r>
      <w:r w:rsidR="00B468A5" w:rsidRPr="00B468A5">
        <w:rPr>
          <w:spacing w:val="-2"/>
        </w:rPr>
        <w:t xml:space="preserve">needs of the </w:t>
      </w:r>
      <w:r w:rsidR="005A37F0" w:rsidRPr="005A37F0">
        <w:rPr>
          <w:spacing w:val="-2"/>
        </w:rPr>
        <w:t>“</w:t>
      </w:r>
      <w:proofErr w:type="spellStart"/>
      <w:r w:rsidR="005A37F0" w:rsidRPr="005A37F0">
        <w:rPr>
          <w:spacing w:val="-2"/>
        </w:rPr>
        <w:t>Yashil</w:t>
      </w:r>
      <w:proofErr w:type="spellEnd"/>
      <w:r w:rsidR="005A37F0" w:rsidRPr="005A37F0">
        <w:rPr>
          <w:spacing w:val="-2"/>
        </w:rPr>
        <w:t xml:space="preserve"> </w:t>
      </w:r>
      <w:proofErr w:type="spellStart"/>
      <w:r w:rsidR="005A37F0" w:rsidRPr="005A37F0">
        <w:rPr>
          <w:spacing w:val="-2"/>
        </w:rPr>
        <w:t>Energiya</w:t>
      </w:r>
      <w:proofErr w:type="spellEnd"/>
      <w:r w:rsidR="005A37F0" w:rsidRPr="005A37F0">
        <w:rPr>
          <w:spacing w:val="-2"/>
        </w:rPr>
        <w:t>” LLC</w:t>
      </w:r>
      <w:r w:rsidR="00562C2D" w:rsidRPr="005A37F0">
        <w:rPr>
          <w:spacing w:val="-2"/>
        </w:rPr>
        <w:t>.</w:t>
      </w:r>
    </w:p>
    <w:p w14:paraId="7DCB2624" w14:textId="77777777" w:rsidR="00562C2D" w:rsidRDefault="00562C2D" w:rsidP="00562C2D">
      <w:pPr>
        <w:pStyle w:val="aff4"/>
        <w:suppressAutoHyphens/>
        <w:spacing w:before="120" w:after="120"/>
        <w:contextualSpacing w:val="0"/>
        <w:jc w:val="both"/>
        <w:rPr>
          <w:spacing w:val="-2"/>
        </w:rPr>
      </w:pPr>
    </w:p>
    <w:p w14:paraId="2C09B708" w14:textId="3CD540B8" w:rsidR="005A37F0" w:rsidRPr="004E53BF" w:rsidRDefault="005A37F0" w:rsidP="001848C5">
      <w:pPr>
        <w:pStyle w:val="aff4"/>
        <w:numPr>
          <w:ilvl w:val="0"/>
          <w:numId w:val="32"/>
        </w:numPr>
        <w:jc w:val="both"/>
        <w:rPr>
          <w:bCs/>
          <w:i/>
          <w:iCs/>
        </w:rPr>
      </w:pPr>
      <w:r w:rsidRPr="004E53BF">
        <w:rPr>
          <w:spacing w:val="-2"/>
        </w:rPr>
        <w:t xml:space="preserve">The </w:t>
      </w:r>
      <w:r w:rsidRPr="004E53BF">
        <w:rPr>
          <w:b/>
        </w:rPr>
        <w:t>“</w:t>
      </w:r>
      <w:proofErr w:type="spellStart"/>
      <w:r w:rsidRPr="004E53BF">
        <w:t>Yashil</w:t>
      </w:r>
      <w:proofErr w:type="spellEnd"/>
      <w:r w:rsidRPr="004E53BF">
        <w:t xml:space="preserve"> </w:t>
      </w:r>
      <w:proofErr w:type="spellStart"/>
      <w:r w:rsidRPr="004E53BF">
        <w:t>Energiya</w:t>
      </w:r>
      <w:proofErr w:type="spellEnd"/>
      <w:r w:rsidRPr="004E53BF">
        <w:t>” LLC</w:t>
      </w:r>
      <w:r w:rsidRPr="004E53BF">
        <w:rPr>
          <w:iCs/>
          <w:spacing w:val="-2"/>
        </w:rPr>
        <w:t xml:space="preserve"> has received</w:t>
      </w:r>
      <w:r w:rsidRPr="004E53BF">
        <w:rPr>
          <w:i/>
          <w:spacing w:val="-2"/>
        </w:rPr>
        <w:t xml:space="preserve"> </w:t>
      </w:r>
      <w:r w:rsidRPr="004E53BF">
        <w:rPr>
          <w:spacing w:val="-2"/>
        </w:rPr>
        <w:t xml:space="preserve">financing from the </w:t>
      </w:r>
      <w:bookmarkStart w:id="1" w:name="_Hlk14079408"/>
      <w:r w:rsidRPr="004E53BF">
        <w:rPr>
          <w:spacing w:val="-2"/>
        </w:rPr>
        <w:t>Asian Infrastructure Investment Bank</w:t>
      </w:r>
      <w:bookmarkEnd w:id="1"/>
      <w:r w:rsidRPr="004E53BF">
        <w:rPr>
          <w:spacing w:val="-2"/>
        </w:rPr>
        <w:t xml:space="preserve"> (AIIB or the Bank) toward the cost of the </w:t>
      </w:r>
      <w:r w:rsidRPr="004E53BF">
        <w:rPr>
          <w:b/>
        </w:rPr>
        <w:t>“</w:t>
      </w:r>
      <w:r w:rsidRPr="004E53BF">
        <w:t>Uzbekistan Public Distributed Solar Energy Development”</w:t>
      </w:r>
      <w:r w:rsidRPr="004E53BF">
        <w:rPr>
          <w:spacing w:val="-2"/>
        </w:rPr>
        <w:t>, and intends to apply part of the proceeds toward payments under the contract</w:t>
      </w:r>
      <w:r w:rsidRPr="004E53BF">
        <w:t xml:space="preserve"> </w:t>
      </w:r>
      <w:r w:rsidRPr="004E53BF">
        <w:rPr>
          <w:spacing w:val="-2"/>
        </w:rPr>
        <w:t xml:space="preserve">for </w:t>
      </w:r>
      <w:r w:rsidRPr="004E53BF">
        <w:t>“The Supply, Delivery, and Installation of IT and Office Equipment”</w:t>
      </w:r>
      <w:r w:rsidRPr="004E53BF">
        <w:rPr>
          <w:spacing w:val="-2"/>
        </w:rPr>
        <w:t xml:space="preserve">. </w:t>
      </w:r>
    </w:p>
    <w:p w14:paraId="73DFFA18" w14:textId="3A258D1F" w:rsidR="0004651B" w:rsidRPr="00736FFA" w:rsidRDefault="0004651B" w:rsidP="00736FFA">
      <w:pPr>
        <w:pStyle w:val="aff4"/>
        <w:suppressAutoHyphens/>
        <w:spacing w:before="120" w:after="120"/>
        <w:ind w:hanging="578"/>
        <w:contextualSpacing w:val="0"/>
        <w:jc w:val="both"/>
        <w:rPr>
          <w:spacing w:val="-2"/>
          <w:highlight w:val="yellow"/>
        </w:rPr>
      </w:pPr>
      <w:r w:rsidRPr="00736FFA">
        <w:rPr>
          <w:i/>
          <w:iCs/>
          <w:spacing w:val="-2"/>
          <w:highlight w:val="yellow"/>
        </w:rPr>
        <w:t xml:space="preserve"> </w:t>
      </w:r>
    </w:p>
    <w:p w14:paraId="57868FE4" w14:textId="52F0D1DF" w:rsidR="004D3798" w:rsidRPr="00D40F42" w:rsidRDefault="001F689D" w:rsidP="001848C5">
      <w:pPr>
        <w:pStyle w:val="aff4"/>
        <w:numPr>
          <w:ilvl w:val="0"/>
          <w:numId w:val="32"/>
        </w:numPr>
        <w:suppressAutoHyphens/>
        <w:spacing w:before="120" w:after="120"/>
        <w:ind w:hanging="578"/>
        <w:contextualSpacing w:val="0"/>
        <w:jc w:val="both"/>
        <w:rPr>
          <w:spacing w:val="-2"/>
        </w:rPr>
      </w:pPr>
      <w:r w:rsidRPr="00F2086F">
        <w:rPr>
          <w:spacing w:val="-2"/>
        </w:rPr>
        <w:t xml:space="preserve">The </w:t>
      </w:r>
      <w:r w:rsidR="005A37F0" w:rsidRPr="004E53BF">
        <w:rPr>
          <w:b/>
        </w:rPr>
        <w:t>“</w:t>
      </w:r>
      <w:proofErr w:type="spellStart"/>
      <w:r w:rsidR="005A37F0" w:rsidRPr="004E53BF">
        <w:t>Yashil</w:t>
      </w:r>
      <w:proofErr w:type="spellEnd"/>
      <w:r w:rsidR="005A37F0" w:rsidRPr="004E53BF">
        <w:t xml:space="preserve"> </w:t>
      </w:r>
      <w:proofErr w:type="spellStart"/>
      <w:r w:rsidR="005A37F0" w:rsidRPr="004E53BF">
        <w:t>Energiya</w:t>
      </w:r>
      <w:proofErr w:type="spellEnd"/>
      <w:r w:rsidR="005A37F0" w:rsidRPr="004E53BF">
        <w:t>” LLC</w:t>
      </w:r>
      <w:r w:rsidR="0004651B" w:rsidRPr="00F2086F">
        <w:rPr>
          <w:spacing w:val="-2"/>
        </w:rPr>
        <w:t xml:space="preserve"> now invites quotations from suppliers for </w:t>
      </w:r>
      <w:r w:rsidR="0004651B" w:rsidRPr="00F2086F">
        <w:t>the Goods</w:t>
      </w:r>
      <w:r w:rsidR="005A37F0">
        <w:t>:</w:t>
      </w:r>
      <w:r w:rsidR="0004651B" w:rsidRPr="00F2086F">
        <w:t xml:space="preserve"> </w:t>
      </w:r>
      <w:r w:rsidR="005A37F0" w:rsidRPr="004E53BF">
        <w:rPr>
          <w:i/>
          <w:iCs/>
          <w:spacing w:val="-2"/>
        </w:rPr>
        <w:t>laptops, printers, tablets, monitors and other office equipment</w:t>
      </w:r>
      <w:r w:rsidR="000F0CB1">
        <w:rPr>
          <w:i/>
          <w:iCs/>
        </w:rPr>
        <w:t xml:space="preserve"> </w:t>
      </w:r>
      <w:r w:rsidR="0004651B" w:rsidRPr="00F2086F">
        <w:t xml:space="preserve">and the Related Services, described in Annex 1: Purchaser’s Requirements, attached to this RFQ. </w:t>
      </w:r>
      <w:bookmarkStart w:id="2" w:name="_Toc431809059"/>
      <w:bookmarkStart w:id="3" w:name="_Toc438438824"/>
      <w:bookmarkStart w:id="4" w:name="_Toc438532568"/>
      <w:bookmarkStart w:id="5" w:name="_Toc438733968"/>
      <w:bookmarkStart w:id="6" w:name="_Toc438907009"/>
      <w:bookmarkStart w:id="7" w:name="_Toc438907208"/>
      <w:bookmarkStart w:id="8" w:name="_Toc348000786"/>
      <w:bookmarkStart w:id="9" w:name="_Toc436905708"/>
      <w:bookmarkStart w:id="10" w:name="_Toc35329807"/>
    </w:p>
    <w:p w14:paraId="3719340E" w14:textId="607DDCA5" w:rsidR="0078593D" w:rsidRPr="004D3798" w:rsidRDefault="0078593D" w:rsidP="004D3798">
      <w:pPr>
        <w:spacing w:before="120" w:after="120"/>
        <w:jc w:val="both"/>
        <w:rPr>
          <w:b/>
        </w:rPr>
      </w:pPr>
      <w:r w:rsidRPr="004D3798">
        <w:rPr>
          <w:b/>
        </w:rPr>
        <w:t xml:space="preserve">Fraud and Corruption </w:t>
      </w:r>
    </w:p>
    <w:p w14:paraId="1D358A3A" w14:textId="02D783C4" w:rsidR="0035074C" w:rsidRDefault="0078593D" w:rsidP="001848C5">
      <w:pPr>
        <w:pStyle w:val="aff4"/>
        <w:numPr>
          <w:ilvl w:val="0"/>
          <w:numId w:val="32"/>
        </w:numPr>
        <w:suppressAutoHyphens/>
        <w:spacing w:before="120" w:after="120"/>
        <w:ind w:hanging="540"/>
        <w:contextualSpacing w:val="0"/>
        <w:jc w:val="both"/>
      </w:pPr>
      <w:r w:rsidRPr="00F2086F">
        <w:t xml:space="preserve">The Bank requires compliance with the Bank’s Anti-Corruption Guidelines and its prevailing sanctions policies and procedures as set forth in the </w:t>
      </w:r>
      <w:r w:rsidR="0035074C">
        <w:t xml:space="preserve">AIIB’s web-site </w:t>
      </w:r>
      <w:hyperlink r:id="rId11" w:history="1">
        <w:r w:rsidR="0035074C" w:rsidRPr="00F23476">
          <w:rPr>
            <w:rStyle w:val="a3"/>
          </w:rPr>
          <w:t>https://www.aiib.org/en/about-aiib/who-we-are/report-fraud-corruption/index.html</w:t>
        </w:r>
      </w:hyperlink>
      <w:r>
        <w:t>.</w:t>
      </w:r>
    </w:p>
    <w:p w14:paraId="31F24A4D" w14:textId="330985C9" w:rsidR="0078593D" w:rsidRPr="004D3798" w:rsidRDefault="0078593D" w:rsidP="001848C5">
      <w:pPr>
        <w:pStyle w:val="aff4"/>
        <w:numPr>
          <w:ilvl w:val="0"/>
          <w:numId w:val="32"/>
        </w:numPr>
        <w:suppressAutoHyphens/>
        <w:spacing w:before="120" w:after="120"/>
        <w:ind w:hanging="540"/>
        <w:contextualSpacing w:val="0"/>
        <w:jc w:val="both"/>
        <w:rPr>
          <w:b/>
        </w:rPr>
      </w:pPr>
      <w:r w:rsidRPr="004D3798">
        <w:rPr>
          <w:spacing w:val="-2"/>
        </w:rPr>
        <w:t>In further pursuance of this policy,</w:t>
      </w:r>
      <w:r w:rsidR="00C60B34">
        <w:rPr>
          <w:spacing w:val="-2"/>
        </w:rPr>
        <w:t xml:space="preserve"> S</w:t>
      </w:r>
      <w:r w:rsidRPr="004D3798">
        <w:rPr>
          <w:spacing w:val="-2"/>
        </w:rPr>
        <w:t>upplier</w:t>
      </w:r>
      <w:r w:rsidR="00C60B34">
        <w:rPr>
          <w:spacing w:val="-2"/>
        </w:rPr>
        <w:t>s</w:t>
      </w:r>
      <w:r w:rsidRPr="004D3798">
        <w:rPr>
          <w:spacing w:val="-2"/>
        </w:rPr>
        <w:t xml:space="preserve"> shall permit and shall cause their agents (where</w:t>
      </w:r>
      <w:r w:rsidRPr="00F2086F">
        <w:t xml:space="preserve"> declared or not), subcontractors, subconsultants, service providers, suppliers, and personnel, to permit the Bank to inspect all accounts, records and other documents relating to the RFQ and contract performance (in the case of award), and to have them audited by auditors appointed by the Bank.</w:t>
      </w:r>
    </w:p>
    <w:p w14:paraId="2BBACD7A" w14:textId="4D76E7F3" w:rsidR="0004651B" w:rsidRPr="00F2086F" w:rsidRDefault="0004651B" w:rsidP="004D3798">
      <w:pPr>
        <w:keepNext/>
        <w:spacing w:before="120" w:after="120"/>
        <w:rPr>
          <w:b/>
        </w:rPr>
      </w:pPr>
      <w:r w:rsidRPr="00F2086F">
        <w:rPr>
          <w:b/>
        </w:rPr>
        <w:t xml:space="preserve">Eligible Goods </w:t>
      </w:r>
      <w:r w:rsidR="005A2BCE" w:rsidRPr="00F2086F">
        <w:rPr>
          <w:b/>
        </w:rPr>
        <w:t>(</w:t>
      </w:r>
      <w:r w:rsidRPr="00F2086F">
        <w:rPr>
          <w:b/>
          <w:i/>
        </w:rPr>
        <w:t>and Related Services</w:t>
      </w:r>
      <w:bookmarkEnd w:id="2"/>
      <w:bookmarkEnd w:id="3"/>
      <w:bookmarkEnd w:id="4"/>
      <w:bookmarkEnd w:id="5"/>
      <w:bookmarkEnd w:id="6"/>
      <w:bookmarkEnd w:id="7"/>
      <w:bookmarkEnd w:id="8"/>
      <w:bookmarkEnd w:id="9"/>
      <w:bookmarkEnd w:id="10"/>
      <w:r w:rsidR="006006CE" w:rsidRPr="00F2086F">
        <w:rPr>
          <w:b/>
        </w:rPr>
        <w:t>)</w:t>
      </w:r>
    </w:p>
    <w:p w14:paraId="38697A6B" w14:textId="6B1B88AA" w:rsidR="0004651B" w:rsidRDefault="0004651B" w:rsidP="001848C5">
      <w:pPr>
        <w:pStyle w:val="aff4"/>
        <w:numPr>
          <w:ilvl w:val="0"/>
          <w:numId w:val="32"/>
        </w:numPr>
        <w:suppressAutoHyphens/>
        <w:spacing w:before="120" w:after="120"/>
        <w:ind w:hanging="540"/>
        <w:contextualSpacing w:val="0"/>
        <w:jc w:val="both"/>
        <w:rPr>
          <w:i/>
        </w:rPr>
      </w:pPr>
      <w:r w:rsidRPr="00F2086F">
        <w:t xml:space="preserve">All the Goods </w:t>
      </w:r>
      <w:r w:rsidRPr="00F256F3">
        <w:rPr>
          <w:iCs/>
        </w:rPr>
        <w:t>and Related Services</w:t>
      </w:r>
      <w:r w:rsidR="005A2BCE" w:rsidRPr="00F2086F">
        <w:rPr>
          <w:i/>
        </w:rPr>
        <w:t>,</w:t>
      </w:r>
      <w:r w:rsidR="006006CE" w:rsidRPr="00F2086F">
        <w:t xml:space="preserve"> </w:t>
      </w:r>
      <w:r w:rsidRPr="00F2086F">
        <w:t xml:space="preserve">to be supplied under the Contract and financed by the Bank may have their origin in any country </w:t>
      </w:r>
      <w:r w:rsidR="00ED318A">
        <w:t xml:space="preserve">in accordance with Para. </w:t>
      </w:r>
      <w:r w:rsidR="008806DD">
        <w:t>10</w:t>
      </w:r>
      <w:r w:rsidR="00ED318A">
        <w:t>.</w:t>
      </w:r>
    </w:p>
    <w:p w14:paraId="197D894E" w14:textId="0CFD1A82" w:rsidR="00B8494B" w:rsidRPr="004D3798" w:rsidRDefault="00B8494B" w:rsidP="004D3798">
      <w:pPr>
        <w:keepNext/>
        <w:spacing w:before="120" w:after="120"/>
        <w:rPr>
          <w:b/>
        </w:rPr>
      </w:pPr>
      <w:r w:rsidRPr="004D3798">
        <w:rPr>
          <w:b/>
        </w:rPr>
        <w:t>Eligible Suppliers</w:t>
      </w:r>
    </w:p>
    <w:p w14:paraId="7FD5CE3A" w14:textId="0B9ED6FE" w:rsidR="00373500" w:rsidRDefault="00373500" w:rsidP="001848C5">
      <w:pPr>
        <w:pStyle w:val="aff4"/>
        <w:numPr>
          <w:ilvl w:val="0"/>
          <w:numId w:val="32"/>
        </w:numPr>
        <w:suppressAutoHyphens/>
        <w:spacing w:before="120" w:after="120"/>
        <w:ind w:hanging="540"/>
        <w:contextualSpacing w:val="0"/>
        <w:jc w:val="both"/>
      </w:pPr>
      <w:r w:rsidRPr="00357221">
        <w:t xml:space="preserve">In case </w:t>
      </w:r>
      <w:r>
        <w:t xml:space="preserve">the Supplier </w:t>
      </w:r>
      <w:r w:rsidR="00E72CFD">
        <w:t>is a</w:t>
      </w:r>
      <w:r w:rsidRPr="00357221">
        <w:t xml:space="preserve"> joint venture</w:t>
      </w:r>
      <w:r>
        <w:t xml:space="preserve"> (JV)</w:t>
      </w:r>
      <w:r w:rsidRPr="00357221">
        <w:t xml:space="preserve">, all members shall be jointly and severally liable for the execution of the entire Contract in accordance with the Contract terms. The JV shall nominate a </w:t>
      </w:r>
      <w:r>
        <w:t>r</w:t>
      </w:r>
      <w:r w:rsidRPr="00357221">
        <w:t xml:space="preserve">epresentative who shall have the authority to conduct all business for and on behalf of any and all the members of the JV during the </w:t>
      </w:r>
      <w:r>
        <w:t xml:space="preserve">Request for Quotations </w:t>
      </w:r>
      <w:r w:rsidRPr="00357221">
        <w:t>process and, in the event the JV is awarded the Contract, during contract execution</w:t>
      </w:r>
      <w:r>
        <w:t>.</w:t>
      </w:r>
    </w:p>
    <w:p w14:paraId="5BBFE33B" w14:textId="7EDF9360" w:rsidR="00715986" w:rsidRDefault="00715986" w:rsidP="001848C5">
      <w:pPr>
        <w:pStyle w:val="aff4"/>
        <w:numPr>
          <w:ilvl w:val="0"/>
          <w:numId w:val="32"/>
        </w:numPr>
        <w:suppressAutoHyphens/>
        <w:spacing w:before="120" w:after="120"/>
        <w:ind w:hanging="540"/>
        <w:contextualSpacing w:val="0"/>
        <w:jc w:val="both"/>
      </w:pPr>
      <w:r w:rsidRPr="00307BF8">
        <w:t xml:space="preserve">A </w:t>
      </w:r>
      <w:r w:rsidR="00C60B34">
        <w:t>S</w:t>
      </w:r>
      <w:r>
        <w:t xml:space="preserve">upplier </w:t>
      </w:r>
      <w:r w:rsidRPr="00307BF8">
        <w:t xml:space="preserve">may have the nationality of any country, subject to the restrictions pursuant to </w:t>
      </w:r>
      <w:r>
        <w:t xml:space="preserve">para. </w:t>
      </w:r>
      <w:r w:rsidR="00AA1791">
        <w:t xml:space="preserve">9 and 10 hereinafter. </w:t>
      </w:r>
      <w:r w:rsidRPr="00307BF8">
        <w:t xml:space="preserve">A </w:t>
      </w:r>
      <w:r w:rsidR="00C60B34">
        <w:t>S</w:t>
      </w:r>
      <w:r>
        <w:t xml:space="preserve">upplier </w:t>
      </w:r>
      <w:r w:rsidRPr="00307BF8">
        <w:t xml:space="preserve">shall be deemed to have the nationality of a country </w:t>
      </w:r>
      <w:r w:rsidRPr="00307BF8">
        <w:lastRenderedPageBreak/>
        <w:t xml:space="preserve">if the </w:t>
      </w:r>
      <w:r w:rsidR="00C60B34">
        <w:t>S</w:t>
      </w:r>
      <w:r>
        <w:t xml:space="preserve">upplier </w:t>
      </w:r>
      <w:r w:rsidRPr="00307BF8">
        <w:t xml:space="preserve">is constituted, incorporated or registered in, and operates in conformity with, the provisions of the laws of that country, as evidenced by its articles of incorporation (or equivalent documents of constitution or association) and its registration documents, as the case may be. This criterion also shall apply to the determination of the nationality of proposed subcontractors or subconsultants for any part of </w:t>
      </w:r>
      <w:r w:rsidR="00971DFC">
        <w:t xml:space="preserve">the </w:t>
      </w:r>
      <w:r w:rsidRPr="00307BF8">
        <w:t>Contract including Related Services</w:t>
      </w:r>
      <w:r>
        <w:t>.</w:t>
      </w:r>
    </w:p>
    <w:p w14:paraId="6B7D438B" w14:textId="65EB35A7" w:rsidR="00715986" w:rsidRPr="00307BF8" w:rsidRDefault="00715986" w:rsidP="001848C5">
      <w:pPr>
        <w:pStyle w:val="aff4"/>
        <w:numPr>
          <w:ilvl w:val="0"/>
          <w:numId w:val="32"/>
        </w:numPr>
        <w:suppressAutoHyphens/>
        <w:spacing w:before="120" w:after="120"/>
        <w:ind w:hanging="540"/>
        <w:contextualSpacing w:val="0"/>
        <w:jc w:val="both"/>
      </w:pPr>
      <w:r w:rsidRPr="00307BF8">
        <w:t xml:space="preserve">Firms and individuals may be ineligible if </w:t>
      </w:r>
      <w:r w:rsidR="00F111F6" w:rsidRPr="00307BF8">
        <w:t>so,</w:t>
      </w:r>
      <w:r w:rsidRPr="00307BF8">
        <w:t xml:space="preserve"> indicated in </w:t>
      </w:r>
      <w:r w:rsidRPr="00D96FE8">
        <w:t>para</w:t>
      </w:r>
      <w:r w:rsidR="009A487C">
        <w:t xml:space="preserve">. </w:t>
      </w:r>
      <w:r w:rsidR="009A487C" w:rsidRPr="004D3798">
        <w:t>10</w:t>
      </w:r>
      <w:r w:rsidR="00971DFC" w:rsidRPr="00D96FE8">
        <w:t xml:space="preserve"> </w:t>
      </w:r>
      <w:r w:rsidRPr="00D96FE8">
        <w:t>below and</w:t>
      </w:r>
      <w:r w:rsidRPr="00307BF8">
        <w:t>:</w:t>
      </w:r>
    </w:p>
    <w:p w14:paraId="3F952807" w14:textId="77777777" w:rsidR="00715986" w:rsidRDefault="00715986" w:rsidP="001848C5">
      <w:pPr>
        <w:pStyle w:val="3"/>
        <w:numPr>
          <w:ilvl w:val="2"/>
          <w:numId w:val="31"/>
        </w:numPr>
        <w:tabs>
          <w:tab w:val="clear" w:pos="1152"/>
        </w:tabs>
        <w:spacing w:before="120" w:after="120"/>
        <w:ind w:left="1350"/>
      </w:pPr>
      <w:r w:rsidRPr="00CF0460">
        <w:t xml:space="preserve">as a matter of law or official regulations, the Borrower’s country prohibits commercial relations with that country, provided that the Bank is satisfied that such exclusion does not preclude effective competition for the supply of Goods or the contracting of works or services required; or </w:t>
      </w:r>
    </w:p>
    <w:p w14:paraId="582D6A2F" w14:textId="77777777" w:rsidR="00715986" w:rsidRPr="00307BF8" w:rsidRDefault="00715986" w:rsidP="001848C5">
      <w:pPr>
        <w:pStyle w:val="3"/>
        <w:numPr>
          <w:ilvl w:val="2"/>
          <w:numId w:val="31"/>
        </w:numPr>
        <w:tabs>
          <w:tab w:val="clear" w:pos="1152"/>
        </w:tabs>
        <w:spacing w:before="120" w:after="120"/>
        <w:ind w:left="1350"/>
      </w:pPr>
      <w:r w:rsidRPr="00CF0460">
        <w:t>by an act of compliance with a decision of the United Nations Security Council taken under Chapter VII of the Charter of the United Nations, the Borrower’s country prohibits any import of Goods or contracting of works or services from that country, or any payments to any country, person, or entity in that country</w:t>
      </w:r>
      <w:r>
        <w:t>.</w:t>
      </w:r>
    </w:p>
    <w:p w14:paraId="614F7E84" w14:textId="34B21611" w:rsidR="00715986" w:rsidRDefault="00715986" w:rsidP="001848C5">
      <w:pPr>
        <w:pStyle w:val="aff4"/>
        <w:numPr>
          <w:ilvl w:val="0"/>
          <w:numId w:val="32"/>
        </w:numPr>
        <w:suppressAutoHyphens/>
        <w:spacing w:before="120" w:after="120"/>
        <w:ind w:hanging="540"/>
        <w:contextualSpacing w:val="0"/>
        <w:jc w:val="both"/>
      </w:pPr>
      <w:r w:rsidRPr="0047101D">
        <w:t xml:space="preserve">In reference to </w:t>
      </w:r>
      <w:r>
        <w:t>para</w:t>
      </w:r>
      <w:r w:rsidR="00ED318A">
        <w:t>s</w:t>
      </w:r>
      <w:r>
        <w:t xml:space="preserve">. </w:t>
      </w:r>
      <w:r w:rsidR="002D4BA0">
        <w:t>6</w:t>
      </w:r>
      <w:r w:rsidR="00ED318A">
        <w:t xml:space="preserve"> and </w:t>
      </w:r>
      <w:r w:rsidR="00FE021F">
        <w:t>8</w:t>
      </w:r>
      <w:r w:rsidRPr="0047101D">
        <w:t xml:space="preserve">, for the information of </w:t>
      </w:r>
      <w:r>
        <w:t>suppliers</w:t>
      </w:r>
      <w:r w:rsidRPr="0047101D">
        <w:t xml:space="preserve">, at the present time firms, </w:t>
      </w:r>
      <w:r w:rsidR="0000203E">
        <w:t>goods and s</w:t>
      </w:r>
      <w:r w:rsidRPr="0047101D">
        <w:t>ervices from the following countries are excluded from this procurement process:</w:t>
      </w:r>
    </w:p>
    <w:p w14:paraId="41B567F1" w14:textId="0151704D" w:rsidR="00715986" w:rsidRPr="0047101D" w:rsidRDefault="00715986" w:rsidP="001848C5">
      <w:pPr>
        <w:pStyle w:val="3"/>
        <w:numPr>
          <w:ilvl w:val="2"/>
          <w:numId w:val="35"/>
        </w:numPr>
        <w:tabs>
          <w:tab w:val="clear" w:pos="1152"/>
        </w:tabs>
        <w:spacing w:before="120" w:after="120"/>
        <w:ind w:left="1350"/>
      </w:pPr>
      <w:r w:rsidRPr="0047101D">
        <w:rPr>
          <w:spacing w:val="-2"/>
        </w:rPr>
        <w:t xml:space="preserve">Under </w:t>
      </w:r>
      <w:r>
        <w:rPr>
          <w:spacing w:val="-2"/>
        </w:rPr>
        <w:t xml:space="preserve">para. </w:t>
      </w:r>
      <w:r w:rsidR="002D4BA0">
        <w:rPr>
          <w:spacing w:val="-2"/>
        </w:rPr>
        <w:t>6</w:t>
      </w:r>
      <w:r w:rsidR="00ED318A">
        <w:rPr>
          <w:spacing w:val="-2"/>
        </w:rPr>
        <w:t xml:space="preserve"> and </w:t>
      </w:r>
      <w:r w:rsidR="00FE021F">
        <w:rPr>
          <w:spacing w:val="-2"/>
        </w:rPr>
        <w:t>9</w:t>
      </w:r>
      <w:r>
        <w:rPr>
          <w:spacing w:val="-2"/>
        </w:rPr>
        <w:t xml:space="preserve"> </w:t>
      </w:r>
      <w:r w:rsidRPr="0047101D">
        <w:rPr>
          <w:spacing w:val="-2"/>
        </w:rPr>
        <w:t>(a):</w:t>
      </w:r>
      <w:r w:rsidR="00F052B0">
        <w:rPr>
          <w:i/>
          <w:iCs/>
          <w:spacing w:val="-4"/>
        </w:rPr>
        <w:t xml:space="preserve"> none</w:t>
      </w:r>
      <w:r w:rsidRPr="0047101D">
        <w:rPr>
          <w:i/>
          <w:iCs/>
          <w:spacing w:val="-4"/>
        </w:rPr>
        <w:t>.</w:t>
      </w:r>
    </w:p>
    <w:p w14:paraId="67616828" w14:textId="4A92DF59" w:rsidR="00715986" w:rsidRPr="004D3798" w:rsidRDefault="00715986" w:rsidP="001848C5">
      <w:pPr>
        <w:pStyle w:val="3"/>
        <w:numPr>
          <w:ilvl w:val="2"/>
          <w:numId w:val="35"/>
        </w:numPr>
        <w:tabs>
          <w:tab w:val="clear" w:pos="1152"/>
        </w:tabs>
        <w:spacing w:before="120" w:after="120"/>
        <w:ind w:left="1350"/>
        <w:rPr>
          <w:rFonts w:eastAsiaTheme="minorHAnsi"/>
        </w:rPr>
      </w:pPr>
      <w:r w:rsidRPr="0047101D">
        <w:rPr>
          <w:spacing w:val="-7"/>
        </w:rPr>
        <w:t xml:space="preserve">Under </w:t>
      </w:r>
      <w:r>
        <w:rPr>
          <w:spacing w:val="-7"/>
        </w:rPr>
        <w:t xml:space="preserve">para. </w:t>
      </w:r>
      <w:r w:rsidR="002D4BA0">
        <w:rPr>
          <w:spacing w:val="-7"/>
        </w:rPr>
        <w:t xml:space="preserve">6 </w:t>
      </w:r>
      <w:r w:rsidR="00ED318A">
        <w:rPr>
          <w:spacing w:val="-7"/>
        </w:rPr>
        <w:t xml:space="preserve"> and </w:t>
      </w:r>
      <w:r w:rsidR="00FE021F">
        <w:rPr>
          <w:spacing w:val="-7"/>
        </w:rPr>
        <w:t>9</w:t>
      </w:r>
      <w:r w:rsidR="00ED318A">
        <w:rPr>
          <w:spacing w:val="-7"/>
        </w:rPr>
        <w:t xml:space="preserve"> </w:t>
      </w:r>
      <w:r w:rsidRPr="0047101D">
        <w:rPr>
          <w:spacing w:val="-7"/>
        </w:rPr>
        <w:t xml:space="preserve">(b): </w:t>
      </w:r>
      <w:r w:rsidR="00F052B0">
        <w:rPr>
          <w:i/>
          <w:iCs/>
          <w:spacing w:val="-4"/>
        </w:rPr>
        <w:t>none</w:t>
      </w:r>
    </w:p>
    <w:p w14:paraId="27503596" w14:textId="77777777" w:rsidR="0035074C" w:rsidRDefault="00715986" w:rsidP="001848C5">
      <w:pPr>
        <w:pStyle w:val="aff4"/>
        <w:numPr>
          <w:ilvl w:val="0"/>
          <w:numId w:val="32"/>
        </w:numPr>
        <w:suppressAutoHyphens/>
        <w:spacing w:before="120" w:after="120"/>
        <w:ind w:hanging="540"/>
        <w:contextualSpacing w:val="0"/>
        <w:jc w:val="both"/>
      </w:pPr>
      <w:r w:rsidRPr="00366FA9">
        <w:t xml:space="preserve">A </w:t>
      </w:r>
      <w:r w:rsidR="00C60B34">
        <w:t>S</w:t>
      </w:r>
      <w:r w:rsidRPr="00366FA9">
        <w:t xml:space="preserve">upplier that has been sanctioned by the Bank, pursuant to the Bank’s Anti-Corruption Guidelines, in accordance with its prevailing sanctions policies and procedures as set forth in the </w:t>
      </w:r>
      <w:r w:rsidR="0035074C">
        <w:t>AIIB’s web-site</w:t>
      </w:r>
      <w:r w:rsidRPr="00366FA9">
        <w:t xml:space="preserve">, shall be ineligible to </w:t>
      </w:r>
      <w:r w:rsidR="009E66C0">
        <w:t xml:space="preserve">submit Quotations or </w:t>
      </w:r>
      <w:r>
        <w:t xml:space="preserve">be awarded or otherwise benefit from </w:t>
      </w:r>
      <w:r w:rsidRPr="00366FA9">
        <w:t xml:space="preserve">a Bank-financed </w:t>
      </w:r>
      <w:r w:rsidR="00ED318A">
        <w:t>c</w:t>
      </w:r>
      <w:r w:rsidRPr="00366FA9">
        <w:t xml:space="preserve">ontract, financially or otherwise, during such period of time as the Bank shall have determined. </w:t>
      </w:r>
      <w:r w:rsidR="00ED318A">
        <w:t xml:space="preserve"> </w:t>
      </w:r>
      <w:r w:rsidRPr="0035074C">
        <w:rPr>
          <w:iCs/>
        </w:rPr>
        <w:t xml:space="preserve">A list of debarred firms and individuals is available on the Bank’s external website: </w:t>
      </w:r>
      <w:r w:rsidR="0035074C" w:rsidRPr="0035074C">
        <w:t xml:space="preserve">https://www.aiib.org/en/about-aiib/who-we-are/debarment-list/index.html </w:t>
      </w:r>
    </w:p>
    <w:p w14:paraId="30607118" w14:textId="12E64776" w:rsidR="00B8494B" w:rsidRPr="0098383F" w:rsidRDefault="00B8494B" w:rsidP="001848C5">
      <w:pPr>
        <w:pStyle w:val="aff4"/>
        <w:numPr>
          <w:ilvl w:val="0"/>
          <w:numId w:val="32"/>
        </w:numPr>
        <w:suppressAutoHyphens/>
        <w:spacing w:before="120" w:after="120"/>
        <w:ind w:hanging="540"/>
        <w:contextualSpacing w:val="0"/>
        <w:jc w:val="both"/>
      </w:pPr>
      <w:r>
        <w:t xml:space="preserve">Suppliers </w:t>
      </w:r>
      <w:r w:rsidRPr="0098383F">
        <w:t xml:space="preserve">that are state-owned enterprises or institutions in the </w:t>
      </w:r>
      <w:r w:rsidR="00373500">
        <w:t>Purchaser</w:t>
      </w:r>
      <w:r w:rsidRPr="0098383F">
        <w:t xml:space="preserve">’s </w:t>
      </w:r>
      <w:r>
        <w:t>c</w:t>
      </w:r>
      <w:r w:rsidRPr="0098383F">
        <w:t>ountry may be eligible to compete and be awarded a Contract(s) only if they can establish, in a manner acceptable to the Bank, that they:</w:t>
      </w:r>
    </w:p>
    <w:p w14:paraId="7EDF7597" w14:textId="77777777" w:rsidR="00B8494B" w:rsidRPr="009B2489" w:rsidRDefault="00B8494B" w:rsidP="001848C5">
      <w:pPr>
        <w:pStyle w:val="3"/>
        <w:numPr>
          <w:ilvl w:val="2"/>
          <w:numId w:val="36"/>
        </w:numPr>
        <w:tabs>
          <w:tab w:val="clear" w:pos="1152"/>
        </w:tabs>
        <w:spacing w:before="120" w:after="120"/>
        <w:ind w:left="1350"/>
      </w:pPr>
      <w:r w:rsidRPr="00CF0460">
        <w:t xml:space="preserve">are </w:t>
      </w:r>
      <w:r w:rsidRPr="009B2489">
        <w:t xml:space="preserve">legally and financially autonomous; </w:t>
      </w:r>
    </w:p>
    <w:p w14:paraId="5DAF13D2" w14:textId="77777777" w:rsidR="00B8494B" w:rsidRDefault="00B8494B" w:rsidP="001848C5">
      <w:pPr>
        <w:pStyle w:val="3"/>
        <w:numPr>
          <w:ilvl w:val="2"/>
          <w:numId w:val="36"/>
        </w:numPr>
        <w:tabs>
          <w:tab w:val="clear" w:pos="1152"/>
        </w:tabs>
        <w:spacing w:before="120" w:after="120"/>
        <w:ind w:left="1350"/>
      </w:pPr>
      <w:r w:rsidRPr="009B2489">
        <w:t xml:space="preserve">operate under commercial law; and </w:t>
      </w:r>
    </w:p>
    <w:p w14:paraId="209843C5" w14:textId="535EFDD7" w:rsidR="00B8494B" w:rsidRDefault="00B8494B" w:rsidP="001848C5">
      <w:pPr>
        <w:pStyle w:val="3"/>
        <w:numPr>
          <w:ilvl w:val="2"/>
          <w:numId w:val="36"/>
        </w:numPr>
        <w:tabs>
          <w:tab w:val="clear" w:pos="1152"/>
        </w:tabs>
        <w:spacing w:before="120" w:after="120"/>
        <w:ind w:left="1350"/>
      </w:pPr>
      <w:r w:rsidRPr="0098383F">
        <w:t xml:space="preserve">are not under supervision of the </w:t>
      </w:r>
      <w:r w:rsidR="00373500">
        <w:t>Purchaser</w:t>
      </w:r>
      <w:r>
        <w:t>.</w:t>
      </w:r>
    </w:p>
    <w:p w14:paraId="5ADBAD72" w14:textId="7993520A" w:rsidR="00B8494B" w:rsidRPr="00071D10" w:rsidRDefault="00B8494B" w:rsidP="001848C5">
      <w:pPr>
        <w:pStyle w:val="aff4"/>
        <w:numPr>
          <w:ilvl w:val="0"/>
          <w:numId w:val="32"/>
        </w:numPr>
        <w:suppressAutoHyphens/>
        <w:spacing w:before="120" w:after="120"/>
        <w:ind w:hanging="540"/>
        <w:contextualSpacing w:val="0"/>
        <w:jc w:val="both"/>
      </w:pPr>
      <w:r w:rsidRPr="00071D10">
        <w:t xml:space="preserve">A </w:t>
      </w:r>
      <w:r w:rsidR="00C60B34">
        <w:t>S</w:t>
      </w:r>
      <w:r w:rsidRPr="00071D10">
        <w:t xml:space="preserve">upplier shall not have a conflict of interest. Any </w:t>
      </w:r>
      <w:r w:rsidR="00C60B34">
        <w:t>S</w:t>
      </w:r>
      <w:r w:rsidRPr="00071D10">
        <w:t xml:space="preserve">upplier found to have a conflict of interest shall be disqualified. A </w:t>
      </w:r>
      <w:r w:rsidR="00C60B34">
        <w:t>S</w:t>
      </w:r>
      <w:r w:rsidRPr="00071D10">
        <w:t xml:space="preserve">upplier may be considered to have a conflict of interest for the purpose of this </w:t>
      </w:r>
      <w:r w:rsidR="00B0064E">
        <w:t xml:space="preserve">Request for </w:t>
      </w:r>
      <w:r w:rsidRPr="00071D10">
        <w:t xml:space="preserve"> </w:t>
      </w:r>
      <w:r w:rsidR="00B0064E">
        <w:t xml:space="preserve">Quotations </w:t>
      </w:r>
      <w:r w:rsidRPr="00071D10">
        <w:t xml:space="preserve">process, if the </w:t>
      </w:r>
      <w:r w:rsidR="00C60B34">
        <w:t>S</w:t>
      </w:r>
      <w:r w:rsidRPr="00071D10">
        <w:t xml:space="preserve">upplier: </w:t>
      </w:r>
    </w:p>
    <w:p w14:paraId="3899D810" w14:textId="29EF8868" w:rsidR="00B8494B" w:rsidRPr="00071D10" w:rsidRDefault="00B8494B" w:rsidP="001848C5">
      <w:pPr>
        <w:pStyle w:val="3"/>
        <w:numPr>
          <w:ilvl w:val="2"/>
          <w:numId w:val="37"/>
        </w:numPr>
        <w:tabs>
          <w:tab w:val="clear" w:pos="1152"/>
        </w:tabs>
        <w:spacing w:before="120" w:after="120"/>
        <w:ind w:left="1350"/>
        <w:rPr>
          <w:spacing w:val="-2"/>
          <w:szCs w:val="20"/>
        </w:rPr>
      </w:pPr>
      <w:r w:rsidRPr="00071D10">
        <w:rPr>
          <w:spacing w:val="-2"/>
          <w:szCs w:val="20"/>
        </w:rPr>
        <w:t>directly or indirectly controls, is controlled by or is under common control with anothe</w:t>
      </w:r>
      <w:r w:rsidR="00C60B34">
        <w:rPr>
          <w:spacing w:val="-2"/>
          <w:szCs w:val="20"/>
        </w:rPr>
        <w:t>r S</w:t>
      </w:r>
      <w:r w:rsidRPr="00071D10">
        <w:rPr>
          <w:spacing w:val="-2"/>
          <w:szCs w:val="20"/>
        </w:rPr>
        <w:t xml:space="preserve">upplier that submitted </w:t>
      </w:r>
      <w:r w:rsidR="00B0064E">
        <w:rPr>
          <w:spacing w:val="-2"/>
          <w:szCs w:val="20"/>
        </w:rPr>
        <w:t>a Quotation</w:t>
      </w:r>
      <w:r w:rsidRPr="00071D10">
        <w:rPr>
          <w:spacing w:val="-2"/>
          <w:szCs w:val="20"/>
        </w:rPr>
        <w:t xml:space="preserve">; </w:t>
      </w:r>
    </w:p>
    <w:p w14:paraId="0102BC00" w14:textId="21F65981" w:rsidR="00B8494B" w:rsidRPr="00071D10" w:rsidRDefault="00B8494B" w:rsidP="001848C5">
      <w:pPr>
        <w:pStyle w:val="3"/>
        <w:numPr>
          <w:ilvl w:val="2"/>
          <w:numId w:val="37"/>
        </w:numPr>
        <w:tabs>
          <w:tab w:val="clear" w:pos="1152"/>
        </w:tabs>
        <w:spacing w:before="120" w:after="120"/>
        <w:ind w:left="1350"/>
        <w:rPr>
          <w:spacing w:val="-2"/>
          <w:szCs w:val="20"/>
        </w:rPr>
      </w:pPr>
      <w:r w:rsidRPr="00071D10">
        <w:rPr>
          <w:spacing w:val="-2"/>
          <w:szCs w:val="20"/>
        </w:rPr>
        <w:t>receives or has received any direct or indirect subsidy from another</w:t>
      </w:r>
      <w:r w:rsidR="00C60B34">
        <w:rPr>
          <w:spacing w:val="-2"/>
          <w:szCs w:val="20"/>
        </w:rPr>
        <w:t xml:space="preserve"> S</w:t>
      </w:r>
      <w:r w:rsidRPr="00071D10">
        <w:rPr>
          <w:spacing w:val="-2"/>
          <w:szCs w:val="20"/>
        </w:rPr>
        <w:t xml:space="preserve">upplier that submitted </w:t>
      </w:r>
      <w:r w:rsidR="00B0064E">
        <w:rPr>
          <w:spacing w:val="-2"/>
          <w:szCs w:val="20"/>
        </w:rPr>
        <w:t>a Quotation</w:t>
      </w:r>
      <w:r w:rsidRPr="00071D10">
        <w:rPr>
          <w:spacing w:val="-2"/>
          <w:szCs w:val="20"/>
        </w:rPr>
        <w:t xml:space="preserve">; </w:t>
      </w:r>
    </w:p>
    <w:p w14:paraId="60F30BD6" w14:textId="2C38144D" w:rsidR="00B8494B" w:rsidRPr="00071D10" w:rsidRDefault="00B8494B" w:rsidP="001848C5">
      <w:pPr>
        <w:pStyle w:val="3"/>
        <w:numPr>
          <w:ilvl w:val="2"/>
          <w:numId w:val="37"/>
        </w:numPr>
        <w:tabs>
          <w:tab w:val="clear" w:pos="1152"/>
        </w:tabs>
        <w:spacing w:before="120" w:after="120"/>
        <w:ind w:left="1350"/>
      </w:pPr>
      <w:r w:rsidRPr="004D3798">
        <w:rPr>
          <w:spacing w:val="-2"/>
          <w:szCs w:val="20"/>
        </w:rPr>
        <w:lastRenderedPageBreak/>
        <w:t>has</w:t>
      </w:r>
      <w:r w:rsidRPr="00071D10">
        <w:t xml:space="preserve"> the same legal representative as another </w:t>
      </w:r>
      <w:r w:rsidR="00C60B34">
        <w:t>S</w:t>
      </w:r>
      <w:r w:rsidRPr="00071D10">
        <w:t xml:space="preserve">upplier that submitted </w:t>
      </w:r>
      <w:r w:rsidR="0078593D">
        <w:t>a Quotation</w:t>
      </w:r>
      <w:r w:rsidRPr="00071D10">
        <w:t xml:space="preserve">; </w:t>
      </w:r>
    </w:p>
    <w:p w14:paraId="671A07A7" w14:textId="79E1EF70" w:rsidR="00B8494B" w:rsidRPr="00071D10" w:rsidRDefault="00B8494B" w:rsidP="001848C5">
      <w:pPr>
        <w:pStyle w:val="3"/>
        <w:numPr>
          <w:ilvl w:val="2"/>
          <w:numId w:val="37"/>
        </w:numPr>
        <w:tabs>
          <w:tab w:val="clear" w:pos="1152"/>
        </w:tabs>
        <w:spacing w:before="120" w:after="120"/>
        <w:ind w:left="1350"/>
      </w:pPr>
      <w:r w:rsidRPr="00071D10">
        <w:t xml:space="preserve">has a relationship with another </w:t>
      </w:r>
      <w:r w:rsidR="00C60B34">
        <w:t>S</w:t>
      </w:r>
      <w:r w:rsidRPr="00071D10">
        <w:t xml:space="preserve">upplier that submitted </w:t>
      </w:r>
      <w:r w:rsidR="0078593D">
        <w:t>a Quotation</w:t>
      </w:r>
      <w:r w:rsidRPr="00071D10">
        <w:t xml:space="preserve">, directly or through common third parties, that puts it in a position to influence the </w:t>
      </w:r>
      <w:r w:rsidR="00B0064E">
        <w:t xml:space="preserve">Quotation </w:t>
      </w:r>
      <w:r w:rsidRPr="00071D10">
        <w:t xml:space="preserve">of another </w:t>
      </w:r>
      <w:r w:rsidR="00C60B34">
        <w:t>S</w:t>
      </w:r>
      <w:r w:rsidRPr="00071D10">
        <w:t xml:space="preserve">upplier, or influence the decisions of the </w:t>
      </w:r>
      <w:r w:rsidR="00B0064E">
        <w:t xml:space="preserve">Purchaser </w:t>
      </w:r>
      <w:r w:rsidRPr="00071D10">
        <w:t xml:space="preserve">regarding this </w:t>
      </w:r>
      <w:r w:rsidR="00B0064E">
        <w:t xml:space="preserve">Request for Quotations </w:t>
      </w:r>
      <w:r w:rsidRPr="00071D10">
        <w:t>process; or</w:t>
      </w:r>
    </w:p>
    <w:p w14:paraId="6CA48115" w14:textId="7EFBD836" w:rsidR="00B8494B" w:rsidRPr="00071D10" w:rsidRDefault="00B8494B" w:rsidP="001848C5">
      <w:pPr>
        <w:pStyle w:val="3"/>
        <w:numPr>
          <w:ilvl w:val="2"/>
          <w:numId w:val="37"/>
        </w:numPr>
        <w:tabs>
          <w:tab w:val="clear" w:pos="1152"/>
        </w:tabs>
        <w:spacing w:before="120" w:after="120"/>
        <w:ind w:left="1350"/>
      </w:pPr>
      <w:r w:rsidRPr="00071D10">
        <w:t xml:space="preserve">or any of its affiliates participated as a consultant in the preparation of the design or technical specifications of the Goods, or Related Services, that are the subject of the </w:t>
      </w:r>
      <w:r w:rsidR="0078593D">
        <w:t>Request for Quotations process</w:t>
      </w:r>
      <w:r w:rsidRPr="00071D10">
        <w:t>; or</w:t>
      </w:r>
    </w:p>
    <w:p w14:paraId="7DF906A6" w14:textId="1BE1A22E" w:rsidR="00B8494B" w:rsidRPr="00071D10" w:rsidRDefault="00B8494B" w:rsidP="001848C5">
      <w:pPr>
        <w:pStyle w:val="3"/>
        <w:numPr>
          <w:ilvl w:val="2"/>
          <w:numId w:val="37"/>
        </w:numPr>
        <w:tabs>
          <w:tab w:val="clear" w:pos="1152"/>
        </w:tabs>
        <w:spacing w:before="120" w:after="120"/>
        <w:ind w:left="1350"/>
      </w:pPr>
      <w:r w:rsidRPr="00071D10">
        <w:t xml:space="preserve">or any of its affiliates has been hired (or is proposed to be hired) by the Purchaser or Borrower </w:t>
      </w:r>
      <w:r w:rsidR="00B0064E">
        <w:t>for implementing the Contract</w:t>
      </w:r>
      <w:r w:rsidRPr="00071D10">
        <w:t>; or</w:t>
      </w:r>
    </w:p>
    <w:p w14:paraId="5581109B" w14:textId="1283EE0E" w:rsidR="00B8494B" w:rsidRPr="00071D10" w:rsidRDefault="00B8494B" w:rsidP="001848C5">
      <w:pPr>
        <w:pStyle w:val="3"/>
        <w:numPr>
          <w:ilvl w:val="2"/>
          <w:numId w:val="37"/>
        </w:numPr>
        <w:tabs>
          <w:tab w:val="clear" w:pos="1152"/>
        </w:tabs>
        <w:spacing w:before="120" w:after="120"/>
        <w:ind w:left="1350"/>
      </w:pPr>
      <w:r w:rsidRPr="00071D10">
        <w:t xml:space="preserve">would be providing Goods, works, or non-consulting services resulting from, or directly related to consulting services for the preparation or implementation of the project </w:t>
      </w:r>
      <w:r w:rsidR="00373500">
        <w:t xml:space="preserve">specified </w:t>
      </w:r>
      <w:r w:rsidR="00B0064E">
        <w:t>in this Request for Quotations</w:t>
      </w:r>
      <w:r w:rsidR="00373500">
        <w:t xml:space="preserve">, </w:t>
      </w:r>
      <w:r w:rsidRPr="00071D10">
        <w:t>that it provided or were provided by any affiliate that directly or indirectly controls, is controlled by, or is under common control with that firm; or</w:t>
      </w:r>
    </w:p>
    <w:p w14:paraId="64EEADF6" w14:textId="5E09B64F" w:rsidR="00B8494B" w:rsidRPr="004D3798" w:rsidRDefault="00B8494B" w:rsidP="001848C5">
      <w:pPr>
        <w:pStyle w:val="3"/>
        <w:numPr>
          <w:ilvl w:val="2"/>
          <w:numId w:val="37"/>
        </w:numPr>
        <w:tabs>
          <w:tab w:val="clear" w:pos="1152"/>
        </w:tabs>
        <w:spacing w:before="120" w:after="120"/>
        <w:ind w:left="1350"/>
      </w:pPr>
      <w:r w:rsidRPr="00071D10">
        <w:t>has a close business or family relationship with a professional staff of the Borrower (or of the project implementing agency, or of a recipient of a part of the loan) who</w:t>
      </w:r>
      <w:r w:rsidR="00373500">
        <w:t>:</w:t>
      </w:r>
      <w:r w:rsidRPr="00071D10">
        <w:t xml:space="preserve"> </w:t>
      </w:r>
      <w:r w:rsidR="00373500" w:rsidRPr="004D3798">
        <w:t xml:space="preserve">(i) are directly or indirectly involved in the preparation of the </w:t>
      </w:r>
      <w:r w:rsidR="00373500">
        <w:t>Request for Quotations</w:t>
      </w:r>
      <w:r w:rsidR="00373500" w:rsidRPr="004D3798">
        <w:t xml:space="preserve"> or specifications and/or the evaluation </w:t>
      </w:r>
      <w:r w:rsidR="00373500">
        <w:t xml:space="preserve">of </w:t>
      </w:r>
      <w:r w:rsidR="0078593D">
        <w:t>Q</w:t>
      </w:r>
      <w:r w:rsidR="00373500">
        <w:t>uotations, of the subject Contract</w:t>
      </w:r>
      <w:r w:rsidR="00373500" w:rsidRPr="004D3798">
        <w:t xml:space="preserve">; or (ii) would be involved in the implementation or supervision of such Contract unless the conflict stemming from such relationship has been resolved in a manner acceptable to the Bank throughout the </w:t>
      </w:r>
      <w:r w:rsidR="00373500">
        <w:t xml:space="preserve">Request for Quotations </w:t>
      </w:r>
      <w:r w:rsidR="00373500" w:rsidRPr="004D3798">
        <w:t>process and execution of the Contract</w:t>
      </w:r>
      <w:r w:rsidR="00373500">
        <w:t>.</w:t>
      </w:r>
    </w:p>
    <w:p w14:paraId="57327F05" w14:textId="77777777" w:rsidR="006D7C7C" w:rsidRPr="00F2086F" w:rsidRDefault="006D7C7C" w:rsidP="004D3798">
      <w:pPr>
        <w:keepNext/>
        <w:spacing w:before="120" w:after="120"/>
        <w:rPr>
          <w:b/>
        </w:rPr>
      </w:pPr>
      <w:r w:rsidRPr="00F2086F">
        <w:rPr>
          <w:b/>
        </w:rPr>
        <w:t>Performance Security</w:t>
      </w:r>
    </w:p>
    <w:p w14:paraId="5C7A343A" w14:textId="6B244621" w:rsidR="006D7C7C" w:rsidRPr="00F2086F" w:rsidRDefault="006D7C7C" w:rsidP="001848C5">
      <w:pPr>
        <w:pStyle w:val="aff4"/>
        <w:numPr>
          <w:ilvl w:val="0"/>
          <w:numId w:val="32"/>
        </w:numPr>
        <w:suppressAutoHyphens/>
        <w:spacing w:before="120" w:after="120"/>
        <w:ind w:hanging="540"/>
        <w:contextualSpacing w:val="0"/>
        <w:jc w:val="both"/>
      </w:pPr>
      <w:r w:rsidRPr="00F2086F">
        <w:t xml:space="preserve"> “The successful Supplier </w:t>
      </w:r>
      <w:r w:rsidRPr="0035074C">
        <w:rPr>
          <w:b/>
          <w:bCs/>
        </w:rPr>
        <w:t xml:space="preserve">shall </w:t>
      </w:r>
      <w:r w:rsidR="0035074C" w:rsidRPr="0035074C">
        <w:rPr>
          <w:b/>
          <w:bCs/>
        </w:rPr>
        <w:t>not</w:t>
      </w:r>
      <w:r w:rsidR="0035074C">
        <w:t xml:space="preserve"> </w:t>
      </w:r>
      <w:r w:rsidRPr="00F2086F">
        <w:t xml:space="preserve">submit a </w:t>
      </w:r>
      <w:r w:rsidR="001805E8" w:rsidRPr="00F2086F">
        <w:t xml:space="preserve">Performance </w:t>
      </w:r>
      <w:r w:rsidRPr="00F2086F">
        <w:t>Security in accordance with the Contract Conditions.”</w:t>
      </w:r>
    </w:p>
    <w:p w14:paraId="418A1E15" w14:textId="77777777" w:rsidR="0004651B" w:rsidRPr="00F2086F" w:rsidRDefault="0004651B" w:rsidP="004D3798">
      <w:pPr>
        <w:keepNext/>
        <w:spacing w:before="120" w:after="120"/>
        <w:rPr>
          <w:b/>
        </w:rPr>
      </w:pPr>
      <w:r w:rsidRPr="00F2086F">
        <w:rPr>
          <w:b/>
        </w:rPr>
        <w:t>Manufacturer’s Authorization</w:t>
      </w:r>
    </w:p>
    <w:p w14:paraId="6AB0E2D8" w14:textId="234DF504" w:rsidR="0004651B" w:rsidRPr="00F2086F" w:rsidRDefault="0004651B" w:rsidP="001848C5">
      <w:pPr>
        <w:pStyle w:val="aff4"/>
        <w:numPr>
          <w:ilvl w:val="0"/>
          <w:numId w:val="32"/>
        </w:numPr>
        <w:suppressAutoHyphens/>
        <w:spacing w:before="120" w:after="120"/>
        <w:ind w:hanging="540"/>
        <w:contextualSpacing w:val="0"/>
        <w:jc w:val="both"/>
      </w:pPr>
      <w:r w:rsidRPr="00F2086F">
        <w:t xml:space="preserve">A </w:t>
      </w:r>
      <w:r w:rsidR="00C60B34">
        <w:t>S</w:t>
      </w:r>
      <w:r w:rsidRPr="00F2086F">
        <w:t>upplier that does not manufacture or produce the Goods it offers to supply shall submit a Manufacturer’s Authorization using the form included to this RFQ</w:t>
      </w:r>
      <w:r w:rsidR="00C411E6" w:rsidRPr="00F2086F">
        <w:t xml:space="preserve"> </w:t>
      </w:r>
      <w:r w:rsidRPr="00F2086F">
        <w:t>to demonstrate that it has been duly authorized by the manufacturer or producer of the Goods to supply these Goods in the Purchaser’s Country</w:t>
      </w:r>
      <w:r w:rsidR="0083532D" w:rsidRPr="00F2086F">
        <w:t>.</w:t>
      </w:r>
    </w:p>
    <w:p w14:paraId="1EFB62CB" w14:textId="27EA4FE4" w:rsidR="0004651B" w:rsidRPr="00F2086F" w:rsidRDefault="0004651B" w:rsidP="004D3798">
      <w:pPr>
        <w:keepNext/>
        <w:spacing w:before="120" w:after="120"/>
        <w:rPr>
          <w:b/>
        </w:rPr>
      </w:pPr>
      <w:r w:rsidRPr="00F2086F">
        <w:rPr>
          <w:b/>
        </w:rPr>
        <w:t>Validity of offers</w:t>
      </w:r>
    </w:p>
    <w:p w14:paraId="2D09D5EC" w14:textId="046FE9E1" w:rsidR="0004651B" w:rsidRPr="00F2086F" w:rsidRDefault="0004651B" w:rsidP="001848C5">
      <w:pPr>
        <w:pStyle w:val="aff4"/>
        <w:numPr>
          <w:ilvl w:val="0"/>
          <w:numId w:val="32"/>
        </w:numPr>
        <w:suppressAutoHyphens/>
        <w:spacing w:before="120" w:after="120"/>
        <w:ind w:hanging="540"/>
        <w:contextualSpacing w:val="0"/>
        <w:jc w:val="both"/>
        <w:rPr>
          <w:i/>
        </w:rPr>
      </w:pPr>
      <w:r w:rsidRPr="00F2086F">
        <w:t>The offers shall be valid until</w:t>
      </w:r>
      <w:r w:rsidR="00900F7D">
        <w:rPr>
          <w:bCs/>
          <w:i/>
        </w:rPr>
        <w:t xml:space="preserve"> 120 days</w:t>
      </w:r>
      <w:r w:rsidRPr="00F2086F">
        <w:rPr>
          <w:i/>
        </w:rPr>
        <w:t>.</w:t>
      </w:r>
    </w:p>
    <w:p w14:paraId="6D607FD8" w14:textId="6EE4E1E1" w:rsidR="0004651B" w:rsidRPr="00F2086F" w:rsidRDefault="0054745A" w:rsidP="004D3798">
      <w:pPr>
        <w:keepNext/>
        <w:spacing w:before="120" w:after="120"/>
        <w:rPr>
          <w:b/>
        </w:rPr>
      </w:pPr>
      <w:r w:rsidRPr="00F2086F">
        <w:rPr>
          <w:b/>
        </w:rPr>
        <w:t>Quoted</w:t>
      </w:r>
      <w:r w:rsidR="00D9319B" w:rsidRPr="00F2086F">
        <w:rPr>
          <w:b/>
        </w:rPr>
        <w:t xml:space="preserve"> </w:t>
      </w:r>
      <w:r w:rsidR="0004651B" w:rsidRPr="00F2086F">
        <w:rPr>
          <w:b/>
        </w:rPr>
        <w:t>Price</w:t>
      </w:r>
    </w:p>
    <w:p w14:paraId="3FFC7861" w14:textId="488756FD" w:rsidR="0054745A" w:rsidRPr="00F2086F" w:rsidRDefault="0054745A" w:rsidP="001848C5">
      <w:pPr>
        <w:pStyle w:val="aff4"/>
        <w:numPr>
          <w:ilvl w:val="0"/>
          <w:numId w:val="32"/>
        </w:numPr>
        <w:suppressAutoHyphens/>
        <w:spacing w:before="120" w:after="120"/>
        <w:ind w:hanging="540"/>
        <w:contextualSpacing w:val="0"/>
        <w:jc w:val="both"/>
      </w:pPr>
      <w:r w:rsidRPr="00F2086F">
        <w:t>Prices shall be quoted in the following manner:</w:t>
      </w:r>
    </w:p>
    <w:p w14:paraId="2D2DC9DC" w14:textId="7A9CD9B6" w:rsidR="0054745A" w:rsidRPr="00F2086F" w:rsidRDefault="0054745A" w:rsidP="001848C5">
      <w:pPr>
        <w:pStyle w:val="3"/>
        <w:numPr>
          <w:ilvl w:val="2"/>
          <w:numId w:val="38"/>
        </w:numPr>
        <w:tabs>
          <w:tab w:val="clear" w:pos="1152"/>
        </w:tabs>
        <w:spacing w:before="120" w:after="120"/>
        <w:ind w:left="1170"/>
      </w:pPr>
      <w:r w:rsidRPr="00F2086F">
        <w:t xml:space="preserve">For Goods </w:t>
      </w:r>
      <w:r w:rsidR="006006CE" w:rsidRPr="00F2086F">
        <w:t xml:space="preserve">to be </w:t>
      </w:r>
      <w:r w:rsidR="00FD17E5" w:rsidRPr="00F2086F">
        <w:t xml:space="preserve">supplied from </w:t>
      </w:r>
      <w:r w:rsidR="006006CE" w:rsidRPr="00F2086F">
        <w:t xml:space="preserve">within </w:t>
      </w:r>
      <w:r w:rsidRPr="00F2086F">
        <w:t>the Purchaser’s Country:</w:t>
      </w:r>
    </w:p>
    <w:p w14:paraId="50A5B531" w14:textId="16CEB2BC" w:rsidR="0054745A" w:rsidRPr="00F2086F" w:rsidRDefault="0054745A" w:rsidP="001848C5">
      <w:pPr>
        <w:pStyle w:val="aff4"/>
        <w:numPr>
          <w:ilvl w:val="3"/>
          <w:numId w:val="21"/>
        </w:numPr>
        <w:spacing w:before="120" w:after="120"/>
        <w:contextualSpacing w:val="0"/>
        <w:jc w:val="both"/>
      </w:pPr>
      <w:r w:rsidRPr="00F2086F">
        <w:t xml:space="preserve">the price of the Goods quoted EXW, including all customs duties and sales and other taxes already paid or payable on the components and raw material used in the manufacture or assembly of the Goods; </w:t>
      </w:r>
    </w:p>
    <w:p w14:paraId="00250274" w14:textId="71EC7D06" w:rsidR="0054745A" w:rsidRPr="00F2086F" w:rsidRDefault="00FD17E5" w:rsidP="001848C5">
      <w:pPr>
        <w:pStyle w:val="aff4"/>
        <w:numPr>
          <w:ilvl w:val="3"/>
          <w:numId w:val="21"/>
        </w:numPr>
        <w:spacing w:before="120" w:after="120"/>
        <w:contextualSpacing w:val="0"/>
        <w:jc w:val="both"/>
      </w:pPr>
      <w:r w:rsidRPr="00F2086F">
        <w:lastRenderedPageBreak/>
        <w:t xml:space="preserve">if known, </w:t>
      </w:r>
      <w:r w:rsidR="0054745A" w:rsidRPr="00F2086F">
        <w:t xml:space="preserve">any Purchaser’s Country sales tax and other taxes which will be payable on the Goods if the Contract is awarded to the </w:t>
      </w:r>
      <w:r w:rsidR="00E41EC3" w:rsidRPr="00F2086F">
        <w:t>Supplier</w:t>
      </w:r>
      <w:r w:rsidR="0054745A" w:rsidRPr="00F2086F">
        <w:t>; and</w:t>
      </w:r>
    </w:p>
    <w:p w14:paraId="26DBD3F7" w14:textId="58811819" w:rsidR="0054745A" w:rsidRPr="00E72CFD" w:rsidRDefault="0054745A" w:rsidP="001848C5">
      <w:pPr>
        <w:pStyle w:val="aff4"/>
        <w:numPr>
          <w:ilvl w:val="3"/>
          <w:numId w:val="21"/>
        </w:numPr>
        <w:spacing w:before="120" w:after="120"/>
        <w:contextualSpacing w:val="0"/>
        <w:jc w:val="both"/>
        <w:rPr>
          <w:i/>
        </w:rPr>
      </w:pPr>
      <w:r w:rsidRPr="00E72CFD">
        <w:rPr>
          <w:spacing w:val="-4"/>
        </w:rPr>
        <w:t>the price for inland transportation, insurance, and other local services required to convey the Goods to their final destination (Project Site)</w:t>
      </w:r>
      <w:bookmarkStart w:id="11" w:name="_Hlk35531069"/>
      <w:r w:rsidR="00900F7D" w:rsidRPr="00E72CFD">
        <w:rPr>
          <w:spacing w:val="-4"/>
        </w:rPr>
        <w:t xml:space="preserve">: </w:t>
      </w:r>
    </w:p>
    <w:bookmarkEnd w:id="11"/>
    <w:p w14:paraId="5A5F6A92" w14:textId="4ADD3D01" w:rsidR="0054745A" w:rsidRDefault="0054745A" w:rsidP="001848C5">
      <w:pPr>
        <w:pStyle w:val="3"/>
        <w:numPr>
          <w:ilvl w:val="2"/>
          <w:numId w:val="38"/>
        </w:numPr>
        <w:tabs>
          <w:tab w:val="clear" w:pos="1152"/>
        </w:tabs>
        <w:spacing w:before="120" w:after="120"/>
        <w:ind w:left="1170"/>
      </w:pPr>
      <w:r w:rsidRPr="00F2086F">
        <w:t xml:space="preserve">For Goods </w:t>
      </w:r>
      <w:r w:rsidR="006006CE" w:rsidRPr="00F2086F">
        <w:t xml:space="preserve">to be </w:t>
      </w:r>
      <w:r w:rsidR="00FD17E5" w:rsidRPr="00F2086F">
        <w:t xml:space="preserve">supplied from </w:t>
      </w:r>
      <w:r w:rsidRPr="00F2086F">
        <w:t>outside the Purchaser’s Country</w:t>
      </w:r>
      <w:r w:rsidR="00FD17E5" w:rsidRPr="00F2086F">
        <w:t xml:space="preserve">: </w:t>
      </w:r>
    </w:p>
    <w:p w14:paraId="013813BC" w14:textId="13C5FE88" w:rsidR="006006CE" w:rsidRPr="004D3798" w:rsidRDefault="006006CE" w:rsidP="001848C5">
      <w:pPr>
        <w:pStyle w:val="aff4"/>
        <w:numPr>
          <w:ilvl w:val="3"/>
          <w:numId w:val="39"/>
        </w:numPr>
        <w:spacing w:before="120" w:after="120"/>
        <w:contextualSpacing w:val="0"/>
        <w:jc w:val="both"/>
        <w:rPr>
          <w:bCs/>
          <w:i/>
        </w:rPr>
      </w:pPr>
      <w:bookmarkStart w:id="12" w:name="_Hlk36118900"/>
      <w:r w:rsidRPr="004D3798">
        <w:rPr>
          <w:bCs/>
        </w:rPr>
        <w:t>the price of the Goods, quoted CIP named place of destination in the Purchaser’s Country</w:t>
      </w:r>
      <w:r w:rsidR="00BA56B9">
        <w:rPr>
          <w:bCs/>
          <w:i/>
        </w:rPr>
        <w:t>: CIP Tashkent</w:t>
      </w:r>
    </w:p>
    <w:bookmarkEnd w:id="12"/>
    <w:p w14:paraId="5F59CF2A" w14:textId="2A8D8204" w:rsidR="006006CE" w:rsidRPr="00E72CFD" w:rsidRDefault="006006CE" w:rsidP="001848C5">
      <w:pPr>
        <w:pStyle w:val="aff4"/>
        <w:numPr>
          <w:ilvl w:val="3"/>
          <w:numId w:val="39"/>
        </w:numPr>
        <w:spacing w:before="120" w:after="120"/>
        <w:contextualSpacing w:val="0"/>
        <w:jc w:val="both"/>
        <w:rPr>
          <w:bCs/>
        </w:rPr>
      </w:pPr>
      <w:r w:rsidRPr="00E72CFD">
        <w:rPr>
          <w:bCs/>
        </w:rPr>
        <w:t>the price for inland transportation, insurance, and other local services required to convey the Goods from the named place of destination to their final destination (Project Site);</w:t>
      </w:r>
    </w:p>
    <w:p w14:paraId="7FA3D0C5" w14:textId="0918F89E" w:rsidR="0054745A" w:rsidRPr="00F2086F" w:rsidRDefault="0054745A" w:rsidP="001848C5">
      <w:pPr>
        <w:pStyle w:val="3"/>
        <w:numPr>
          <w:ilvl w:val="2"/>
          <w:numId w:val="38"/>
        </w:numPr>
        <w:tabs>
          <w:tab w:val="clear" w:pos="1152"/>
        </w:tabs>
        <w:spacing w:before="120" w:after="120"/>
        <w:ind w:left="1170"/>
      </w:pPr>
      <w:r w:rsidRPr="00F2086F">
        <w:t xml:space="preserve">for Related Services, other than inland transportation and other services required to convey the Goods to their final destination, </w:t>
      </w:r>
      <w:r w:rsidRPr="00F2086F">
        <w:rPr>
          <w:b/>
        </w:rPr>
        <w:t>whenever such Related Services are specified in the Schedule of Requirements</w:t>
      </w:r>
      <w:r w:rsidRPr="00F2086F">
        <w:t>, the price of each item comprising the Related Services (inclusive of any applicable taxes).</w:t>
      </w:r>
    </w:p>
    <w:p w14:paraId="4A001D45" w14:textId="28F69802" w:rsidR="0054745A" w:rsidRPr="00F2086F" w:rsidRDefault="00FD17E5" w:rsidP="001848C5">
      <w:pPr>
        <w:pStyle w:val="aff4"/>
        <w:numPr>
          <w:ilvl w:val="0"/>
          <w:numId w:val="32"/>
        </w:numPr>
        <w:suppressAutoHyphens/>
        <w:spacing w:before="120" w:after="120"/>
        <w:ind w:hanging="540"/>
        <w:contextualSpacing w:val="0"/>
        <w:jc w:val="both"/>
      </w:pPr>
      <w:r w:rsidRPr="004D3798">
        <w:rPr>
          <w:spacing w:val="-2"/>
        </w:rPr>
        <w:t>The</w:t>
      </w:r>
      <w:r w:rsidRPr="00F2086F">
        <w:t xml:space="preserve"> Supplier </w:t>
      </w:r>
      <w:r w:rsidR="0004651B" w:rsidRPr="00F2086F">
        <w:t xml:space="preserve">may quote its price </w:t>
      </w:r>
      <w:r w:rsidRPr="00F2086F">
        <w:t xml:space="preserve">in a foreign currency of its choice </w:t>
      </w:r>
      <w:r w:rsidR="0004651B" w:rsidRPr="00F2086F">
        <w:t>in addition to the currency of the Purchaser’s Country</w:t>
      </w:r>
      <w:r w:rsidRPr="00F2086F">
        <w:t xml:space="preserve"> (</w:t>
      </w:r>
      <w:r w:rsidR="006006CE" w:rsidRPr="00F2086F">
        <w:t xml:space="preserve">for any </w:t>
      </w:r>
      <w:r w:rsidRPr="00F2086F">
        <w:t>local costs</w:t>
      </w:r>
      <w:r w:rsidR="006006CE" w:rsidRPr="00F2086F">
        <w:t xml:space="preserve"> as applicable</w:t>
      </w:r>
      <w:r w:rsidRPr="00F2086F">
        <w:t>)</w:t>
      </w:r>
      <w:r w:rsidR="0004651B" w:rsidRPr="00F2086F">
        <w:t xml:space="preserve">. </w:t>
      </w:r>
    </w:p>
    <w:p w14:paraId="15395F60" w14:textId="77777777" w:rsidR="0004651B" w:rsidRPr="00F2086F" w:rsidRDefault="0004651B" w:rsidP="004D3798">
      <w:pPr>
        <w:keepNext/>
        <w:spacing w:before="120" w:after="120"/>
        <w:jc w:val="both"/>
        <w:rPr>
          <w:b/>
        </w:rPr>
      </w:pPr>
      <w:r w:rsidRPr="00F2086F">
        <w:rPr>
          <w:b/>
        </w:rPr>
        <w:t>Clarifications</w:t>
      </w:r>
    </w:p>
    <w:p w14:paraId="550CAB8F" w14:textId="6EC5D86B" w:rsidR="0004651B" w:rsidRPr="003F2CBA" w:rsidRDefault="0004651B" w:rsidP="001848C5">
      <w:pPr>
        <w:pStyle w:val="aff4"/>
        <w:numPr>
          <w:ilvl w:val="0"/>
          <w:numId w:val="32"/>
        </w:numPr>
        <w:suppressAutoHyphens/>
        <w:spacing w:before="120" w:after="120"/>
        <w:ind w:hanging="540"/>
        <w:contextualSpacing w:val="0"/>
        <w:jc w:val="both"/>
        <w:rPr>
          <w:iCs/>
        </w:rPr>
      </w:pPr>
      <w:r w:rsidRPr="00F2086F">
        <w:rPr>
          <w:iCs/>
        </w:rPr>
        <w:t xml:space="preserve">Any clarification request regarding this RFQ may be sent in writing to </w:t>
      </w:r>
      <w:r w:rsidR="0035074C" w:rsidRPr="004E53BF">
        <w:rPr>
          <w:b/>
        </w:rPr>
        <w:t>“</w:t>
      </w:r>
      <w:proofErr w:type="spellStart"/>
      <w:r w:rsidR="0035074C" w:rsidRPr="004E53BF">
        <w:t>Yashil</w:t>
      </w:r>
      <w:proofErr w:type="spellEnd"/>
      <w:r w:rsidR="0035074C" w:rsidRPr="004E53BF">
        <w:t xml:space="preserve"> </w:t>
      </w:r>
      <w:proofErr w:type="spellStart"/>
      <w:r w:rsidR="0035074C" w:rsidRPr="004E53BF">
        <w:t>Energiya</w:t>
      </w:r>
      <w:proofErr w:type="spellEnd"/>
      <w:r w:rsidR="0035074C" w:rsidRPr="004E53BF">
        <w:t>” LLC</w:t>
      </w:r>
      <w:r w:rsidR="0035074C" w:rsidRPr="001F689D">
        <w:rPr>
          <w:b/>
          <w:bCs/>
          <w:i/>
          <w:iCs/>
          <w:spacing w:val="-2"/>
        </w:rPr>
        <w:t xml:space="preserve"> </w:t>
      </w:r>
      <w:r w:rsidR="00190821">
        <w:rPr>
          <w:b/>
          <w:bCs/>
          <w:i/>
          <w:iCs/>
        </w:rPr>
        <w:t>to e-mail address</w:t>
      </w:r>
      <w:r w:rsidR="0035074C" w:rsidRPr="004E53BF">
        <w:rPr>
          <w:i/>
          <w:iCs/>
        </w:rPr>
        <w:t>:</w:t>
      </w:r>
      <w:r w:rsidR="0035074C" w:rsidRPr="004E53BF">
        <w:rPr>
          <w:b/>
          <w:bCs/>
          <w:i/>
          <w:iCs/>
        </w:rPr>
        <w:t xml:space="preserve"> </w:t>
      </w:r>
      <w:hyperlink r:id="rId12" w:history="1">
        <w:r w:rsidR="0035074C" w:rsidRPr="0035074C">
          <w:rPr>
            <w:b/>
            <w:bCs/>
            <w:i/>
            <w:iCs/>
            <w:color w:val="0070C0"/>
          </w:rPr>
          <w:t>aiib@yashil-energiya.uz</w:t>
        </w:r>
      </w:hyperlink>
      <w:r w:rsidR="00190821">
        <w:rPr>
          <w:b/>
          <w:bCs/>
          <w:i/>
          <w:iCs/>
        </w:rPr>
        <w:t xml:space="preserve"> </w:t>
      </w:r>
      <w:r w:rsidRPr="00F2086F">
        <w:rPr>
          <w:b/>
          <w:iCs/>
        </w:rPr>
        <w:t xml:space="preserve"> </w:t>
      </w:r>
      <w:r w:rsidRPr="003F2CBA">
        <w:rPr>
          <w:iCs/>
        </w:rPr>
        <w:t xml:space="preserve">before </w:t>
      </w:r>
      <w:r w:rsidR="0035074C">
        <w:rPr>
          <w:b/>
          <w:bCs/>
          <w:iCs/>
        </w:rPr>
        <w:t>May</w:t>
      </w:r>
      <w:r w:rsidR="0035074C">
        <w:rPr>
          <w:iCs/>
        </w:rPr>
        <w:t>____</w:t>
      </w:r>
      <w:r w:rsidR="004D1BE8" w:rsidRPr="003F2CBA">
        <w:rPr>
          <w:b/>
          <w:iCs/>
        </w:rPr>
        <w:t>, 202</w:t>
      </w:r>
      <w:r w:rsidR="0035074C">
        <w:rPr>
          <w:b/>
          <w:iCs/>
        </w:rPr>
        <w:t>5</w:t>
      </w:r>
      <w:r w:rsidR="004D1BE8" w:rsidRPr="003F2CBA">
        <w:rPr>
          <w:b/>
          <w:iCs/>
        </w:rPr>
        <w:t>, 1</w:t>
      </w:r>
      <w:r w:rsidR="0035074C">
        <w:rPr>
          <w:b/>
          <w:iCs/>
        </w:rPr>
        <w:t>8</w:t>
      </w:r>
      <w:r w:rsidR="004D1BE8" w:rsidRPr="003F2CBA">
        <w:rPr>
          <w:b/>
          <w:iCs/>
        </w:rPr>
        <w:t>:00 Tashkent time</w:t>
      </w:r>
      <w:r w:rsidRPr="003F2CBA">
        <w:rPr>
          <w:iCs/>
        </w:rPr>
        <w:t xml:space="preserve">. </w:t>
      </w:r>
      <w:r w:rsidR="0083532D" w:rsidRPr="003F2CBA">
        <w:rPr>
          <w:iCs/>
        </w:rPr>
        <w:t xml:space="preserve">The Purchaser will </w:t>
      </w:r>
      <w:r w:rsidRPr="003F2CBA">
        <w:rPr>
          <w:iCs/>
        </w:rPr>
        <w:t xml:space="preserve">forward copies of </w:t>
      </w:r>
      <w:r w:rsidR="0083532D" w:rsidRPr="003F2CBA">
        <w:rPr>
          <w:iCs/>
        </w:rPr>
        <w:t xml:space="preserve">its </w:t>
      </w:r>
      <w:r w:rsidRPr="003F2CBA">
        <w:rPr>
          <w:iCs/>
        </w:rPr>
        <w:t xml:space="preserve">response to all Suppliers including a description of the inquiry but without identifying its source. </w:t>
      </w:r>
    </w:p>
    <w:p w14:paraId="621E63F0" w14:textId="77777777" w:rsidR="0004651B" w:rsidRPr="00F2086F" w:rsidRDefault="0004651B" w:rsidP="004D3798">
      <w:pPr>
        <w:spacing w:before="120" w:after="120"/>
        <w:jc w:val="both"/>
        <w:rPr>
          <w:b/>
        </w:rPr>
      </w:pPr>
      <w:r w:rsidRPr="00F2086F">
        <w:rPr>
          <w:b/>
        </w:rPr>
        <w:t>Submission of Quotations</w:t>
      </w:r>
    </w:p>
    <w:p w14:paraId="42ECE9F8" w14:textId="276DACF5" w:rsidR="0004651B" w:rsidRPr="00F2086F" w:rsidRDefault="0004651B" w:rsidP="001848C5">
      <w:pPr>
        <w:pStyle w:val="aff4"/>
        <w:numPr>
          <w:ilvl w:val="0"/>
          <w:numId w:val="32"/>
        </w:numPr>
        <w:suppressAutoHyphens/>
        <w:spacing w:before="120" w:after="120"/>
        <w:ind w:hanging="540"/>
        <w:contextualSpacing w:val="0"/>
        <w:jc w:val="both"/>
      </w:pPr>
      <w:r w:rsidRPr="00F2086F">
        <w:t xml:space="preserve">Quotations are to be submitted in the form attached at Annex 2 and </w:t>
      </w:r>
      <w:r w:rsidRPr="00F2086F">
        <w:rPr>
          <w:b/>
          <w:i/>
        </w:rPr>
        <w:t xml:space="preserve">by email, </w:t>
      </w:r>
      <w:r w:rsidR="00210A77">
        <w:rPr>
          <w:b/>
          <w:i/>
        </w:rPr>
        <w:t>to the Purchaser’s</w:t>
      </w:r>
      <w:r w:rsidRPr="00F2086F">
        <w:rPr>
          <w:b/>
          <w:i/>
        </w:rPr>
        <w:t xml:space="preserve"> e-</w:t>
      </w:r>
      <w:r w:rsidR="00190821">
        <w:rPr>
          <w:b/>
          <w:i/>
        </w:rPr>
        <w:t>mail address</w:t>
      </w:r>
      <w:r w:rsidR="0035074C" w:rsidRPr="004E53BF">
        <w:rPr>
          <w:i/>
          <w:iCs/>
        </w:rPr>
        <w:t>:</w:t>
      </w:r>
      <w:r w:rsidR="0035074C" w:rsidRPr="004E53BF">
        <w:rPr>
          <w:b/>
          <w:bCs/>
          <w:i/>
          <w:iCs/>
        </w:rPr>
        <w:t xml:space="preserve"> </w:t>
      </w:r>
      <w:hyperlink r:id="rId13" w:history="1">
        <w:r w:rsidR="0035074C" w:rsidRPr="0035074C">
          <w:rPr>
            <w:b/>
            <w:bCs/>
            <w:i/>
            <w:iCs/>
            <w:color w:val="0070C0"/>
          </w:rPr>
          <w:t>aiib@yashil-energiya.uz</w:t>
        </w:r>
      </w:hyperlink>
      <w:r w:rsidR="0035074C">
        <w:rPr>
          <w:b/>
          <w:bCs/>
          <w:i/>
          <w:iCs/>
        </w:rPr>
        <w:t xml:space="preserve">. </w:t>
      </w:r>
      <w:r w:rsidR="00EA53B2" w:rsidRPr="00F2086F">
        <w:t xml:space="preserve">Quotations submitted as email attachments shall be </w:t>
      </w:r>
      <w:r w:rsidR="00767394">
        <w:t xml:space="preserve">signed and </w:t>
      </w:r>
      <w:r w:rsidR="00EA53B2" w:rsidRPr="00F2086F">
        <w:t xml:space="preserve">in the form of </w:t>
      </w:r>
      <w:bookmarkStart w:id="13" w:name="_Hlk35855327"/>
      <w:r w:rsidR="00EA53B2" w:rsidRPr="00F2086F">
        <w:t>scanned non- editable images</w:t>
      </w:r>
      <w:bookmarkEnd w:id="13"/>
      <w:r w:rsidR="00EA53B2" w:rsidRPr="00F2086F">
        <w:t>.</w:t>
      </w:r>
      <w:r w:rsidR="00424823" w:rsidRPr="00424823">
        <w:rPr>
          <w:color w:val="333333"/>
        </w:rPr>
        <w:t xml:space="preserve"> </w:t>
      </w:r>
    </w:p>
    <w:p w14:paraId="15D8ABA2" w14:textId="2648AF50" w:rsidR="0004651B" w:rsidRPr="00F2086F" w:rsidRDefault="0004651B" w:rsidP="001848C5">
      <w:pPr>
        <w:pStyle w:val="aff4"/>
        <w:numPr>
          <w:ilvl w:val="0"/>
          <w:numId w:val="32"/>
        </w:numPr>
        <w:suppressAutoHyphens/>
        <w:spacing w:before="120" w:after="120"/>
        <w:ind w:hanging="540"/>
        <w:contextualSpacing w:val="0"/>
        <w:jc w:val="both"/>
      </w:pPr>
      <w:r w:rsidRPr="004D3798">
        <w:rPr>
          <w:spacing w:val="-2"/>
        </w:rPr>
        <w:t>The</w:t>
      </w:r>
      <w:r w:rsidRPr="00F2086F">
        <w:t xml:space="preserve"> deadline for submission of Quotations is </w:t>
      </w:r>
      <w:r w:rsidR="0035074C">
        <w:rPr>
          <w:b/>
          <w:bCs/>
        </w:rPr>
        <w:t>May_____</w:t>
      </w:r>
      <w:r w:rsidR="004D1BE8" w:rsidRPr="00562C2D">
        <w:rPr>
          <w:b/>
          <w:bCs/>
        </w:rPr>
        <w:t>, 202</w:t>
      </w:r>
      <w:r w:rsidR="0035074C">
        <w:rPr>
          <w:b/>
          <w:bCs/>
        </w:rPr>
        <w:t>5</w:t>
      </w:r>
      <w:r w:rsidR="004D1BE8" w:rsidRPr="00562C2D">
        <w:rPr>
          <w:b/>
          <w:bCs/>
        </w:rPr>
        <w:t>, 1</w:t>
      </w:r>
      <w:r w:rsidR="0035074C">
        <w:rPr>
          <w:b/>
          <w:bCs/>
        </w:rPr>
        <w:t>8</w:t>
      </w:r>
      <w:r w:rsidR="004D1BE8" w:rsidRPr="00562C2D">
        <w:rPr>
          <w:b/>
          <w:bCs/>
        </w:rPr>
        <w:t>:00</w:t>
      </w:r>
      <w:r w:rsidR="004D1BE8">
        <w:t xml:space="preserve"> Tashkent time</w:t>
      </w:r>
      <w:r w:rsidRPr="004D1BE8">
        <w:t>.</w:t>
      </w:r>
      <w:r w:rsidRPr="00F2086F">
        <w:t xml:space="preserve"> </w:t>
      </w:r>
    </w:p>
    <w:p w14:paraId="343D25D7" w14:textId="2397B5B9" w:rsidR="0004651B" w:rsidRPr="00F2086F" w:rsidRDefault="0004651B" w:rsidP="001848C5">
      <w:pPr>
        <w:pStyle w:val="aff4"/>
        <w:numPr>
          <w:ilvl w:val="0"/>
          <w:numId w:val="32"/>
        </w:numPr>
        <w:suppressAutoHyphens/>
        <w:spacing w:before="120" w:after="120"/>
        <w:ind w:hanging="540"/>
        <w:contextualSpacing w:val="0"/>
        <w:jc w:val="both"/>
      </w:pPr>
      <w:r w:rsidRPr="00F2086F">
        <w:t>The address for submission of Quotations is:</w:t>
      </w:r>
      <w:r w:rsidR="00210A77">
        <w:t xml:space="preserve"> </w:t>
      </w:r>
      <w:hyperlink r:id="rId14" w:history="1">
        <w:r w:rsidR="0035074C" w:rsidRPr="0035074C">
          <w:rPr>
            <w:b/>
            <w:bCs/>
            <w:i/>
            <w:iCs/>
            <w:color w:val="0070C0"/>
          </w:rPr>
          <w:t>aiib@yashil-energiya.uz</w:t>
        </w:r>
      </w:hyperlink>
    </w:p>
    <w:p w14:paraId="1B96AA44" w14:textId="77777777" w:rsidR="00172126" w:rsidRPr="004E53BF" w:rsidRDefault="00172126" w:rsidP="00172126">
      <w:pPr>
        <w:pStyle w:val="ae"/>
        <w:tabs>
          <w:tab w:val="left" w:pos="1441"/>
        </w:tabs>
        <w:ind w:left="720" w:right="1450"/>
        <w:rPr>
          <w:i/>
          <w:iCs/>
        </w:rPr>
      </w:pPr>
      <w:r w:rsidRPr="004E53BF">
        <w:rPr>
          <w:i/>
          <w:iCs/>
        </w:rPr>
        <w:t xml:space="preserve">To: </w:t>
      </w:r>
      <w:proofErr w:type="spellStart"/>
      <w:r w:rsidRPr="004E53BF">
        <w:rPr>
          <w:i/>
          <w:iCs/>
        </w:rPr>
        <w:t>Nasretdinov</w:t>
      </w:r>
      <w:proofErr w:type="spellEnd"/>
      <w:r w:rsidRPr="004E53BF">
        <w:rPr>
          <w:i/>
          <w:iCs/>
        </w:rPr>
        <w:t xml:space="preserve"> N.T.</w:t>
      </w:r>
      <w:r w:rsidRPr="004E53BF">
        <w:rPr>
          <w:i/>
          <w:iCs/>
        </w:rPr>
        <w:tab/>
      </w:r>
    </w:p>
    <w:p w14:paraId="7E0EBBC1" w14:textId="77777777" w:rsidR="00172126" w:rsidRPr="004E53BF" w:rsidRDefault="00172126" w:rsidP="00172126">
      <w:pPr>
        <w:pStyle w:val="ae"/>
        <w:tabs>
          <w:tab w:val="left" w:pos="1441"/>
        </w:tabs>
        <w:ind w:left="720" w:right="1062"/>
        <w:rPr>
          <w:i/>
          <w:iCs/>
        </w:rPr>
      </w:pPr>
      <w:r w:rsidRPr="004E53BF">
        <w:rPr>
          <w:i/>
          <w:iCs/>
        </w:rPr>
        <w:t>Attention: Director of LLC “</w:t>
      </w:r>
      <w:proofErr w:type="spellStart"/>
      <w:r w:rsidRPr="004E53BF">
        <w:rPr>
          <w:i/>
          <w:iCs/>
        </w:rPr>
        <w:t>Yashil</w:t>
      </w:r>
      <w:proofErr w:type="spellEnd"/>
      <w:r w:rsidRPr="004E53BF">
        <w:rPr>
          <w:i/>
          <w:iCs/>
        </w:rPr>
        <w:t xml:space="preserve"> </w:t>
      </w:r>
      <w:proofErr w:type="spellStart"/>
      <w:r w:rsidRPr="004E53BF">
        <w:rPr>
          <w:i/>
          <w:iCs/>
        </w:rPr>
        <w:t>Energiya</w:t>
      </w:r>
      <w:proofErr w:type="spellEnd"/>
      <w:r w:rsidRPr="004E53BF">
        <w:rPr>
          <w:i/>
          <w:iCs/>
        </w:rPr>
        <w:t>”</w:t>
      </w:r>
    </w:p>
    <w:p w14:paraId="3628E20B" w14:textId="77777777" w:rsidR="00172126" w:rsidRDefault="00172126" w:rsidP="00172126">
      <w:pPr>
        <w:pStyle w:val="ae"/>
        <w:tabs>
          <w:tab w:val="left" w:pos="1441"/>
        </w:tabs>
        <w:ind w:left="720" w:right="1062"/>
        <w:rPr>
          <w:b/>
          <w:bCs/>
          <w:i/>
          <w:iCs/>
        </w:rPr>
      </w:pPr>
      <w:r w:rsidRPr="004E53BF">
        <w:rPr>
          <w:i/>
          <w:iCs/>
        </w:rPr>
        <w:t xml:space="preserve">Address: </w:t>
      </w:r>
      <w:r w:rsidRPr="004E53BF">
        <w:rPr>
          <w:b/>
          <w:bCs/>
          <w:i/>
          <w:iCs/>
        </w:rPr>
        <w:t xml:space="preserve">Tashkent, </w:t>
      </w:r>
      <w:proofErr w:type="spellStart"/>
      <w:r w:rsidRPr="004E53BF">
        <w:rPr>
          <w:b/>
          <w:bCs/>
          <w:i/>
          <w:iCs/>
        </w:rPr>
        <w:t>Yunusobad</w:t>
      </w:r>
      <w:proofErr w:type="spellEnd"/>
      <w:r w:rsidRPr="004E53BF">
        <w:rPr>
          <w:b/>
          <w:bCs/>
          <w:i/>
          <w:iCs/>
        </w:rPr>
        <w:t xml:space="preserve"> district, 1st </w:t>
      </w:r>
      <w:proofErr w:type="spellStart"/>
      <w:r w:rsidRPr="004E53BF">
        <w:rPr>
          <w:b/>
          <w:bCs/>
          <w:i/>
          <w:iCs/>
        </w:rPr>
        <w:t>Chyngyz</w:t>
      </w:r>
      <w:proofErr w:type="spellEnd"/>
      <w:r w:rsidRPr="004E53BF">
        <w:rPr>
          <w:b/>
          <w:bCs/>
          <w:i/>
          <w:iCs/>
        </w:rPr>
        <w:t xml:space="preserve"> </w:t>
      </w:r>
      <w:proofErr w:type="spellStart"/>
      <w:r w:rsidRPr="004E53BF">
        <w:rPr>
          <w:b/>
          <w:bCs/>
          <w:i/>
          <w:iCs/>
        </w:rPr>
        <w:t>Aitmatov</w:t>
      </w:r>
      <w:proofErr w:type="spellEnd"/>
      <w:r w:rsidRPr="004E53BF">
        <w:rPr>
          <w:b/>
          <w:bCs/>
          <w:i/>
          <w:iCs/>
        </w:rPr>
        <w:t>, 2B</w:t>
      </w:r>
    </w:p>
    <w:p w14:paraId="08118F1B" w14:textId="383DCE87" w:rsidR="00172126" w:rsidRPr="00172126" w:rsidRDefault="00172126" w:rsidP="00172126">
      <w:pPr>
        <w:pStyle w:val="ae"/>
        <w:tabs>
          <w:tab w:val="left" w:pos="1441"/>
        </w:tabs>
        <w:ind w:left="720" w:right="1062"/>
        <w:rPr>
          <w:i/>
          <w:iCs/>
        </w:rPr>
      </w:pPr>
      <w:r w:rsidRPr="00172126">
        <w:rPr>
          <w:i/>
          <w:iCs/>
        </w:rPr>
        <w:t>Email:</w:t>
      </w:r>
      <w:r w:rsidRPr="00172126">
        <w:rPr>
          <w:b/>
          <w:bCs/>
          <w:i/>
          <w:iCs/>
        </w:rPr>
        <w:t xml:space="preserve"> </w:t>
      </w:r>
      <w:hyperlink r:id="rId15" w:history="1">
        <w:r w:rsidRPr="00172126">
          <w:rPr>
            <w:b/>
            <w:bCs/>
            <w:i/>
            <w:iCs/>
          </w:rPr>
          <w:t>aiib@yashil-energiya.uz</w:t>
        </w:r>
      </w:hyperlink>
    </w:p>
    <w:p w14:paraId="3B4551DC" w14:textId="7B9E6EE7" w:rsidR="0004651B" w:rsidRPr="00172126" w:rsidRDefault="0004651B" w:rsidP="00172126">
      <w:pPr>
        <w:spacing w:before="120" w:after="120"/>
        <w:jc w:val="both"/>
        <w:rPr>
          <w:b/>
        </w:rPr>
      </w:pPr>
      <w:r w:rsidRPr="00172126">
        <w:rPr>
          <w:b/>
        </w:rPr>
        <w:t>Opening of Quotations</w:t>
      </w:r>
    </w:p>
    <w:p w14:paraId="6D6238FD" w14:textId="4B6EDA78" w:rsidR="0004651B" w:rsidRPr="00F2086F" w:rsidRDefault="0004651B" w:rsidP="001848C5">
      <w:pPr>
        <w:pStyle w:val="aff4"/>
        <w:numPr>
          <w:ilvl w:val="0"/>
          <w:numId w:val="32"/>
        </w:numPr>
        <w:suppressAutoHyphens/>
        <w:spacing w:before="120" w:after="120"/>
        <w:ind w:hanging="540"/>
        <w:contextualSpacing w:val="0"/>
        <w:jc w:val="both"/>
        <w:rPr>
          <w:b/>
        </w:rPr>
      </w:pPr>
      <w:r w:rsidRPr="00F2086F">
        <w:t>Quotations will be opened</w:t>
      </w:r>
      <w:r w:rsidR="00172126">
        <w:t>/downloaded</w:t>
      </w:r>
      <w:r w:rsidRPr="00F2086F">
        <w:t xml:space="preserve"> by the Purchaser’s representatives immediately after the deadline for the submission of Quotations</w:t>
      </w:r>
      <w:r w:rsidRPr="00F2086F">
        <w:rPr>
          <w:i/>
        </w:rPr>
        <w:t>.</w:t>
      </w:r>
    </w:p>
    <w:p w14:paraId="73BBBED6" w14:textId="77777777" w:rsidR="00DB274F" w:rsidRDefault="00DB274F" w:rsidP="004D3798">
      <w:pPr>
        <w:spacing w:before="120" w:after="120"/>
        <w:jc w:val="both"/>
        <w:rPr>
          <w:b/>
        </w:rPr>
      </w:pPr>
    </w:p>
    <w:p w14:paraId="6C313A78" w14:textId="435374FC" w:rsidR="0004651B" w:rsidRPr="00F2086F" w:rsidRDefault="0004651B" w:rsidP="004D3798">
      <w:pPr>
        <w:spacing w:before="120" w:after="120"/>
        <w:jc w:val="both"/>
        <w:rPr>
          <w:b/>
        </w:rPr>
      </w:pPr>
      <w:r w:rsidRPr="00F2086F">
        <w:rPr>
          <w:b/>
        </w:rPr>
        <w:t>Evaluation of Quotations</w:t>
      </w:r>
    </w:p>
    <w:p w14:paraId="379CF179" w14:textId="677D1FE6" w:rsidR="0004651B" w:rsidRPr="00F2086F" w:rsidRDefault="0004651B" w:rsidP="001848C5">
      <w:pPr>
        <w:pStyle w:val="aff4"/>
        <w:numPr>
          <w:ilvl w:val="0"/>
          <w:numId w:val="32"/>
        </w:numPr>
        <w:suppressAutoHyphens/>
        <w:spacing w:before="120" w:after="120"/>
        <w:ind w:hanging="540"/>
        <w:contextualSpacing w:val="0"/>
        <w:jc w:val="both"/>
      </w:pPr>
      <w:r w:rsidRPr="00F2086F">
        <w:t>Quotations will be evaluated to ensure compliance with the Technical Specifications, Delivery and Completion Schedules</w:t>
      </w:r>
      <w:r w:rsidR="00B2229F" w:rsidRPr="00F2086F">
        <w:t xml:space="preserve"> and any other requirements of the RFQ</w:t>
      </w:r>
      <w:r w:rsidRPr="00F2086F">
        <w:t xml:space="preserve">. </w:t>
      </w:r>
    </w:p>
    <w:p w14:paraId="213F9217" w14:textId="544DB443" w:rsidR="000E0A4B" w:rsidRPr="004D3798" w:rsidRDefault="00C3525D" w:rsidP="001848C5">
      <w:pPr>
        <w:pStyle w:val="aff4"/>
        <w:numPr>
          <w:ilvl w:val="0"/>
          <w:numId w:val="32"/>
        </w:numPr>
        <w:suppressAutoHyphens/>
        <w:spacing w:before="120" w:after="120"/>
        <w:ind w:hanging="540"/>
        <w:contextualSpacing w:val="0"/>
        <w:jc w:val="both"/>
        <w:rPr>
          <w:spacing w:val="-2"/>
        </w:rPr>
      </w:pPr>
      <w:r w:rsidRPr="004D3798">
        <w:rPr>
          <w:spacing w:val="-2"/>
        </w:rPr>
        <w:lastRenderedPageBreak/>
        <w:t>“</w:t>
      </w:r>
      <w:r w:rsidR="000E0A4B" w:rsidRPr="004D3798">
        <w:rPr>
          <w:spacing w:val="-2"/>
        </w:rPr>
        <w:t xml:space="preserve">The comparison shall be on the basis of CIP (place of final destination) prices for </w:t>
      </w:r>
      <w:r w:rsidR="00122B06" w:rsidRPr="004D3798">
        <w:rPr>
          <w:spacing w:val="-2"/>
        </w:rPr>
        <w:t xml:space="preserve">Goods to be supplied from outside the Purchaser’ country </w:t>
      </w:r>
      <w:r w:rsidR="000E0A4B" w:rsidRPr="004D3798">
        <w:rPr>
          <w:spacing w:val="-2"/>
        </w:rPr>
        <w:t>and EXW prices</w:t>
      </w:r>
      <w:r w:rsidR="00205ED1" w:rsidRPr="004D3798">
        <w:rPr>
          <w:spacing w:val="-2"/>
        </w:rPr>
        <w:t xml:space="preserve"> </w:t>
      </w:r>
      <w:r w:rsidR="000E0A4B" w:rsidRPr="004D3798">
        <w:rPr>
          <w:spacing w:val="-2"/>
        </w:rPr>
        <w:t xml:space="preserve">plus cost of inland transportation and insurance to place of destination, for </w:t>
      </w:r>
      <w:r w:rsidR="00122B06" w:rsidRPr="004D3798">
        <w:rPr>
          <w:spacing w:val="-2"/>
        </w:rPr>
        <w:t xml:space="preserve">Goods </w:t>
      </w:r>
      <w:r w:rsidR="00FD17E5" w:rsidRPr="004D3798">
        <w:rPr>
          <w:spacing w:val="-2"/>
        </w:rPr>
        <w:t xml:space="preserve">supplied from </w:t>
      </w:r>
      <w:r w:rsidR="000E0A4B" w:rsidRPr="004D3798">
        <w:rPr>
          <w:spacing w:val="-2"/>
        </w:rPr>
        <w:t>within the Borrower’s country</w:t>
      </w:r>
      <w:r w:rsidR="00122B06" w:rsidRPr="004D3798">
        <w:rPr>
          <w:spacing w:val="-2"/>
        </w:rPr>
        <w:t xml:space="preserve">; </w:t>
      </w:r>
      <w:r w:rsidR="000E0A4B" w:rsidRPr="004D3798">
        <w:rPr>
          <w:spacing w:val="-2"/>
        </w:rPr>
        <w:t>together with prices for any required installation, training, commissioning and other services. The evaluation of prices shall not take into account custom duties and other taxes levied on imported goods quoted CIP and sales and similar taxes levied in connection with the sale or delivery of goods</w:t>
      </w:r>
      <w:r w:rsidR="00F020B4" w:rsidRPr="004D3798">
        <w:rPr>
          <w:spacing w:val="-2"/>
        </w:rPr>
        <w:t>.</w:t>
      </w:r>
      <w:r w:rsidRPr="004D3798">
        <w:rPr>
          <w:spacing w:val="-2"/>
        </w:rPr>
        <w:t>”</w:t>
      </w:r>
    </w:p>
    <w:p w14:paraId="31EAD24D" w14:textId="2930CF35" w:rsidR="00D9319B" w:rsidRPr="00F2086F" w:rsidRDefault="00D9319B" w:rsidP="001848C5">
      <w:pPr>
        <w:pStyle w:val="aff4"/>
        <w:numPr>
          <w:ilvl w:val="0"/>
          <w:numId w:val="40"/>
        </w:numPr>
        <w:suppressAutoHyphens/>
        <w:spacing w:before="120" w:after="120"/>
        <w:ind w:hanging="540"/>
        <w:contextualSpacing w:val="0"/>
        <w:jc w:val="both"/>
      </w:pPr>
      <w:r w:rsidRPr="00F2086F">
        <w:t>The lowest evaluated price will be determined after correcting</w:t>
      </w:r>
      <w:r w:rsidR="0083532D" w:rsidRPr="00F2086F">
        <w:t xml:space="preserve"> </w:t>
      </w:r>
      <w:r w:rsidRPr="00F2086F">
        <w:t>any arithmetic errors and other specified adjustments</w:t>
      </w:r>
      <w:r w:rsidR="004926B7" w:rsidRPr="00F2086F">
        <w:t>,</w:t>
      </w:r>
      <w:r w:rsidRPr="00F2086F">
        <w:t xml:space="preserve"> if any. </w:t>
      </w:r>
    </w:p>
    <w:p w14:paraId="2D539F6E" w14:textId="0E7C1860" w:rsidR="00AE6FF1" w:rsidRPr="00F2086F" w:rsidRDefault="00C3525D" w:rsidP="001848C5">
      <w:pPr>
        <w:pStyle w:val="aff4"/>
        <w:numPr>
          <w:ilvl w:val="0"/>
          <w:numId w:val="41"/>
        </w:numPr>
        <w:suppressAutoHyphens/>
        <w:spacing w:before="120" w:after="120"/>
        <w:ind w:hanging="540"/>
        <w:contextualSpacing w:val="0"/>
        <w:jc w:val="both"/>
      </w:pPr>
      <w:r w:rsidRPr="00F2086F">
        <w:t>“</w:t>
      </w:r>
      <w:r w:rsidR="00AE6FF1" w:rsidRPr="00F2086F">
        <w:t xml:space="preserve">Quotation will be evaluated for the whole lot/package under this RFQ. If a Price Schedule shows items listed but not priced, their prices shall be assumed to be included in the prices of other items.  An item not listed in the Price Schedule shall be assumed not included in the Quotation, and provided that the Quotation is substantially responsive, the average of the item </w:t>
      </w:r>
      <w:r w:rsidR="00BF4091">
        <w:t xml:space="preserve">price as </w:t>
      </w:r>
      <w:r w:rsidR="00AE6FF1" w:rsidRPr="00F2086F">
        <w:t xml:space="preserve">quoted by substantially responsive Suppliers will be added to the Quoted Price and the equivalent total </w:t>
      </w:r>
      <w:r w:rsidR="001805E8" w:rsidRPr="00F2086F">
        <w:t xml:space="preserve">price </w:t>
      </w:r>
      <w:r w:rsidR="00AE6FF1" w:rsidRPr="00F2086F">
        <w:t>of the Quotation so determined will be used for price comparison.</w:t>
      </w:r>
      <w:r w:rsidRPr="00F2086F">
        <w:t>”</w:t>
      </w:r>
    </w:p>
    <w:p w14:paraId="6692833E" w14:textId="53312710" w:rsidR="0004651B" w:rsidRPr="00736FFA" w:rsidRDefault="0004651B" w:rsidP="001848C5">
      <w:pPr>
        <w:pStyle w:val="aff4"/>
        <w:numPr>
          <w:ilvl w:val="0"/>
          <w:numId w:val="41"/>
        </w:numPr>
        <w:suppressAutoHyphens/>
        <w:spacing w:before="120" w:after="120"/>
        <w:ind w:hanging="540"/>
        <w:contextualSpacing w:val="0"/>
        <w:jc w:val="both"/>
      </w:pPr>
      <w:r w:rsidRPr="00736FFA">
        <w:t>For evaluation and comparison purposes, the currency(ies) of the Quotations shall be converted into a single currency. The currency that shall be used for comparison purposes to convert at the selling exchange rate offered prices expressed in various currencies into a single currency is:</w:t>
      </w:r>
      <w:r w:rsidR="00582D14" w:rsidRPr="00736FFA">
        <w:t xml:space="preserve"> </w:t>
      </w:r>
      <w:r w:rsidR="00582D14" w:rsidRPr="00736FFA">
        <w:rPr>
          <w:b/>
          <w:i/>
        </w:rPr>
        <w:t>Uzbek Soum</w:t>
      </w:r>
      <w:r w:rsidRPr="00736FFA">
        <w:rPr>
          <w:b/>
          <w:i/>
        </w:rPr>
        <w:t>.</w:t>
      </w:r>
      <w:r w:rsidRPr="00736FFA">
        <w:t xml:space="preserve"> The source of exchange rate shall be: </w:t>
      </w:r>
      <w:r w:rsidR="00582D14" w:rsidRPr="00736FFA">
        <w:rPr>
          <w:b/>
          <w:i/>
        </w:rPr>
        <w:t>The Central Bank of the Republic of Uzbekistan</w:t>
      </w:r>
      <w:r w:rsidRPr="00736FFA">
        <w:rPr>
          <w:b/>
          <w:i/>
          <w:iCs/>
        </w:rPr>
        <w:t xml:space="preserve">. </w:t>
      </w:r>
      <w:r w:rsidRPr="00736FFA">
        <w:t>The date for the exchange rate shall be</w:t>
      </w:r>
      <w:r w:rsidRPr="00736FFA">
        <w:rPr>
          <w:i/>
        </w:rPr>
        <w:t>:</w:t>
      </w:r>
      <w:r w:rsidR="00DB274F" w:rsidRPr="00736FFA">
        <w:rPr>
          <w:spacing w:val="-2"/>
        </w:rPr>
        <w:t xml:space="preserve"> the</w:t>
      </w:r>
      <w:r w:rsidR="00DB274F" w:rsidRPr="00736FFA">
        <w:t xml:space="preserve"> deadline for submission of Quotations</w:t>
      </w:r>
      <w:r w:rsidR="004D1BE8" w:rsidRPr="00736FFA">
        <w:t>.</w:t>
      </w:r>
    </w:p>
    <w:p w14:paraId="1DC1DDD5" w14:textId="77777777" w:rsidR="0004651B" w:rsidRPr="00F2086F" w:rsidRDefault="0004651B" w:rsidP="004D3798">
      <w:pPr>
        <w:spacing w:before="120" w:after="120"/>
        <w:rPr>
          <w:b/>
        </w:rPr>
      </w:pPr>
      <w:r w:rsidRPr="00F2086F">
        <w:rPr>
          <w:b/>
        </w:rPr>
        <w:t>Contract Award</w:t>
      </w:r>
    </w:p>
    <w:p w14:paraId="2BF5EA4D" w14:textId="168244FB" w:rsidR="006F7F40" w:rsidRPr="00F2086F" w:rsidRDefault="0004651B" w:rsidP="001848C5">
      <w:pPr>
        <w:pStyle w:val="aff4"/>
        <w:numPr>
          <w:ilvl w:val="0"/>
          <w:numId w:val="41"/>
        </w:numPr>
        <w:suppressAutoHyphens/>
        <w:spacing w:before="120" w:after="120"/>
        <w:ind w:hanging="540"/>
        <w:contextualSpacing w:val="0"/>
        <w:jc w:val="both"/>
      </w:pPr>
      <w:r w:rsidRPr="00F2086F">
        <w:t xml:space="preserve">The Contract will be awarded to the </w:t>
      </w:r>
      <w:r w:rsidR="00A85864" w:rsidRPr="00F2086F">
        <w:t>Supplier/s who</w:t>
      </w:r>
      <w:r w:rsidR="006F7F40" w:rsidRPr="00F2086F">
        <w:t>:</w:t>
      </w:r>
    </w:p>
    <w:p w14:paraId="55966FB8" w14:textId="77777777" w:rsidR="002C78D1" w:rsidRDefault="002C78D1" w:rsidP="001848C5">
      <w:pPr>
        <w:pStyle w:val="3"/>
        <w:numPr>
          <w:ilvl w:val="2"/>
          <w:numId w:val="42"/>
        </w:numPr>
        <w:tabs>
          <w:tab w:val="clear" w:pos="1152"/>
        </w:tabs>
        <w:spacing w:after="0"/>
        <w:ind w:left="1350"/>
      </w:pPr>
      <w:r>
        <w:t>is eligible and offers eligible Goods;</w:t>
      </w:r>
    </w:p>
    <w:p w14:paraId="0EA9168E" w14:textId="05061669" w:rsidR="006F7F40" w:rsidRPr="00F2086F" w:rsidRDefault="006F7F40" w:rsidP="001848C5">
      <w:pPr>
        <w:pStyle w:val="3"/>
        <w:numPr>
          <w:ilvl w:val="2"/>
          <w:numId w:val="42"/>
        </w:numPr>
        <w:tabs>
          <w:tab w:val="clear" w:pos="1152"/>
        </w:tabs>
        <w:spacing w:after="0"/>
        <w:ind w:left="1350"/>
      </w:pPr>
      <w:r w:rsidRPr="00F2086F">
        <w:t xml:space="preserve">offers the </w:t>
      </w:r>
      <w:r w:rsidR="0004651B" w:rsidRPr="00F2086F">
        <w:t>lowest evaluated price</w:t>
      </w:r>
      <w:r w:rsidR="00A85864" w:rsidRPr="00F2086F">
        <w:t>/s</w:t>
      </w:r>
      <w:r w:rsidR="00F2086F">
        <w:t>,</w:t>
      </w:r>
    </w:p>
    <w:p w14:paraId="30F1D5BA" w14:textId="3F22FBE4" w:rsidR="006F7F40" w:rsidRPr="00F2086F" w:rsidRDefault="0004651B" w:rsidP="001848C5">
      <w:pPr>
        <w:pStyle w:val="3"/>
        <w:numPr>
          <w:ilvl w:val="2"/>
          <w:numId w:val="42"/>
        </w:numPr>
        <w:tabs>
          <w:tab w:val="clear" w:pos="1152"/>
        </w:tabs>
        <w:spacing w:after="0"/>
        <w:ind w:left="1350"/>
      </w:pPr>
      <w:r w:rsidRPr="00F2086F">
        <w:t xml:space="preserve">technically compliant </w:t>
      </w:r>
      <w:r w:rsidR="00A85864" w:rsidRPr="00F2086F">
        <w:t>quotation</w:t>
      </w:r>
      <w:r w:rsidR="006F7F40" w:rsidRPr="00F2086F">
        <w:t>, and</w:t>
      </w:r>
    </w:p>
    <w:p w14:paraId="318B4C0F" w14:textId="1194581D" w:rsidR="00E6706C" w:rsidRPr="0035593C" w:rsidRDefault="006F7F40" w:rsidP="001848C5">
      <w:pPr>
        <w:pStyle w:val="3"/>
        <w:numPr>
          <w:ilvl w:val="2"/>
          <w:numId w:val="42"/>
        </w:numPr>
        <w:tabs>
          <w:tab w:val="clear" w:pos="1152"/>
        </w:tabs>
        <w:spacing w:after="0"/>
        <w:ind w:left="1350"/>
      </w:pPr>
      <w:r w:rsidRPr="00F2086F">
        <w:t>guarantees delivery, in accordance with the delivery period/s</w:t>
      </w:r>
      <w:r w:rsidR="002C78D1">
        <w:t>.</w:t>
      </w:r>
      <w:r w:rsidR="0004651B" w:rsidRPr="0035593C">
        <w:t xml:space="preserve"> </w:t>
      </w:r>
    </w:p>
    <w:p w14:paraId="60B9DA90" w14:textId="0FA10D88" w:rsidR="00A85864" w:rsidRPr="00F2086F" w:rsidRDefault="00A85864" w:rsidP="001848C5">
      <w:pPr>
        <w:pStyle w:val="aff4"/>
        <w:numPr>
          <w:ilvl w:val="0"/>
          <w:numId w:val="41"/>
        </w:numPr>
        <w:suppressAutoHyphens/>
        <w:spacing w:before="120" w:after="120"/>
        <w:ind w:hanging="540"/>
        <w:contextualSpacing w:val="0"/>
        <w:jc w:val="both"/>
      </w:pPr>
      <w:r w:rsidRPr="004D3798">
        <w:rPr>
          <w:spacing w:val="-2"/>
        </w:rPr>
        <w:t>The</w:t>
      </w:r>
      <w:r w:rsidRPr="00F2086F">
        <w:t xml:space="preserve"> Purchaser shall invite </w:t>
      </w:r>
      <w:r w:rsidR="00F15FE4" w:rsidRPr="00F2086F">
        <w:t xml:space="preserve">by the quickest </w:t>
      </w:r>
      <w:r w:rsidR="00582D14" w:rsidRPr="00F2086F">
        <w:t xml:space="preserve">means </w:t>
      </w:r>
      <w:r w:rsidR="00582D14" w:rsidRPr="00F2086F">
        <w:rPr>
          <w:i/>
        </w:rPr>
        <w:t>e-mail</w:t>
      </w:r>
      <w:r w:rsidR="00F15FE4" w:rsidRPr="00F2086F">
        <w:t xml:space="preserve"> </w:t>
      </w:r>
      <w:r w:rsidRPr="00F2086F">
        <w:t>the successful Supplier/s for any</w:t>
      </w:r>
      <w:r w:rsidR="001805E8" w:rsidRPr="00F2086F">
        <w:t xml:space="preserve"> discussion/</w:t>
      </w:r>
      <w:r w:rsidRPr="00F2086F">
        <w:t xml:space="preserve"> negotiation that may be needed to conclude the contract</w:t>
      </w:r>
      <w:r w:rsidR="00F15FE4" w:rsidRPr="00F2086F">
        <w:t xml:space="preserve"> or otherwise for contract signature</w:t>
      </w:r>
      <w:r w:rsidRPr="00F2086F">
        <w:t xml:space="preserve">. </w:t>
      </w:r>
    </w:p>
    <w:p w14:paraId="776736B8" w14:textId="7BFFC2DD" w:rsidR="00F15FE4" w:rsidRDefault="000E0571" w:rsidP="001848C5">
      <w:pPr>
        <w:pStyle w:val="aff4"/>
        <w:numPr>
          <w:ilvl w:val="0"/>
          <w:numId w:val="41"/>
        </w:numPr>
        <w:suppressAutoHyphens/>
        <w:spacing w:before="120" w:after="120"/>
        <w:ind w:hanging="540"/>
        <w:contextualSpacing w:val="0"/>
        <w:jc w:val="both"/>
        <w:rPr>
          <w:b/>
        </w:rPr>
      </w:pPr>
      <w:r w:rsidRPr="00F2086F">
        <w:t>T</w:t>
      </w:r>
      <w:r w:rsidR="00F15FE4" w:rsidRPr="00F2086F">
        <w:t>he Purchaser shall</w:t>
      </w:r>
      <w:r w:rsidRPr="00F2086F">
        <w:t xml:space="preserve"> </w:t>
      </w:r>
      <w:r w:rsidR="00F15FE4" w:rsidRPr="00F2086F">
        <w:t xml:space="preserve">communicate by the quickest means with the other Suppliers on its contract award decision. </w:t>
      </w:r>
      <w:r w:rsidR="00BC4DBB" w:rsidRPr="00C52AD1">
        <w:t>An unsuccessful supplier may request clarifications as to why its quotation was not determined to be successful.  The Purchaser will address this request within a reasonable time</w:t>
      </w:r>
      <w:r w:rsidR="00BC4DBB">
        <w:t>.</w:t>
      </w:r>
    </w:p>
    <w:p w14:paraId="1903AE5D" w14:textId="77777777" w:rsidR="0004651B" w:rsidRPr="00F2086F" w:rsidRDefault="0004651B" w:rsidP="0035593C">
      <w:pPr>
        <w:spacing w:before="360" w:after="120"/>
        <w:rPr>
          <w:iCs/>
        </w:rPr>
      </w:pPr>
      <w:r w:rsidRPr="00F2086F">
        <w:rPr>
          <w:iCs/>
        </w:rPr>
        <w:t>On behalf of the Purchaser:</w:t>
      </w:r>
    </w:p>
    <w:p w14:paraId="58786084" w14:textId="1E01234C" w:rsidR="00F4032A" w:rsidRPr="004E53BF" w:rsidRDefault="00F4032A" w:rsidP="00F4032A">
      <w:pPr>
        <w:pStyle w:val="ae"/>
        <w:tabs>
          <w:tab w:val="left" w:pos="1441"/>
        </w:tabs>
        <w:ind w:right="1450"/>
        <w:rPr>
          <w:i/>
          <w:iCs/>
        </w:rPr>
      </w:pPr>
      <w:r>
        <w:rPr>
          <w:i/>
          <w:iCs/>
        </w:rPr>
        <w:t>Name</w:t>
      </w:r>
      <w:r w:rsidRPr="004E53BF">
        <w:rPr>
          <w:i/>
          <w:iCs/>
        </w:rPr>
        <w:t xml:space="preserve">: </w:t>
      </w:r>
      <w:proofErr w:type="spellStart"/>
      <w:r w:rsidRPr="004E53BF">
        <w:rPr>
          <w:i/>
          <w:iCs/>
        </w:rPr>
        <w:t>Nasretdinov</w:t>
      </w:r>
      <w:proofErr w:type="spellEnd"/>
      <w:r w:rsidRPr="004E53BF">
        <w:rPr>
          <w:i/>
          <w:iCs/>
        </w:rPr>
        <w:t xml:space="preserve"> N.T.</w:t>
      </w:r>
      <w:r w:rsidRPr="004E53BF">
        <w:rPr>
          <w:i/>
          <w:iCs/>
        </w:rPr>
        <w:tab/>
      </w:r>
    </w:p>
    <w:p w14:paraId="1D1B810C" w14:textId="08517974" w:rsidR="00F4032A" w:rsidRPr="004E53BF" w:rsidRDefault="00F4032A" w:rsidP="00F4032A">
      <w:pPr>
        <w:pStyle w:val="ae"/>
        <w:tabs>
          <w:tab w:val="left" w:pos="1441"/>
        </w:tabs>
        <w:ind w:right="1062"/>
        <w:rPr>
          <w:i/>
          <w:iCs/>
        </w:rPr>
      </w:pPr>
      <w:r>
        <w:rPr>
          <w:i/>
          <w:iCs/>
        </w:rPr>
        <w:t>Title/position</w:t>
      </w:r>
      <w:r w:rsidRPr="004E53BF">
        <w:rPr>
          <w:i/>
          <w:iCs/>
        </w:rPr>
        <w:t>: Director of LLC “</w:t>
      </w:r>
      <w:proofErr w:type="spellStart"/>
      <w:r w:rsidRPr="004E53BF">
        <w:rPr>
          <w:i/>
          <w:iCs/>
        </w:rPr>
        <w:t>Yashil</w:t>
      </w:r>
      <w:proofErr w:type="spellEnd"/>
      <w:r w:rsidRPr="004E53BF">
        <w:rPr>
          <w:i/>
          <w:iCs/>
        </w:rPr>
        <w:t xml:space="preserve"> </w:t>
      </w:r>
      <w:proofErr w:type="spellStart"/>
      <w:r w:rsidRPr="004E53BF">
        <w:rPr>
          <w:i/>
          <w:iCs/>
        </w:rPr>
        <w:t>Energiya</w:t>
      </w:r>
      <w:proofErr w:type="spellEnd"/>
      <w:r w:rsidRPr="004E53BF">
        <w:rPr>
          <w:i/>
          <w:iCs/>
        </w:rPr>
        <w:t>”</w:t>
      </w:r>
    </w:p>
    <w:p w14:paraId="6D31CE7F" w14:textId="77777777" w:rsidR="00F4032A" w:rsidRDefault="00F4032A" w:rsidP="0004651B">
      <w:pPr>
        <w:spacing w:before="240" w:after="120"/>
        <w:rPr>
          <w:b/>
        </w:rPr>
      </w:pPr>
    </w:p>
    <w:p w14:paraId="492832C8" w14:textId="77777777" w:rsidR="004067AF" w:rsidRDefault="004067AF" w:rsidP="0004651B">
      <w:pPr>
        <w:spacing w:after="120"/>
        <w:jc w:val="both"/>
        <w:rPr>
          <w:b/>
        </w:rPr>
      </w:pPr>
    </w:p>
    <w:p w14:paraId="4B864D1E" w14:textId="7E1D67E8" w:rsidR="0004651B" w:rsidRPr="00F2086F" w:rsidRDefault="0004651B" w:rsidP="0004651B">
      <w:pPr>
        <w:spacing w:after="120"/>
        <w:jc w:val="both"/>
        <w:rPr>
          <w:b/>
        </w:rPr>
      </w:pPr>
      <w:r w:rsidRPr="00F2086F">
        <w:rPr>
          <w:b/>
        </w:rPr>
        <w:lastRenderedPageBreak/>
        <w:t>Attachments:</w:t>
      </w:r>
    </w:p>
    <w:p w14:paraId="7A494B24" w14:textId="77777777" w:rsidR="0004651B" w:rsidRPr="00F2086F" w:rsidRDefault="0004651B" w:rsidP="0004651B">
      <w:pPr>
        <w:ind w:left="90"/>
        <w:jc w:val="both"/>
        <w:rPr>
          <w:b/>
        </w:rPr>
      </w:pPr>
      <w:r w:rsidRPr="00F2086F">
        <w:rPr>
          <w:b/>
        </w:rPr>
        <w:t>Annex 1: Purchaser’s Requirements</w:t>
      </w:r>
    </w:p>
    <w:p w14:paraId="68D49CB6" w14:textId="77777777" w:rsidR="0004651B" w:rsidRPr="00F2086F" w:rsidRDefault="0004651B" w:rsidP="0004651B">
      <w:pPr>
        <w:ind w:left="90"/>
        <w:jc w:val="both"/>
        <w:rPr>
          <w:b/>
        </w:rPr>
      </w:pPr>
      <w:r w:rsidRPr="00F2086F">
        <w:rPr>
          <w:b/>
        </w:rPr>
        <w:t>Annex 2: Quotation Form</w:t>
      </w:r>
    </w:p>
    <w:p w14:paraId="3F8CDD0A" w14:textId="14213659" w:rsidR="0004651B" w:rsidRPr="00F2086F" w:rsidRDefault="0004651B" w:rsidP="0004651B">
      <w:pPr>
        <w:ind w:left="90"/>
        <w:jc w:val="both"/>
        <w:rPr>
          <w:b/>
        </w:rPr>
      </w:pPr>
      <w:r w:rsidRPr="00F2086F">
        <w:rPr>
          <w:b/>
        </w:rPr>
        <w:t xml:space="preserve">Annex 3: Contract </w:t>
      </w:r>
      <w:r w:rsidR="00C3525D" w:rsidRPr="00F2086F">
        <w:rPr>
          <w:b/>
        </w:rPr>
        <w:t>Forms</w:t>
      </w:r>
      <w:r w:rsidRPr="00F2086F">
        <w:rPr>
          <w:b/>
        </w:rPr>
        <w:t xml:space="preserve"> </w:t>
      </w:r>
    </w:p>
    <w:p w14:paraId="1A08AA31" w14:textId="77777777" w:rsidR="0004651B" w:rsidRPr="00F2086F" w:rsidRDefault="0004651B" w:rsidP="0004651B">
      <w:pPr>
        <w:ind w:left="360"/>
        <w:jc w:val="both"/>
      </w:pPr>
    </w:p>
    <w:p w14:paraId="6146595D" w14:textId="77777777" w:rsidR="00036597" w:rsidRPr="00F2086F" w:rsidRDefault="0004651B" w:rsidP="0004651B">
      <w:pPr>
        <w:ind w:left="360"/>
        <w:jc w:val="both"/>
        <w:sectPr w:rsidR="00036597" w:rsidRPr="00F2086F" w:rsidSect="00AA0ECF">
          <w:headerReference w:type="even" r:id="rId16"/>
          <w:headerReference w:type="default" r:id="rId17"/>
          <w:endnotePr>
            <w:numFmt w:val="decimal"/>
          </w:endnotePr>
          <w:pgSz w:w="12240" w:h="15840" w:code="1"/>
          <w:pgMar w:top="1440" w:right="1440" w:bottom="1440" w:left="1440" w:header="720" w:footer="720" w:gutter="0"/>
          <w:paperSrc w:first="262" w:other="262"/>
          <w:pgNumType w:start="1"/>
          <w:cols w:space="720"/>
          <w:noEndnote/>
          <w:titlePg/>
          <w:docGrid w:linePitch="326"/>
        </w:sectPr>
      </w:pPr>
      <w:r w:rsidRPr="00F2086F">
        <w:br w:type="page"/>
      </w:r>
    </w:p>
    <w:p w14:paraId="5160800E" w14:textId="77777777" w:rsidR="004067AF" w:rsidRDefault="004067AF" w:rsidP="00F2086F">
      <w:pPr>
        <w:pStyle w:val="RFQHeading01"/>
      </w:pPr>
      <w:bookmarkStart w:id="14" w:name="_Toc503364207"/>
      <w:bookmarkStart w:id="15" w:name="_Toc39757313"/>
      <w:bookmarkStart w:id="16" w:name="_Hlk159414837"/>
    </w:p>
    <w:p w14:paraId="3626690A" w14:textId="67A8CA29" w:rsidR="004A1C15" w:rsidRPr="00F2086F" w:rsidRDefault="004A1C15" w:rsidP="00F2086F">
      <w:pPr>
        <w:pStyle w:val="RFQHeading01"/>
        <w:rPr>
          <w:b/>
        </w:rPr>
      </w:pPr>
      <w:r w:rsidRPr="00F2086F">
        <w:t>Purchaser’s Requirements</w:t>
      </w:r>
      <w:bookmarkEnd w:id="14"/>
      <w:bookmarkEnd w:id="15"/>
    </w:p>
    <w:p w14:paraId="00B634DA" w14:textId="0491BC6D" w:rsidR="0004651B" w:rsidRPr="00F2086F" w:rsidRDefault="004A1C15" w:rsidP="00F2086F">
      <w:pPr>
        <w:spacing w:before="60" w:after="60"/>
        <w:jc w:val="center"/>
      </w:pPr>
      <w:r w:rsidRPr="00F2086F">
        <w:rPr>
          <w:b/>
          <w:sz w:val="32"/>
          <w:szCs w:val="32"/>
        </w:rPr>
        <w:t>1.1 List of Goods and Delivery Period</w:t>
      </w:r>
    </w:p>
    <w:tbl>
      <w:tblPr>
        <w:tblpPr w:leftFromText="180" w:rightFromText="180" w:vertAnchor="text" w:tblpY="1"/>
        <w:tblOverlap w:val="never"/>
        <w:tblW w:w="12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4"/>
        <w:gridCol w:w="3225"/>
        <w:gridCol w:w="1032"/>
        <w:gridCol w:w="1032"/>
        <w:gridCol w:w="3361"/>
        <w:gridCol w:w="2835"/>
      </w:tblGrid>
      <w:tr w:rsidR="00D37997" w:rsidRPr="00F2086F" w14:paraId="1349B3FA" w14:textId="77777777" w:rsidTr="004A38EA">
        <w:trPr>
          <w:cantSplit/>
          <w:trHeight w:val="1083"/>
        </w:trPr>
        <w:tc>
          <w:tcPr>
            <w:tcW w:w="724" w:type="dxa"/>
            <w:tcBorders>
              <w:top w:val="single" w:sz="4" w:space="0" w:color="auto"/>
              <w:left w:val="single" w:sz="4" w:space="0" w:color="auto"/>
              <w:right w:val="single" w:sz="4" w:space="0" w:color="auto"/>
            </w:tcBorders>
          </w:tcPr>
          <w:p w14:paraId="6F0B307F" w14:textId="77777777" w:rsidR="00D37997" w:rsidRPr="00F2086F" w:rsidRDefault="00D37997" w:rsidP="004A38EA">
            <w:pPr>
              <w:suppressAutoHyphens/>
              <w:spacing w:before="60"/>
              <w:jc w:val="center"/>
              <w:rPr>
                <w:b/>
                <w:bCs/>
                <w:sz w:val="20"/>
                <w:szCs w:val="20"/>
              </w:rPr>
            </w:pPr>
            <w:r w:rsidRPr="00F2086F">
              <w:rPr>
                <w:b/>
                <w:bCs/>
                <w:sz w:val="20"/>
                <w:szCs w:val="20"/>
              </w:rPr>
              <w:t>Line Item N</w:t>
            </w:r>
            <w:r w:rsidRPr="00F2086F">
              <w:rPr>
                <w:b/>
                <w:bCs/>
                <w:sz w:val="20"/>
                <w:szCs w:val="20"/>
              </w:rPr>
              <w:sym w:font="Symbol" w:char="F0B0"/>
            </w:r>
          </w:p>
        </w:tc>
        <w:tc>
          <w:tcPr>
            <w:tcW w:w="3225" w:type="dxa"/>
            <w:tcBorders>
              <w:top w:val="single" w:sz="4" w:space="0" w:color="auto"/>
              <w:left w:val="single" w:sz="4" w:space="0" w:color="auto"/>
              <w:right w:val="single" w:sz="4" w:space="0" w:color="auto"/>
            </w:tcBorders>
          </w:tcPr>
          <w:p w14:paraId="1B5077F8" w14:textId="77777777" w:rsidR="00D37997" w:rsidRPr="00F2086F" w:rsidRDefault="00D37997" w:rsidP="004A38EA">
            <w:pPr>
              <w:suppressAutoHyphens/>
              <w:spacing w:before="60"/>
              <w:jc w:val="center"/>
              <w:rPr>
                <w:b/>
                <w:bCs/>
                <w:sz w:val="20"/>
                <w:szCs w:val="20"/>
              </w:rPr>
            </w:pPr>
            <w:r w:rsidRPr="00F2086F">
              <w:rPr>
                <w:b/>
                <w:bCs/>
                <w:sz w:val="20"/>
                <w:szCs w:val="20"/>
              </w:rPr>
              <w:t xml:space="preserve">Description of Goods </w:t>
            </w:r>
          </w:p>
        </w:tc>
        <w:tc>
          <w:tcPr>
            <w:tcW w:w="1032" w:type="dxa"/>
            <w:tcBorders>
              <w:top w:val="single" w:sz="4" w:space="0" w:color="auto"/>
              <w:left w:val="single" w:sz="4" w:space="0" w:color="auto"/>
              <w:right w:val="single" w:sz="4" w:space="0" w:color="auto"/>
            </w:tcBorders>
          </w:tcPr>
          <w:p w14:paraId="5B6B5B95" w14:textId="145E0A86" w:rsidR="00D37997" w:rsidRPr="00F2086F" w:rsidRDefault="00D37997" w:rsidP="004A38EA">
            <w:pPr>
              <w:suppressAutoHyphens/>
              <w:spacing w:before="60"/>
              <w:jc w:val="center"/>
              <w:rPr>
                <w:b/>
                <w:bCs/>
                <w:sz w:val="20"/>
                <w:szCs w:val="20"/>
              </w:rPr>
            </w:pPr>
            <w:r w:rsidRPr="00F2086F">
              <w:rPr>
                <w:b/>
                <w:bCs/>
                <w:sz w:val="20"/>
                <w:szCs w:val="20"/>
              </w:rPr>
              <w:t xml:space="preserve">Quantity required </w:t>
            </w:r>
          </w:p>
        </w:tc>
        <w:tc>
          <w:tcPr>
            <w:tcW w:w="1032" w:type="dxa"/>
            <w:tcBorders>
              <w:top w:val="single" w:sz="4" w:space="0" w:color="auto"/>
              <w:left w:val="single" w:sz="4" w:space="0" w:color="auto"/>
              <w:right w:val="single" w:sz="4" w:space="0" w:color="auto"/>
            </w:tcBorders>
          </w:tcPr>
          <w:p w14:paraId="0569F279" w14:textId="62CC8731" w:rsidR="00D37997" w:rsidRPr="00F2086F" w:rsidRDefault="00D37997" w:rsidP="004A38EA">
            <w:pPr>
              <w:suppressAutoHyphens/>
              <w:spacing w:before="60"/>
              <w:jc w:val="center"/>
              <w:rPr>
                <w:b/>
                <w:bCs/>
                <w:sz w:val="20"/>
                <w:szCs w:val="20"/>
              </w:rPr>
            </w:pPr>
            <w:r w:rsidRPr="00F2086F">
              <w:rPr>
                <w:b/>
                <w:bCs/>
                <w:sz w:val="20"/>
                <w:szCs w:val="20"/>
              </w:rPr>
              <w:t>Physical unit</w:t>
            </w:r>
          </w:p>
        </w:tc>
        <w:tc>
          <w:tcPr>
            <w:tcW w:w="3361" w:type="dxa"/>
            <w:tcBorders>
              <w:top w:val="single" w:sz="4" w:space="0" w:color="auto"/>
              <w:left w:val="single" w:sz="4" w:space="0" w:color="auto"/>
              <w:right w:val="single" w:sz="4" w:space="0" w:color="auto"/>
            </w:tcBorders>
          </w:tcPr>
          <w:p w14:paraId="53B5B6E5" w14:textId="5470C82E" w:rsidR="00D37997" w:rsidRDefault="00D37997" w:rsidP="004A38EA">
            <w:pPr>
              <w:spacing w:before="60" w:after="60"/>
              <w:jc w:val="center"/>
              <w:rPr>
                <w:b/>
                <w:bCs/>
                <w:sz w:val="20"/>
                <w:szCs w:val="20"/>
              </w:rPr>
            </w:pPr>
            <w:r w:rsidRPr="00643140">
              <w:rPr>
                <w:b/>
                <w:bCs/>
                <w:sz w:val="20"/>
                <w:szCs w:val="20"/>
              </w:rPr>
              <w:t>Place of Final Destination (Project Site)</w:t>
            </w:r>
            <w:r>
              <w:rPr>
                <w:b/>
                <w:bCs/>
                <w:sz w:val="20"/>
                <w:szCs w:val="20"/>
              </w:rPr>
              <w:t xml:space="preserve"> –</w:t>
            </w:r>
          </w:p>
          <w:p w14:paraId="6AB99CB3" w14:textId="2530944B" w:rsidR="00D37997" w:rsidRDefault="00D37997" w:rsidP="004A38EA">
            <w:pPr>
              <w:spacing w:before="60" w:after="60"/>
              <w:jc w:val="center"/>
              <w:rPr>
                <w:b/>
                <w:bCs/>
                <w:sz w:val="20"/>
                <w:szCs w:val="20"/>
              </w:rPr>
            </w:pPr>
            <w:r>
              <w:rPr>
                <w:b/>
                <w:bCs/>
                <w:sz w:val="20"/>
                <w:szCs w:val="20"/>
              </w:rPr>
              <w:t>Purchaser’s obligation</w:t>
            </w:r>
          </w:p>
          <w:p w14:paraId="114BBA08" w14:textId="77777777" w:rsidR="00D37997" w:rsidRPr="00F2086F" w:rsidRDefault="00D37997" w:rsidP="004A38EA">
            <w:pPr>
              <w:spacing w:before="60"/>
              <w:jc w:val="center"/>
              <w:rPr>
                <w:b/>
                <w:bCs/>
                <w:sz w:val="20"/>
                <w:szCs w:val="20"/>
              </w:rPr>
            </w:pPr>
          </w:p>
        </w:tc>
        <w:tc>
          <w:tcPr>
            <w:tcW w:w="2835" w:type="dxa"/>
            <w:tcBorders>
              <w:top w:val="single" w:sz="4" w:space="0" w:color="auto"/>
              <w:left w:val="single" w:sz="4" w:space="0" w:color="auto"/>
              <w:right w:val="single" w:sz="4" w:space="0" w:color="auto"/>
            </w:tcBorders>
          </w:tcPr>
          <w:p w14:paraId="41A5DE30" w14:textId="31B94A2A" w:rsidR="00D37997" w:rsidRPr="00F2086F" w:rsidRDefault="00D37997" w:rsidP="004A38EA">
            <w:pPr>
              <w:spacing w:before="60" w:after="60"/>
              <w:jc w:val="center"/>
              <w:rPr>
                <w:b/>
                <w:bCs/>
                <w:sz w:val="20"/>
                <w:szCs w:val="20"/>
              </w:rPr>
            </w:pPr>
            <w:r w:rsidRPr="00F2086F">
              <w:rPr>
                <w:b/>
                <w:bCs/>
                <w:sz w:val="20"/>
                <w:szCs w:val="20"/>
              </w:rPr>
              <w:t xml:space="preserve">Delivery Period from Date of </w:t>
            </w:r>
            <w:r w:rsidRPr="00434ABE">
              <w:rPr>
                <w:b/>
                <w:bCs/>
                <w:iCs/>
                <w:sz w:val="20"/>
                <w:szCs w:val="20"/>
              </w:rPr>
              <w:t>Contract signed</w:t>
            </w:r>
          </w:p>
        </w:tc>
      </w:tr>
      <w:tr w:rsidR="00D37997" w:rsidRPr="00F2086F" w14:paraId="5DEC5E94"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2CCB3EAB" w14:textId="3C1CDF84" w:rsidR="00D37997" w:rsidRPr="00F2086F" w:rsidRDefault="00D37997" w:rsidP="004A38EA">
            <w:pPr>
              <w:suppressAutoHyphens/>
              <w:spacing w:before="60"/>
              <w:jc w:val="center"/>
              <w:rPr>
                <w:b/>
                <w:bCs/>
              </w:rPr>
            </w:pPr>
            <w:r>
              <w:rPr>
                <w:b/>
                <w:bCs/>
              </w:rPr>
              <w:t>1</w:t>
            </w:r>
          </w:p>
        </w:tc>
        <w:tc>
          <w:tcPr>
            <w:tcW w:w="3225" w:type="dxa"/>
            <w:tcBorders>
              <w:top w:val="single" w:sz="4" w:space="0" w:color="auto"/>
              <w:left w:val="single" w:sz="4" w:space="0" w:color="auto"/>
              <w:bottom w:val="single" w:sz="4" w:space="0" w:color="auto"/>
              <w:right w:val="single" w:sz="4" w:space="0" w:color="auto"/>
            </w:tcBorders>
          </w:tcPr>
          <w:p w14:paraId="0C2FF15A" w14:textId="12A84EA7" w:rsidR="00D37997" w:rsidRPr="00A54E86" w:rsidRDefault="00A54E86" w:rsidP="004A38EA">
            <w:pPr>
              <w:suppressAutoHyphens/>
              <w:spacing w:before="60"/>
              <w:jc w:val="center"/>
              <w:rPr>
                <w:b/>
                <w:bCs/>
                <w:lang w:val="ru-RU"/>
              </w:rPr>
            </w:pPr>
            <w:r w:rsidRPr="00A54E86">
              <w:rPr>
                <w:b/>
                <w:bCs/>
              </w:rPr>
              <w:t>Laptop</w:t>
            </w:r>
          </w:p>
        </w:tc>
        <w:tc>
          <w:tcPr>
            <w:tcW w:w="1032" w:type="dxa"/>
            <w:tcBorders>
              <w:top w:val="single" w:sz="4" w:space="0" w:color="auto"/>
              <w:left w:val="single" w:sz="4" w:space="0" w:color="auto"/>
              <w:bottom w:val="single" w:sz="4" w:space="0" w:color="auto"/>
              <w:right w:val="single" w:sz="4" w:space="0" w:color="auto"/>
            </w:tcBorders>
          </w:tcPr>
          <w:p w14:paraId="7C3F340C" w14:textId="586828EE" w:rsidR="00D37997" w:rsidRPr="00615DA8" w:rsidRDefault="00615DA8" w:rsidP="004A38EA">
            <w:pPr>
              <w:suppressAutoHyphens/>
              <w:spacing w:before="60"/>
              <w:jc w:val="center"/>
              <w:rPr>
                <w:b/>
                <w:bCs/>
                <w:lang w:val="ru-RU"/>
              </w:rPr>
            </w:pPr>
            <w:r>
              <w:rPr>
                <w:b/>
                <w:bCs/>
                <w:lang w:val="ru-RU"/>
              </w:rPr>
              <w:t>4</w:t>
            </w:r>
          </w:p>
        </w:tc>
        <w:tc>
          <w:tcPr>
            <w:tcW w:w="1032" w:type="dxa"/>
            <w:tcBorders>
              <w:top w:val="single" w:sz="4" w:space="0" w:color="auto"/>
              <w:left w:val="single" w:sz="4" w:space="0" w:color="auto"/>
              <w:bottom w:val="single" w:sz="4" w:space="0" w:color="auto"/>
              <w:right w:val="single" w:sz="4" w:space="0" w:color="auto"/>
            </w:tcBorders>
          </w:tcPr>
          <w:p w14:paraId="1E647A58" w14:textId="7605E53E" w:rsidR="00D37997" w:rsidRPr="00F2086F" w:rsidRDefault="00D37997" w:rsidP="004A38EA">
            <w:pPr>
              <w:suppressAutoHyphens/>
              <w:spacing w:before="60"/>
              <w:jc w:val="center"/>
              <w:rPr>
                <w:b/>
                <w:bCs/>
              </w:rPr>
            </w:pPr>
            <w:r>
              <w:rPr>
                <w:b/>
                <w:bCs/>
              </w:rPr>
              <w:t>Unit.</w:t>
            </w:r>
          </w:p>
        </w:tc>
        <w:tc>
          <w:tcPr>
            <w:tcW w:w="3361" w:type="dxa"/>
            <w:tcBorders>
              <w:top w:val="single" w:sz="4" w:space="0" w:color="auto"/>
              <w:left w:val="single" w:sz="4" w:space="0" w:color="auto"/>
              <w:bottom w:val="single" w:sz="4" w:space="0" w:color="auto"/>
              <w:right w:val="single" w:sz="4" w:space="0" w:color="auto"/>
            </w:tcBorders>
          </w:tcPr>
          <w:p w14:paraId="60BC3394" w14:textId="7D2AF1FE" w:rsidR="00D37997" w:rsidRPr="00615DA8" w:rsidRDefault="00615DA8" w:rsidP="004A38EA">
            <w:pPr>
              <w:spacing w:before="60" w:after="60"/>
              <w:jc w:val="center"/>
            </w:pPr>
            <w:r w:rsidRPr="00615DA8">
              <w:t xml:space="preserve">Tashkent, </w:t>
            </w:r>
            <w:proofErr w:type="spellStart"/>
            <w:r w:rsidRPr="00615DA8">
              <w:t>Yunusobad</w:t>
            </w:r>
            <w:proofErr w:type="spellEnd"/>
            <w:r w:rsidRPr="00615DA8">
              <w:t xml:space="preserve"> district, 1st </w:t>
            </w:r>
            <w:proofErr w:type="spellStart"/>
            <w:r w:rsidRPr="00615DA8">
              <w:t>Chyngyz</w:t>
            </w:r>
            <w:proofErr w:type="spellEnd"/>
            <w:r w:rsidRPr="00615DA8">
              <w:t xml:space="preserve"> </w:t>
            </w:r>
            <w:proofErr w:type="spellStart"/>
            <w:r w:rsidRPr="00615DA8">
              <w:t>Aitmatov</w:t>
            </w:r>
            <w:proofErr w:type="spellEnd"/>
            <w:r w:rsidRPr="00615DA8">
              <w:t>, 2B</w:t>
            </w:r>
          </w:p>
        </w:tc>
        <w:tc>
          <w:tcPr>
            <w:tcW w:w="2835" w:type="dxa"/>
            <w:tcBorders>
              <w:top w:val="single" w:sz="4" w:space="0" w:color="auto"/>
              <w:left w:val="single" w:sz="4" w:space="0" w:color="auto"/>
              <w:bottom w:val="single" w:sz="4" w:space="0" w:color="auto"/>
              <w:right w:val="single" w:sz="4" w:space="0" w:color="auto"/>
            </w:tcBorders>
          </w:tcPr>
          <w:p w14:paraId="1E7A8927" w14:textId="61C5DA08" w:rsidR="00D37997" w:rsidRPr="00F2086F" w:rsidRDefault="00644F02" w:rsidP="004A38EA">
            <w:pPr>
              <w:spacing w:before="60" w:after="60"/>
              <w:jc w:val="center"/>
              <w:rPr>
                <w:b/>
                <w:bCs/>
              </w:rPr>
            </w:pPr>
            <w:r>
              <w:rPr>
                <w:b/>
                <w:bCs/>
              </w:rPr>
              <w:t>20</w:t>
            </w:r>
            <w:r w:rsidR="00D37997">
              <w:rPr>
                <w:b/>
                <w:bCs/>
              </w:rPr>
              <w:t xml:space="preserve"> </w:t>
            </w:r>
            <w:r w:rsidR="00615DA8">
              <w:rPr>
                <w:b/>
                <w:bCs/>
              </w:rPr>
              <w:t>day</w:t>
            </w:r>
            <w:r w:rsidR="00D37997">
              <w:rPr>
                <w:b/>
                <w:bCs/>
              </w:rPr>
              <w:t>s</w:t>
            </w:r>
          </w:p>
        </w:tc>
      </w:tr>
      <w:tr w:rsidR="00644F02" w:rsidRPr="00F2086F" w14:paraId="58793230"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1E6F4CB2" w14:textId="0BB5CC19" w:rsidR="00644F02" w:rsidRDefault="004067AF" w:rsidP="004A38EA">
            <w:pPr>
              <w:suppressAutoHyphens/>
              <w:spacing w:before="60"/>
              <w:jc w:val="center"/>
              <w:rPr>
                <w:b/>
                <w:bCs/>
              </w:rPr>
            </w:pPr>
            <w:r>
              <w:rPr>
                <w:b/>
                <w:bCs/>
              </w:rPr>
              <w:t>2</w:t>
            </w:r>
          </w:p>
        </w:tc>
        <w:tc>
          <w:tcPr>
            <w:tcW w:w="3225" w:type="dxa"/>
            <w:tcBorders>
              <w:top w:val="single" w:sz="4" w:space="0" w:color="auto"/>
              <w:left w:val="single" w:sz="4" w:space="0" w:color="auto"/>
              <w:bottom w:val="single" w:sz="4" w:space="0" w:color="auto"/>
              <w:right w:val="single" w:sz="4" w:space="0" w:color="auto"/>
            </w:tcBorders>
          </w:tcPr>
          <w:p w14:paraId="2EDE0043" w14:textId="2E37A6D6" w:rsidR="00644F02" w:rsidRPr="00A54E86" w:rsidRDefault="00644F02" w:rsidP="004A38EA">
            <w:pPr>
              <w:suppressAutoHyphens/>
              <w:spacing w:before="60"/>
              <w:jc w:val="center"/>
              <w:rPr>
                <w:b/>
                <w:bCs/>
              </w:rPr>
            </w:pPr>
            <w:r>
              <w:rPr>
                <w:b/>
                <w:bCs/>
              </w:rPr>
              <w:t>Tablet</w:t>
            </w:r>
          </w:p>
        </w:tc>
        <w:tc>
          <w:tcPr>
            <w:tcW w:w="1032" w:type="dxa"/>
            <w:tcBorders>
              <w:top w:val="single" w:sz="4" w:space="0" w:color="auto"/>
              <w:left w:val="single" w:sz="4" w:space="0" w:color="auto"/>
              <w:bottom w:val="single" w:sz="4" w:space="0" w:color="auto"/>
              <w:right w:val="single" w:sz="4" w:space="0" w:color="auto"/>
            </w:tcBorders>
          </w:tcPr>
          <w:p w14:paraId="15BCDBA4" w14:textId="3EDE9151" w:rsidR="00644F02" w:rsidRPr="00615DA8" w:rsidRDefault="00644F02" w:rsidP="004A38EA">
            <w:pPr>
              <w:suppressAutoHyphens/>
              <w:spacing w:before="60"/>
              <w:jc w:val="center"/>
              <w:rPr>
                <w:b/>
                <w:bCs/>
              </w:rPr>
            </w:pPr>
            <w:r>
              <w:rPr>
                <w:b/>
                <w:bCs/>
              </w:rPr>
              <w:t>1</w:t>
            </w:r>
          </w:p>
        </w:tc>
        <w:tc>
          <w:tcPr>
            <w:tcW w:w="1032" w:type="dxa"/>
            <w:tcBorders>
              <w:top w:val="single" w:sz="4" w:space="0" w:color="auto"/>
              <w:left w:val="single" w:sz="4" w:space="0" w:color="auto"/>
              <w:bottom w:val="single" w:sz="4" w:space="0" w:color="auto"/>
              <w:right w:val="single" w:sz="4" w:space="0" w:color="auto"/>
            </w:tcBorders>
          </w:tcPr>
          <w:p w14:paraId="0942D921" w14:textId="5A56B36B" w:rsidR="00644F02" w:rsidRDefault="00644F02" w:rsidP="004A38EA">
            <w:pPr>
              <w:suppressAutoHyphens/>
              <w:spacing w:before="60"/>
              <w:jc w:val="center"/>
              <w:rPr>
                <w:b/>
                <w:bCs/>
              </w:rPr>
            </w:pPr>
            <w:r>
              <w:rPr>
                <w:b/>
                <w:bCs/>
              </w:rPr>
              <w:t>Unit.</w:t>
            </w:r>
          </w:p>
        </w:tc>
        <w:tc>
          <w:tcPr>
            <w:tcW w:w="3361" w:type="dxa"/>
            <w:tcBorders>
              <w:top w:val="single" w:sz="4" w:space="0" w:color="auto"/>
              <w:left w:val="single" w:sz="4" w:space="0" w:color="auto"/>
              <w:bottom w:val="single" w:sz="4" w:space="0" w:color="auto"/>
              <w:right w:val="single" w:sz="4" w:space="0" w:color="auto"/>
            </w:tcBorders>
          </w:tcPr>
          <w:p w14:paraId="64908374" w14:textId="457F197A" w:rsidR="00644F02" w:rsidRPr="00F111F6" w:rsidRDefault="00644F02" w:rsidP="004A38EA">
            <w:pPr>
              <w:spacing w:before="60" w:after="6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c>
          <w:tcPr>
            <w:tcW w:w="2835" w:type="dxa"/>
            <w:tcBorders>
              <w:top w:val="single" w:sz="4" w:space="0" w:color="auto"/>
              <w:left w:val="single" w:sz="4" w:space="0" w:color="auto"/>
              <w:bottom w:val="single" w:sz="4" w:space="0" w:color="auto"/>
              <w:right w:val="single" w:sz="4" w:space="0" w:color="auto"/>
            </w:tcBorders>
          </w:tcPr>
          <w:p w14:paraId="170FE963" w14:textId="5EE79B02" w:rsidR="00644F02" w:rsidRDefault="00644F02" w:rsidP="004A38EA">
            <w:pPr>
              <w:spacing w:before="60" w:after="60"/>
              <w:jc w:val="center"/>
              <w:rPr>
                <w:b/>
                <w:bCs/>
              </w:rPr>
            </w:pPr>
            <w:r>
              <w:rPr>
                <w:b/>
                <w:bCs/>
              </w:rPr>
              <w:t>20</w:t>
            </w:r>
            <w:r w:rsidRPr="00AA5669">
              <w:rPr>
                <w:b/>
                <w:bCs/>
              </w:rPr>
              <w:t xml:space="preserve"> days</w:t>
            </w:r>
          </w:p>
        </w:tc>
      </w:tr>
      <w:tr w:rsidR="00644F02" w:rsidRPr="00F2086F" w14:paraId="185EB7B9"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3503CFF7" w14:textId="172154CE" w:rsidR="00644F02" w:rsidRDefault="004067AF" w:rsidP="004A38EA">
            <w:pPr>
              <w:suppressAutoHyphens/>
              <w:spacing w:before="60"/>
              <w:jc w:val="center"/>
              <w:rPr>
                <w:b/>
                <w:bCs/>
              </w:rPr>
            </w:pPr>
            <w:r>
              <w:rPr>
                <w:b/>
                <w:bCs/>
              </w:rPr>
              <w:t>3</w:t>
            </w:r>
          </w:p>
        </w:tc>
        <w:tc>
          <w:tcPr>
            <w:tcW w:w="3225" w:type="dxa"/>
            <w:tcBorders>
              <w:top w:val="single" w:sz="4" w:space="0" w:color="auto"/>
              <w:left w:val="single" w:sz="4" w:space="0" w:color="auto"/>
              <w:bottom w:val="single" w:sz="4" w:space="0" w:color="auto"/>
              <w:right w:val="single" w:sz="4" w:space="0" w:color="auto"/>
            </w:tcBorders>
          </w:tcPr>
          <w:p w14:paraId="6E4DFE0F" w14:textId="3B8EC5FF" w:rsidR="00644F02" w:rsidRPr="00671FA2" w:rsidRDefault="00644F02" w:rsidP="004A38EA">
            <w:pPr>
              <w:suppressAutoHyphens/>
              <w:spacing w:before="60"/>
              <w:jc w:val="center"/>
              <w:rPr>
                <w:b/>
                <w:bCs/>
              </w:rPr>
            </w:pPr>
            <w:r>
              <w:rPr>
                <w:b/>
                <w:bCs/>
              </w:rPr>
              <w:t>Monitor</w:t>
            </w:r>
          </w:p>
        </w:tc>
        <w:tc>
          <w:tcPr>
            <w:tcW w:w="1032" w:type="dxa"/>
            <w:tcBorders>
              <w:top w:val="single" w:sz="4" w:space="0" w:color="auto"/>
              <w:left w:val="single" w:sz="4" w:space="0" w:color="auto"/>
              <w:bottom w:val="single" w:sz="4" w:space="0" w:color="auto"/>
              <w:right w:val="single" w:sz="4" w:space="0" w:color="auto"/>
            </w:tcBorders>
          </w:tcPr>
          <w:p w14:paraId="411882A8" w14:textId="35D7DF87" w:rsidR="00644F02" w:rsidRDefault="00644F02" w:rsidP="004A38EA">
            <w:pPr>
              <w:suppressAutoHyphens/>
              <w:spacing w:before="60"/>
              <w:jc w:val="center"/>
              <w:rPr>
                <w:b/>
                <w:bCs/>
              </w:rPr>
            </w:pPr>
            <w:r>
              <w:rPr>
                <w:b/>
                <w:bCs/>
              </w:rPr>
              <w:t>4</w:t>
            </w:r>
          </w:p>
        </w:tc>
        <w:tc>
          <w:tcPr>
            <w:tcW w:w="1032" w:type="dxa"/>
            <w:tcBorders>
              <w:top w:val="single" w:sz="4" w:space="0" w:color="auto"/>
              <w:left w:val="single" w:sz="4" w:space="0" w:color="auto"/>
              <w:bottom w:val="single" w:sz="4" w:space="0" w:color="auto"/>
              <w:right w:val="single" w:sz="4" w:space="0" w:color="auto"/>
            </w:tcBorders>
          </w:tcPr>
          <w:p w14:paraId="64592E96" w14:textId="2A9A45B0" w:rsidR="00644F02" w:rsidRDefault="00644F02" w:rsidP="004A38EA">
            <w:pPr>
              <w:suppressAutoHyphens/>
              <w:spacing w:before="60"/>
              <w:jc w:val="center"/>
              <w:rPr>
                <w:b/>
                <w:bCs/>
              </w:rPr>
            </w:pPr>
            <w:r>
              <w:rPr>
                <w:b/>
                <w:bCs/>
              </w:rPr>
              <w:t>Unit</w:t>
            </w:r>
          </w:p>
        </w:tc>
        <w:tc>
          <w:tcPr>
            <w:tcW w:w="3361" w:type="dxa"/>
            <w:tcBorders>
              <w:top w:val="single" w:sz="4" w:space="0" w:color="auto"/>
              <w:left w:val="single" w:sz="4" w:space="0" w:color="auto"/>
              <w:bottom w:val="single" w:sz="4" w:space="0" w:color="auto"/>
              <w:right w:val="single" w:sz="4" w:space="0" w:color="auto"/>
            </w:tcBorders>
          </w:tcPr>
          <w:p w14:paraId="2B1131A5" w14:textId="23CA5941" w:rsidR="00644F02" w:rsidRPr="00F111F6" w:rsidRDefault="00644F02" w:rsidP="004A38EA">
            <w:pPr>
              <w:spacing w:before="60" w:after="6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c>
          <w:tcPr>
            <w:tcW w:w="2835" w:type="dxa"/>
            <w:tcBorders>
              <w:top w:val="single" w:sz="4" w:space="0" w:color="auto"/>
              <w:left w:val="single" w:sz="4" w:space="0" w:color="auto"/>
              <w:bottom w:val="single" w:sz="4" w:space="0" w:color="auto"/>
              <w:right w:val="single" w:sz="4" w:space="0" w:color="auto"/>
            </w:tcBorders>
          </w:tcPr>
          <w:p w14:paraId="4DAA467B" w14:textId="6CD1E0CB" w:rsidR="00644F02" w:rsidRDefault="00644F02" w:rsidP="004A38EA">
            <w:pPr>
              <w:spacing w:before="60" w:after="60"/>
              <w:jc w:val="center"/>
              <w:rPr>
                <w:b/>
                <w:bCs/>
              </w:rPr>
            </w:pPr>
            <w:r>
              <w:rPr>
                <w:b/>
                <w:bCs/>
              </w:rPr>
              <w:t>20</w:t>
            </w:r>
            <w:r w:rsidRPr="00AA5669">
              <w:rPr>
                <w:b/>
                <w:bCs/>
              </w:rPr>
              <w:t xml:space="preserve"> days</w:t>
            </w:r>
          </w:p>
        </w:tc>
      </w:tr>
      <w:tr w:rsidR="00644F02" w:rsidRPr="00F2086F" w14:paraId="76CDB728"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41A1E3A1" w14:textId="609FBA0E" w:rsidR="00644F02" w:rsidRDefault="004067AF" w:rsidP="004A38EA">
            <w:pPr>
              <w:suppressAutoHyphens/>
              <w:spacing w:before="60"/>
              <w:jc w:val="center"/>
              <w:rPr>
                <w:b/>
                <w:bCs/>
              </w:rPr>
            </w:pPr>
            <w:r>
              <w:rPr>
                <w:b/>
                <w:bCs/>
              </w:rPr>
              <w:t>4</w:t>
            </w:r>
          </w:p>
        </w:tc>
        <w:tc>
          <w:tcPr>
            <w:tcW w:w="3225" w:type="dxa"/>
            <w:tcBorders>
              <w:top w:val="single" w:sz="4" w:space="0" w:color="auto"/>
              <w:left w:val="single" w:sz="4" w:space="0" w:color="auto"/>
              <w:bottom w:val="single" w:sz="4" w:space="0" w:color="auto"/>
              <w:right w:val="single" w:sz="4" w:space="0" w:color="auto"/>
            </w:tcBorders>
          </w:tcPr>
          <w:p w14:paraId="7AA660B1" w14:textId="384BCB20" w:rsidR="00644F02" w:rsidRPr="00671FA2" w:rsidRDefault="00644F02" w:rsidP="004A38EA">
            <w:pPr>
              <w:suppressAutoHyphens/>
              <w:spacing w:before="60"/>
              <w:jc w:val="center"/>
              <w:rPr>
                <w:b/>
                <w:bCs/>
              </w:rPr>
            </w:pPr>
            <w:r w:rsidRPr="00644F02">
              <w:rPr>
                <w:b/>
                <w:bCs/>
              </w:rPr>
              <w:t>Wireless keyboard and mouse</w:t>
            </w:r>
          </w:p>
        </w:tc>
        <w:tc>
          <w:tcPr>
            <w:tcW w:w="1032" w:type="dxa"/>
            <w:tcBorders>
              <w:top w:val="single" w:sz="4" w:space="0" w:color="auto"/>
              <w:left w:val="single" w:sz="4" w:space="0" w:color="auto"/>
              <w:bottom w:val="single" w:sz="4" w:space="0" w:color="auto"/>
              <w:right w:val="single" w:sz="4" w:space="0" w:color="auto"/>
            </w:tcBorders>
          </w:tcPr>
          <w:p w14:paraId="5BD851E5" w14:textId="2C2D7D7E" w:rsidR="00644F02" w:rsidRDefault="00644F02" w:rsidP="004A38EA">
            <w:pPr>
              <w:suppressAutoHyphens/>
              <w:spacing w:before="60"/>
              <w:jc w:val="center"/>
              <w:rPr>
                <w:b/>
                <w:bCs/>
              </w:rPr>
            </w:pPr>
            <w:r>
              <w:rPr>
                <w:b/>
                <w:bCs/>
              </w:rPr>
              <w:t>4</w:t>
            </w:r>
          </w:p>
        </w:tc>
        <w:tc>
          <w:tcPr>
            <w:tcW w:w="1032" w:type="dxa"/>
            <w:tcBorders>
              <w:top w:val="single" w:sz="4" w:space="0" w:color="auto"/>
              <w:left w:val="single" w:sz="4" w:space="0" w:color="auto"/>
              <w:bottom w:val="single" w:sz="4" w:space="0" w:color="auto"/>
              <w:right w:val="single" w:sz="4" w:space="0" w:color="auto"/>
            </w:tcBorders>
          </w:tcPr>
          <w:p w14:paraId="14CAB81A" w14:textId="33FCC13E" w:rsidR="00644F02" w:rsidRDefault="00644F02" w:rsidP="004A38EA">
            <w:pPr>
              <w:suppressAutoHyphens/>
              <w:spacing w:before="60"/>
              <w:jc w:val="center"/>
              <w:rPr>
                <w:b/>
                <w:bCs/>
              </w:rPr>
            </w:pPr>
            <w:r>
              <w:rPr>
                <w:b/>
                <w:bCs/>
              </w:rPr>
              <w:t xml:space="preserve">Unit </w:t>
            </w:r>
          </w:p>
        </w:tc>
        <w:tc>
          <w:tcPr>
            <w:tcW w:w="3361" w:type="dxa"/>
            <w:tcBorders>
              <w:top w:val="single" w:sz="4" w:space="0" w:color="auto"/>
              <w:left w:val="single" w:sz="4" w:space="0" w:color="auto"/>
              <w:bottom w:val="single" w:sz="4" w:space="0" w:color="auto"/>
              <w:right w:val="single" w:sz="4" w:space="0" w:color="auto"/>
            </w:tcBorders>
          </w:tcPr>
          <w:p w14:paraId="2ED4DC5C" w14:textId="30213D86" w:rsidR="00644F02" w:rsidRPr="00F111F6" w:rsidRDefault="00644F02" w:rsidP="004A38EA">
            <w:pPr>
              <w:spacing w:before="60" w:after="6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c>
          <w:tcPr>
            <w:tcW w:w="2835" w:type="dxa"/>
            <w:tcBorders>
              <w:top w:val="single" w:sz="4" w:space="0" w:color="auto"/>
              <w:left w:val="single" w:sz="4" w:space="0" w:color="auto"/>
              <w:bottom w:val="single" w:sz="4" w:space="0" w:color="auto"/>
              <w:right w:val="single" w:sz="4" w:space="0" w:color="auto"/>
            </w:tcBorders>
          </w:tcPr>
          <w:p w14:paraId="37168A8B" w14:textId="0B4F6C6A" w:rsidR="00644F02" w:rsidRDefault="00644F02" w:rsidP="004A38EA">
            <w:pPr>
              <w:spacing w:before="60" w:after="60"/>
              <w:jc w:val="center"/>
              <w:rPr>
                <w:b/>
                <w:bCs/>
              </w:rPr>
            </w:pPr>
            <w:r>
              <w:rPr>
                <w:b/>
                <w:bCs/>
              </w:rPr>
              <w:t>20</w:t>
            </w:r>
            <w:r w:rsidRPr="00AA5669">
              <w:rPr>
                <w:b/>
                <w:bCs/>
              </w:rPr>
              <w:t xml:space="preserve"> days</w:t>
            </w:r>
          </w:p>
        </w:tc>
      </w:tr>
      <w:tr w:rsidR="004A38EA" w:rsidRPr="00F2086F" w14:paraId="501534FD"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1E57FA45" w14:textId="3795C626" w:rsidR="004A38EA" w:rsidRDefault="004067AF" w:rsidP="004A38EA">
            <w:pPr>
              <w:suppressAutoHyphens/>
              <w:spacing w:before="60"/>
              <w:jc w:val="center"/>
              <w:rPr>
                <w:b/>
                <w:bCs/>
              </w:rPr>
            </w:pPr>
            <w:r>
              <w:rPr>
                <w:b/>
                <w:bCs/>
              </w:rPr>
              <w:t>5</w:t>
            </w:r>
          </w:p>
        </w:tc>
        <w:tc>
          <w:tcPr>
            <w:tcW w:w="3225" w:type="dxa"/>
            <w:tcBorders>
              <w:top w:val="single" w:sz="4" w:space="0" w:color="auto"/>
              <w:left w:val="single" w:sz="4" w:space="0" w:color="auto"/>
              <w:bottom w:val="single" w:sz="4" w:space="0" w:color="auto"/>
              <w:right w:val="single" w:sz="4" w:space="0" w:color="auto"/>
            </w:tcBorders>
          </w:tcPr>
          <w:p w14:paraId="3028F053" w14:textId="0D12546B" w:rsidR="004A38EA" w:rsidRPr="00644F02" w:rsidRDefault="004A38EA" w:rsidP="004A38EA">
            <w:pPr>
              <w:suppressAutoHyphens/>
              <w:spacing w:before="60"/>
              <w:jc w:val="center"/>
              <w:rPr>
                <w:b/>
                <w:bCs/>
              </w:rPr>
            </w:pPr>
            <w:r w:rsidRPr="004A38EA">
              <w:rPr>
                <w:b/>
                <w:bCs/>
              </w:rPr>
              <w:t>Portable SSD 1 TB</w:t>
            </w:r>
          </w:p>
        </w:tc>
        <w:tc>
          <w:tcPr>
            <w:tcW w:w="1032" w:type="dxa"/>
            <w:tcBorders>
              <w:top w:val="single" w:sz="4" w:space="0" w:color="auto"/>
              <w:left w:val="single" w:sz="4" w:space="0" w:color="auto"/>
              <w:bottom w:val="single" w:sz="4" w:space="0" w:color="auto"/>
              <w:right w:val="single" w:sz="4" w:space="0" w:color="auto"/>
            </w:tcBorders>
          </w:tcPr>
          <w:p w14:paraId="2D987007" w14:textId="72BFD816" w:rsidR="004A38EA" w:rsidRDefault="004A38EA" w:rsidP="004A38EA">
            <w:pPr>
              <w:suppressAutoHyphens/>
              <w:spacing w:before="60"/>
              <w:jc w:val="center"/>
              <w:rPr>
                <w:b/>
                <w:bCs/>
              </w:rPr>
            </w:pPr>
            <w:r>
              <w:rPr>
                <w:b/>
                <w:bCs/>
              </w:rPr>
              <w:t>1</w:t>
            </w:r>
          </w:p>
        </w:tc>
        <w:tc>
          <w:tcPr>
            <w:tcW w:w="1032" w:type="dxa"/>
            <w:tcBorders>
              <w:top w:val="single" w:sz="4" w:space="0" w:color="auto"/>
              <w:left w:val="single" w:sz="4" w:space="0" w:color="auto"/>
              <w:bottom w:val="single" w:sz="4" w:space="0" w:color="auto"/>
              <w:right w:val="single" w:sz="4" w:space="0" w:color="auto"/>
            </w:tcBorders>
          </w:tcPr>
          <w:p w14:paraId="4C0E8825" w14:textId="44D1C146" w:rsidR="004A38EA" w:rsidRDefault="004A38EA" w:rsidP="004A38EA">
            <w:pPr>
              <w:suppressAutoHyphens/>
              <w:spacing w:before="60"/>
              <w:jc w:val="center"/>
              <w:rPr>
                <w:b/>
                <w:bCs/>
              </w:rPr>
            </w:pPr>
            <w:r>
              <w:rPr>
                <w:b/>
                <w:bCs/>
              </w:rPr>
              <w:t xml:space="preserve">Unit </w:t>
            </w:r>
          </w:p>
        </w:tc>
        <w:tc>
          <w:tcPr>
            <w:tcW w:w="3361" w:type="dxa"/>
            <w:tcBorders>
              <w:top w:val="single" w:sz="4" w:space="0" w:color="auto"/>
              <w:left w:val="single" w:sz="4" w:space="0" w:color="auto"/>
              <w:bottom w:val="single" w:sz="4" w:space="0" w:color="auto"/>
              <w:right w:val="single" w:sz="4" w:space="0" w:color="auto"/>
            </w:tcBorders>
          </w:tcPr>
          <w:p w14:paraId="6489D7D8" w14:textId="3DF068E1" w:rsidR="004A38EA" w:rsidRPr="007B20E5" w:rsidRDefault="004A38EA" w:rsidP="004A38EA">
            <w:pPr>
              <w:spacing w:before="60" w:after="6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c>
          <w:tcPr>
            <w:tcW w:w="2835" w:type="dxa"/>
            <w:tcBorders>
              <w:top w:val="single" w:sz="4" w:space="0" w:color="auto"/>
              <w:left w:val="single" w:sz="4" w:space="0" w:color="auto"/>
              <w:bottom w:val="single" w:sz="4" w:space="0" w:color="auto"/>
              <w:right w:val="single" w:sz="4" w:space="0" w:color="auto"/>
            </w:tcBorders>
          </w:tcPr>
          <w:p w14:paraId="172A6299" w14:textId="4AF46065" w:rsidR="004A38EA" w:rsidRDefault="004A38EA" w:rsidP="004A38EA">
            <w:pPr>
              <w:spacing w:before="60" w:after="60"/>
              <w:jc w:val="center"/>
              <w:rPr>
                <w:b/>
                <w:bCs/>
              </w:rPr>
            </w:pPr>
            <w:r>
              <w:rPr>
                <w:b/>
                <w:bCs/>
              </w:rPr>
              <w:t>20</w:t>
            </w:r>
            <w:r w:rsidRPr="00AA5669">
              <w:rPr>
                <w:b/>
                <w:bCs/>
              </w:rPr>
              <w:t xml:space="preserve"> days</w:t>
            </w:r>
          </w:p>
        </w:tc>
      </w:tr>
      <w:tr w:rsidR="004A38EA" w:rsidRPr="00F2086F" w14:paraId="645D6FCF"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0D0A8A4A" w14:textId="232DC1E9" w:rsidR="004A38EA" w:rsidRDefault="004067AF" w:rsidP="004A38EA">
            <w:pPr>
              <w:suppressAutoHyphens/>
              <w:spacing w:before="60"/>
              <w:jc w:val="center"/>
              <w:rPr>
                <w:b/>
                <w:bCs/>
              </w:rPr>
            </w:pPr>
            <w:r>
              <w:rPr>
                <w:b/>
                <w:bCs/>
              </w:rPr>
              <w:t>6</w:t>
            </w:r>
          </w:p>
        </w:tc>
        <w:tc>
          <w:tcPr>
            <w:tcW w:w="3225" w:type="dxa"/>
            <w:tcBorders>
              <w:top w:val="single" w:sz="4" w:space="0" w:color="auto"/>
              <w:left w:val="single" w:sz="4" w:space="0" w:color="auto"/>
              <w:bottom w:val="single" w:sz="4" w:space="0" w:color="auto"/>
              <w:right w:val="single" w:sz="4" w:space="0" w:color="auto"/>
            </w:tcBorders>
          </w:tcPr>
          <w:p w14:paraId="6867FBDE" w14:textId="133D34F6" w:rsidR="004A38EA" w:rsidRPr="00644F02" w:rsidRDefault="004A38EA" w:rsidP="004A38EA">
            <w:pPr>
              <w:suppressAutoHyphens/>
              <w:spacing w:before="60"/>
              <w:jc w:val="center"/>
              <w:rPr>
                <w:b/>
                <w:bCs/>
              </w:rPr>
            </w:pPr>
            <w:r w:rsidRPr="004A38EA">
              <w:rPr>
                <w:b/>
                <w:bCs/>
              </w:rPr>
              <w:t>USB flash drive 32 gb</w:t>
            </w:r>
          </w:p>
        </w:tc>
        <w:tc>
          <w:tcPr>
            <w:tcW w:w="1032" w:type="dxa"/>
            <w:tcBorders>
              <w:top w:val="single" w:sz="4" w:space="0" w:color="auto"/>
              <w:left w:val="single" w:sz="4" w:space="0" w:color="auto"/>
              <w:bottom w:val="single" w:sz="4" w:space="0" w:color="auto"/>
              <w:right w:val="single" w:sz="4" w:space="0" w:color="auto"/>
            </w:tcBorders>
          </w:tcPr>
          <w:p w14:paraId="78365C52" w14:textId="49A66460" w:rsidR="004A38EA" w:rsidRDefault="004A38EA" w:rsidP="004A38EA">
            <w:pPr>
              <w:suppressAutoHyphens/>
              <w:spacing w:before="60"/>
              <w:jc w:val="center"/>
              <w:rPr>
                <w:b/>
                <w:bCs/>
              </w:rPr>
            </w:pPr>
            <w:r>
              <w:rPr>
                <w:b/>
                <w:bCs/>
              </w:rPr>
              <w:t>4</w:t>
            </w:r>
          </w:p>
        </w:tc>
        <w:tc>
          <w:tcPr>
            <w:tcW w:w="1032" w:type="dxa"/>
            <w:tcBorders>
              <w:top w:val="single" w:sz="4" w:space="0" w:color="auto"/>
              <w:left w:val="single" w:sz="4" w:space="0" w:color="auto"/>
              <w:bottom w:val="single" w:sz="4" w:space="0" w:color="auto"/>
              <w:right w:val="single" w:sz="4" w:space="0" w:color="auto"/>
            </w:tcBorders>
          </w:tcPr>
          <w:p w14:paraId="5880AC79" w14:textId="0244CA22" w:rsidR="004A38EA" w:rsidRDefault="004A38EA" w:rsidP="004A38EA">
            <w:pPr>
              <w:suppressAutoHyphens/>
              <w:spacing w:before="60"/>
              <w:jc w:val="center"/>
              <w:rPr>
                <w:b/>
                <w:bCs/>
              </w:rPr>
            </w:pPr>
            <w:r>
              <w:rPr>
                <w:b/>
                <w:bCs/>
              </w:rPr>
              <w:t xml:space="preserve">Unit </w:t>
            </w:r>
          </w:p>
        </w:tc>
        <w:tc>
          <w:tcPr>
            <w:tcW w:w="3361" w:type="dxa"/>
            <w:tcBorders>
              <w:top w:val="single" w:sz="4" w:space="0" w:color="auto"/>
              <w:left w:val="single" w:sz="4" w:space="0" w:color="auto"/>
              <w:bottom w:val="single" w:sz="4" w:space="0" w:color="auto"/>
              <w:right w:val="single" w:sz="4" w:space="0" w:color="auto"/>
            </w:tcBorders>
          </w:tcPr>
          <w:p w14:paraId="5B65935E" w14:textId="240B1DF2" w:rsidR="004A38EA" w:rsidRPr="007B20E5" w:rsidRDefault="004A38EA" w:rsidP="004A38EA">
            <w:pPr>
              <w:spacing w:before="60" w:after="6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c>
          <w:tcPr>
            <w:tcW w:w="2835" w:type="dxa"/>
            <w:tcBorders>
              <w:top w:val="single" w:sz="4" w:space="0" w:color="auto"/>
              <w:left w:val="single" w:sz="4" w:space="0" w:color="auto"/>
              <w:bottom w:val="single" w:sz="4" w:space="0" w:color="auto"/>
              <w:right w:val="single" w:sz="4" w:space="0" w:color="auto"/>
            </w:tcBorders>
          </w:tcPr>
          <w:p w14:paraId="62D36F30" w14:textId="59888B1B" w:rsidR="004A38EA" w:rsidRDefault="004A38EA" w:rsidP="004A38EA">
            <w:pPr>
              <w:spacing w:before="60" w:after="60"/>
              <w:jc w:val="center"/>
              <w:rPr>
                <w:b/>
                <w:bCs/>
              </w:rPr>
            </w:pPr>
            <w:r>
              <w:rPr>
                <w:b/>
                <w:bCs/>
              </w:rPr>
              <w:t>20</w:t>
            </w:r>
            <w:r w:rsidRPr="00AA5669">
              <w:rPr>
                <w:b/>
                <w:bCs/>
              </w:rPr>
              <w:t xml:space="preserve"> days</w:t>
            </w:r>
          </w:p>
        </w:tc>
      </w:tr>
      <w:tr w:rsidR="004A38EA" w:rsidRPr="00F2086F" w14:paraId="59330C59"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0B25B99C" w14:textId="729761CB" w:rsidR="004A38EA" w:rsidRDefault="004067AF" w:rsidP="004A38EA">
            <w:pPr>
              <w:suppressAutoHyphens/>
              <w:spacing w:before="60"/>
              <w:jc w:val="center"/>
              <w:rPr>
                <w:b/>
                <w:bCs/>
              </w:rPr>
            </w:pPr>
            <w:r>
              <w:rPr>
                <w:b/>
                <w:bCs/>
              </w:rPr>
              <w:t>7</w:t>
            </w:r>
          </w:p>
        </w:tc>
        <w:tc>
          <w:tcPr>
            <w:tcW w:w="3225" w:type="dxa"/>
            <w:tcBorders>
              <w:top w:val="single" w:sz="4" w:space="0" w:color="auto"/>
              <w:left w:val="single" w:sz="4" w:space="0" w:color="auto"/>
              <w:bottom w:val="single" w:sz="4" w:space="0" w:color="auto"/>
              <w:right w:val="single" w:sz="4" w:space="0" w:color="auto"/>
            </w:tcBorders>
          </w:tcPr>
          <w:p w14:paraId="414E46AD" w14:textId="2E257BAA" w:rsidR="004A38EA" w:rsidRPr="00644F02" w:rsidRDefault="004A38EA" w:rsidP="004A38EA">
            <w:pPr>
              <w:suppressAutoHyphens/>
              <w:spacing w:before="60"/>
              <w:jc w:val="center"/>
              <w:rPr>
                <w:b/>
                <w:bCs/>
              </w:rPr>
            </w:pPr>
            <w:r w:rsidRPr="004A38EA">
              <w:rPr>
                <w:b/>
                <w:bCs/>
              </w:rPr>
              <w:t>Laptop bag</w:t>
            </w:r>
          </w:p>
        </w:tc>
        <w:tc>
          <w:tcPr>
            <w:tcW w:w="1032" w:type="dxa"/>
            <w:tcBorders>
              <w:top w:val="single" w:sz="4" w:space="0" w:color="auto"/>
              <w:left w:val="single" w:sz="4" w:space="0" w:color="auto"/>
              <w:bottom w:val="single" w:sz="4" w:space="0" w:color="auto"/>
              <w:right w:val="single" w:sz="4" w:space="0" w:color="auto"/>
            </w:tcBorders>
          </w:tcPr>
          <w:p w14:paraId="72FA2CBE" w14:textId="47AC9FCC" w:rsidR="004A38EA" w:rsidRDefault="004A38EA" w:rsidP="004A38EA">
            <w:pPr>
              <w:suppressAutoHyphens/>
              <w:spacing w:before="60"/>
              <w:jc w:val="center"/>
              <w:rPr>
                <w:b/>
                <w:bCs/>
              </w:rPr>
            </w:pPr>
            <w:r>
              <w:rPr>
                <w:b/>
                <w:bCs/>
              </w:rPr>
              <w:t>4</w:t>
            </w:r>
          </w:p>
        </w:tc>
        <w:tc>
          <w:tcPr>
            <w:tcW w:w="1032" w:type="dxa"/>
            <w:tcBorders>
              <w:top w:val="single" w:sz="4" w:space="0" w:color="auto"/>
              <w:left w:val="single" w:sz="4" w:space="0" w:color="auto"/>
              <w:bottom w:val="single" w:sz="4" w:space="0" w:color="auto"/>
              <w:right w:val="single" w:sz="4" w:space="0" w:color="auto"/>
            </w:tcBorders>
          </w:tcPr>
          <w:p w14:paraId="02936352" w14:textId="442ECE0D" w:rsidR="004A38EA" w:rsidRDefault="004A38EA" w:rsidP="004A38EA">
            <w:pPr>
              <w:suppressAutoHyphens/>
              <w:spacing w:before="60"/>
              <w:jc w:val="center"/>
              <w:rPr>
                <w:b/>
                <w:bCs/>
              </w:rPr>
            </w:pPr>
            <w:r>
              <w:rPr>
                <w:b/>
                <w:bCs/>
              </w:rPr>
              <w:t xml:space="preserve">Unit </w:t>
            </w:r>
          </w:p>
        </w:tc>
        <w:tc>
          <w:tcPr>
            <w:tcW w:w="3361" w:type="dxa"/>
            <w:tcBorders>
              <w:top w:val="single" w:sz="4" w:space="0" w:color="auto"/>
              <w:left w:val="single" w:sz="4" w:space="0" w:color="auto"/>
              <w:bottom w:val="single" w:sz="4" w:space="0" w:color="auto"/>
              <w:right w:val="single" w:sz="4" w:space="0" w:color="auto"/>
            </w:tcBorders>
          </w:tcPr>
          <w:p w14:paraId="6B5602A6" w14:textId="52A3A6FB" w:rsidR="004A38EA" w:rsidRPr="007B20E5" w:rsidRDefault="004A38EA" w:rsidP="004A38EA">
            <w:pPr>
              <w:spacing w:before="60" w:after="6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c>
          <w:tcPr>
            <w:tcW w:w="2835" w:type="dxa"/>
            <w:tcBorders>
              <w:top w:val="single" w:sz="4" w:space="0" w:color="auto"/>
              <w:left w:val="single" w:sz="4" w:space="0" w:color="auto"/>
              <w:bottom w:val="single" w:sz="4" w:space="0" w:color="auto"/>
              <w:right w:val="single" w:sz="4" w:space="0" w:color="auto"/>
            </w:tcBorders>
          </w:tcPr>
          <w:p w14:paraId="5DB08D8C" w14:textId="6B49D85A" w:rsidR="004A38EA" w:rsidRDefault="004A38EA" w:rsidP="004A38EA">
            <w:pPr>
              <w:spacing w:before="60" w:after="60"/>
              <w:jc w:val="center"/>
              <w:rPr>
                <w:b/>
                <w:bCs/>
              </w:rPr>
            </w:pPr>
            <w:r>
              <w:rPr>
                <w:b/>
                <w:bCs/>
              </w:rPr>
              <w:t>20</w:t>
            </w:r>
            <w:r w:rsidRPr="00AA5669">
              <w:rPr>
                <w:b/>
                <w:bCs/>
              </w:rPr>
              <w:t xml:space="preserve"> days</w:t>
            </w:r>
          </w:p>
        </w:tc>
      </w:tr>
      <w:tr w:rsidR="004A38EA" w:rsidRPr="00F2086F" w14:paraId="3761D04B"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4EE29154" w14:textId="03BC21C6" w:rsidR="004A38EA" w:rsidRDefault="004067AF" w:rsidP="004A38EA">
            <w:pPr>
              <w:suppressAutoHyphens/>
              <w:spacing w:before="60"/>
              <w:jc w:val="center"/>
              <w:rPr>
                <w:b/>
                <w:bCs/>
              </w:rPr>
            </w:pPr>
            <w:r>
              <w:rPr>
                <w:b/>
                <w:bCs/>
              </w:rPr>
              <w:t>8</w:t>
            </w:r>
          </w:p>
        </w:tc>
        <w:tc>
          <w:tcPr>
            <w:tcW w:w="3225" w:type="dxa"/>
            <w:tcBorders>
              <w:top w:val="single" w:sz="4" w:space="0" w:color="auto"/>
              <w:left w:val="single" w:sz="4" w:space="0" w:color="auto"/>
              <w:bottom w:val="single" w:sz="4" w:space="0" w:color="auto"/>
              <w:right w:val="single" w:sz="4" w:space="0" w:color="auto"/>
            </w:tcBorders>
          </w:tcPr>
          <w:p w14:paraId="64EE2153" w14:textId="4E7B074E" w:rsidR="004A38EA" w:rsidRPr="00644F02" w:rsidRDefault="004A38EA" w:rsidP="004A38EA">
            <w:pPr>
              <w:suppressAutoHyphens/>
              <w:spacing w:before="60"/>
              <w:jc w:val="center"/>
              <w:rPr>
                <w:b/>
                <w:bCs/>
              </w:rPr>
            </w:pPr>
            <w:r w:rsidRPr="004C7EF3">
              <w:rPr>
                <w:b/>
                <w:bCs/>
              </w:rPr>
              <w:t xml:space="preserve">Borderless A3+ Photo printer </w:t>
            </w:r>
          </w:p>
        </w:tc>
        <w:tc>
          <w:tcPr>
            <w:tcW w:w="1032" w:type="dxa"/>
            <w:tcBorders>
              <w:top w:val="single" w:sz="4" w:space="0" w:color="auto"/>
              <w:left w:val="single" w:sz="4" w:space="0" w:color="auto"/>
              <w:bottom w:val="single" w:sz="4" w:space="0" w:color="auto"/>
              <w:right w:val="single" w:sz="4" w:space="0" w:color="auto"/>
            </w:tcBorders>
          </w:tcPr>
          <w:p w14:paraId="1E8156E1" w14:textId="50328E9F" w:rsidR="004A38EA" w:rsidRDefault="004A38EA" w:rsidP="004A38EA">
            <w:pPr>
              <w:suppressAutoHyphens/>
              <w:spacing w:before="60"/>
              <w:jc w:val="center"/>
              <w:rPr>
                <w:b/>
                <w:bCs/>
              </w:rPr>
            </w:pPr>
            <w:r>
              <w:rPr>
                <w:b/>
                <w:bCs/>
              </w:rPr>
              <w:t>1</w:t>
            </w:r>
          </w:p>
        </w:tc>
        <w:tc>
          <w:tcPr>
            <w:tcW w:w="1032" w:type="dxa"/>
            <w:tcBorders>
              <w:top w:val="single" w:sz="4" w:space="0" w:color="auto"/>
              <w:left w:val="single" w:sz="4" w:space="0" w:color="auto"/>
              <w:bottom w:val="single" w:sz="4" w:space="0" w:color="auto"/>
              <w:right w:val="single" w:sz="4" w:space="0" w:color="auto"/>
            </w:tcBorders>
          </w:tcPr>
          <w:p w14:paraId="62EEB487" w14:textId="3D9C5247" w:rsidR="004A38EA" w:rsidRDefault="004A38EA" w:rsidP="004A38EA">
            <w:pPr>
              <w:suppressAutoHyphens/>
              <w:spacing w:before="60"/>
              <w:jc w:val="center"/>
              <w:rPr>
                <w:b/>
                <w:bCs/>
              </w:rPr>
            </w:pPr>
            <w:r>
              <w:rPr>
                <w:b/>
                <w:bCs/>
              </w:rPr>
              <w:t xml:space="preserve">Unit </w:t>
            </w:r>
          </w:p>
        </w:tc>
        <w:tc>
          <w:tcPr>
            <w:tcW w:w="3361" w:type="dxa"/>
            <w:tcBorders>
              <w:top w:val="single" w:sz="4" w:space="0" w:color="auto"/>
              <w:left w:val="single" w:sz="4" w:space="0" w:color="auto"/>
              <w:bottom w:val="single" w:sz="4" w:space="0" w:color="auto"/>
              <w:right w:val="single" w:sz="4" w:space="0" w:color="auto"/>
            </w:tcBorders>
          </w:tcPr>
          <w:p w14:paraId="7A90811F" w14:textId="310D3CD8" w:rsidR="004A38EA" w:rsidRPr="007B20E5" w:rsidRDefault="004A38EA" w:rsidP="004A38EA">
            <w:pPr>
              <w:spacing w:before="60" w:after="6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c>
          <w:tcPr>
            <w:tcW w:w="2835" w:type="dxa"/>
            <w:tcBorders>
              <w:top w:val="single" w:sz="4" w:space="0" w:color="auto"/>
              <w:left w:val="single" w:sz="4" w:space="0" w:color="auto"/>
              <w:bottom w:val="single" w:sz="4" w:space="0" w:color="auto"/>
              <w:right w:val="single" w:sz="4" w:space="0" w:color="auto"/>
            </w:tcBorders>
          </w:tcPr>
          <w:p w14:paraId="14B6798D" w14:textId="63E3F625" w:rsidR="004A38EA" w:rsidRDefault="004A38EA" w:rsidP="004A38EA">
            <w:pPr>
              <w:spacing w:before="60" w:after="60"/>
              <w:jc w:val="center"/>
              <w:rPr>
                <w:b/>
                <w:bCs/>
              </w:rPr>
            </w:pPr>
            <w:r>
              <w:rPr>
                <w:b/>
                <w:bCs/>
              </w:rPr>
              <w:t>20</w:t>
            </w:r>
            <w:r w:rsidRPr="00AA5669">
              <w:rPr>
                <w:b/>
                <w:bCs/>
              </w:rPr>
              <w:t xml:space="preserve"> days</w:t>
            </w:r>
          </w:p>
        </w:tc>
      </w:tr>
      <w:tr w:rsidR="004A38EA" w:rsidRPr="00F2086F" w14:paraId="2178B6EB" w14:textId="77777777" w:rsidTr="004A38EA">
        <w:trPr>
          <w:cantSplit/>
          <w:trHeight w:val="398"/>
        </w:trPr>
        <w:tc>
          <w:tcPr>
            <w:tcW w:w="724" w:type="dxa"/>
            <w:tcBorders>
              <w:top w:val="single" w:sz="4" w:space="0" w:color="auto"/>
              <w:left w:val="single" w:sz="4" w:space="0" w:color="auto"/>
              <w:bottom w:val="single" w:sz="4" w:space="0" w:color="auto"/>
              <w:right w:val="single" w:sz="4" w:space="0" w:color="auto"/>
            </w:tcBorders>
          </w:tcPr>
          <w:p w14:paraId="06F97664" w14:textId="34F8BB9A" w:rsidR="004A38EA" w:rsidRDefault="004067AF" w:rsidP="004A38EA">
            <w:pPr>
              <w:suppressAutoHyphens/>
              <w:spacing w:before="60"/>
              <w:jc w:val="center"/>
              <w:rPr>
                <w:b/>
                <w:bCs/>
              </w:rPr>
            </w:pPr>
            <w:r>
              <w:rPr>
                <w:b/>
                <w:bCs/>
              </w:rPr>
              <w:t>9</w:t>
            </w:r>
          </w:p>
        </w:tc>
        <w:tc>
          <w:tcPr>
            <w:tcW w:w="3225" w:type="dxa"/>
            <w:tcBorders>
              <w:top w:val="single" w:sz="4" w:space="0" w:color="auto"/>
              <w:left w:val="single" w:sz="4" w:space="0" w:color="auto"/>
              <w:bottom w:val="single" w:sz="4" w:space="0" w:color="auto"/>
              <w:right w:val="single" w:sz="4" w:space="0" w:color="auto"/>
            </w:tcBorders>
          </w:tcPr>
          <w:p w14:paraId="2B3F7CF2" w14:textId="72B805AD" w:rsidR="004A38EA" w:rsidRPr="00644F02" w:rsidRDefault="004A38EA" w:rsidP="004A38EA">
            <w:pPr>
              <w:suppressAutoHyphens/>
              <w:spacing w:before="60"/>
              <w:jc w:val="center"/>
              <w:rPr>
                <w:b/>
                <w:bCs/>
              </w:rPr>
            </w:pPr>
            <w:r w:rsidRPr="004C7EF3">
              <w:rPr>
                <w:b/>
                <w:bCs/>
              </w:rPr>
              <w:t>All-in-1 Wireless Mono Laser Printer B&amp;W (Black&amp;White)</w:t>
            </w:r>
          </w:p>
        </w:tc>
        <w:tc>
          <w:tcPr>
            <w:tcW w:w="1032" w:type="dxa"/>
            <w:tcBorders>
              <w:top w:val="single" w:sz="4" w:space="0" w:color="auto"/>
              <w:left w:val="single" w:sz="4" w:space="0" w:color="auto"/>
              <w:bottom w:val="single" w:sz="4" w:space="0" w:color="auto"/>
              <w:right w:val="single" w:sz="4" w:space="0" w:color="auto"/>
            </w:tcBorders>
          </w:tcPr>
          <w:p w14:paraId="3DA9269B" w14:textId="27C8A44E" w:rsidR="004A38EA" w:rsidRDefault="004A38EA" w:rsidP="004A38EA">
            <w:pPr>
              <w:suppressAutoHyphens/>
              <w:spacing w:before="60"/>
              <w:jc w:val="center"/>
              <w:rPr>
                <w:b/>
                <w:bCs/>
              </w:rPr>
            </w:pPr>
            <w:r>
              <w:rPr>
                <w:b/>
                <w:bCs/>
              </w:rPr>
              <w:t>1</w:t>
            </w:r>
          </w:p>
        </w:tc>
        <w:tc>
          <w:tcPr>
            <w:tcW w:w="1032" w:type="dxa"/>
            <w:tcBorders>
              <w:top w:val="single" w:sz="4" w:space="0" w:color="auto"/>
              <w:left w:val="single" w:sz="4" w:space="0" w:color="auto"/>
              <w:bottom w:val="single" w:sz="4" w:space="0" w:color="auto"/>
              <w:right w:val="single" w:sz="4" w:space="0" w:color="auto"/>
            </w:tcBorders>
          </w:tcPr>
          <w:p w14:paraId="1D3AE838" w14:textId="3EC4D2D2" w:rsidR="004A38EA" w:rsidRDefault="004A38EA" w:rsidP="004A38EA">
            <w:pPr>
              <w:suppressAutoHyphens/>
              <w:spacing w:before="60"/>
              <w:jc w:val="center"/>
              <w:rPr>
                <w:b/>
                <w:bCs/>
              </w:rPr>
            </w:pPr>
            <w:r>
              <w:rPr>
                <w:b/>
                <w:bCs/>
              </w:rPr>
              <w:t xml:space="preserve">Unit </w:t>
            </w:r>
          </w:p>
        </w:tc>
        <w:tc>
          <w:tcPr>
            <w:tcW w:w="3361" w:type="dxa"/>
            <w:tcBorders>
              <w:top w:val="single" w:sz="4" w:space="0" w:color="auto"/>
              <w:left w:val="single" w:sz="4" w:space="0" w:color="auto"/>
              <w:bottom w:val="single" w:sz="4" w:space="0" w:color="auto"/>
              <w:right w:val="single" w:sz="4" w:space="0" w:color="auto"/>
            </w:tcBorders>
          </w:tcPr>
          <w:p w14:paraId="77EB72FF" w14:textId="1FD89B88" w:rsidR="004A38EA" w:rsidRPr="007B20E5" w:rsidRDefault="004A38EA" w:rsidP="004A38EA">
            <w:pPr>
              <w:spacing w:before="60" w:after="6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c>
          <w:tcPr>
            <w:tcW w:w="2835" w:type="dxa"/>
            <w:tcBorders>
              <w:top w:val="single" w:sz="4" w:space="0" w:color="auto"/>
              <w:left w:val="single" w:sz="4" w:space="0" w:color="auto"/>
              <w:bottom w:val="single" w:sz="4" w:space="0" w:color="auto"/>
              <w:right w:val="single" w:sz="4" w:space="0" w:color="auto"/>
            </w:tcBorders>
          </w:tcPr>
          <w:p w14:paraId="1EA7ABDB" w14:textId="53D370B2" w:rsidR="004A38EA" w:rsidRPr="004C7EF3" w:rsidRDefault="004A38EA" w:rsidP="004A38EA">
            <w:pPr>
              <w:spacing w:before="60" w:after="60"/>
              <w:jc w:val="center"/>
              <w:rPr>
                <w:b/>
                <w:bCs/>
              </w:rPr>
            </w:pPr>
            <w:r>
              <w:rPr>
                <w:b/>
                <w:bCs/>
              </w:rPr>
              <w:t>20</w:t>
            </w:r>
            <w:r w:rsidRPr="00AA5669">
              <w:rPr>
                <w:b/>
                <w:bCs/>
              </w:rPr>
              <w:t xml:space="preserve"> days</w:t>
            </w:r>
          </w:p>
        </w:tc>
      </w:tr>
    </w:tbl>
    <w:p w14:paraId="4FF5438F" w14:textId="3B87B9D5" w:rsidR="0004651B" w:rsidRDefault="004A38EA" w:rsidP="00C44370">
      <w:pPr>
        <w:spacing w:before="60" w:after="60"/>
        <w:jc w:val="center"/>
        <w:rPr>
          <w:b/>
          <w:sz w:val="32"/>
          <w:szCs w:val="32"/>
        </w:rPr>
      </w:pPr>
      <w:r>
        <w:rPr>
          <w:b/>
          <w:sz w:val="32"/>
          <w:szCs w:val="32"/>
        </w:rPr>
        <w:lastRenderedPageBreak/>
        <w:br w:type="textWrapping" w:clear="all"/>
      </w:r>
    </w:p>
    <w:p w14:paraId="3F11744B" w14:textId="77777777" w:rsidR="004067AF" w:rsidRDefault="004067AF" w:rsidP="00C44370">
      <w:pPr>
        <w:spacing w:before="60" w:after="60"/>
        <w:jc w:val="center"/>
        <w:rPr>
          <w:b/>
          <w:sz w:val="32"/>
          <w:szCs w:val="32"/>
        </w:rPr>
      </w:pPr>
    </w:p>
    <w:tbl>
      <w:tblPr>
        <w:tblW w:w="12625"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330"/>
        <w:gridCol w:w="2430"/>
        <w:gridCol w:w="1710"/>
        <w:gridCol w:w="4165"/>
      </w:tblGrid>
      <w:tr w:rsidR="005B3E72" w:rsidRPr="004E702C" w14:paraId="7FB96325" w14:textId="77777777" w:rsidTr="004067AF">
        <w:trPr>
          <w:cantSplit/>
          <w:trHeight w:val="520"/>
        </w:trPr>
        <w:tc>
          <w:tcPr>
            <w:tcW w:w="12625" w:type="dxa"/>
            <w:gridSpan w:val="5"/>
          </w:tcPr>
          <w:p w14:paraId="64739B8F" w14:textId="77777777" w:rsidR="0022219A" w:rsidRDefault="0022219A" w:rsidP="000F0CB1">
            <w:pPr>
              <w:ind w:left="360"/>
              <w:contextualSpacing/>
              <w:jc w:val="center"/>
            </w:pPr>
          </w:p>
          <w:p w14:paraId="06016CD9" w14:textId="3A7651B6" w:rsidR="005B3E72" w:rsidRPr="005B3E72" w:rsidRDefault="005B3E72" w:rsidP="000F0CB1">
            <w:pPr>
              <w:ind w:left="360"/>
              <w:contextualSpacing/>
              <w:jc w:val="center"/>
              <w:rPr>
                <w:b/>
              </w:rPr>
            </w:pPr>
            <w:r w:rsidRPr="004E702C">
              <w:br w:type="page"/>
            </w:r>
            <w:r w:rsidRPr="004E702C">
              <w:rPr>
                <w:b/>
                <w:sz w:val="32"/>
                <w:szCs w:val="32"/>
              </w:rPr>
              <w:t>1.2</w:t>
            </w:r>
            <w:r w:rsidRPr="004E702C">
              <w:t xml:space="preserve"> </w:t>
            </w:r>
            <w:r w:rsidRPr="004E702C">
              <w:rPr>
                <w:b/>
                <w:sz w:val="32"/>
                <w:szCs w:val="32"/>
              </w:rPr>
              <w:t>List of Related Services and Completion Schedule</w:t>
            </w:r>
            <w:r>
              <w:rPr>
                <w:b/>
                <w:sz w:val="32"/>
                <w:szCs w:val="32"/>
              </w:rPr>
              <w:t>.</w:t>
            </w:r>
          </w:p>
        </w:tc>
      </w:tr>
      <w:tr w:rsidR="004067AF" w:rsidRPr="004E702C" w14:paraId="00EBAC68" w14:textId="77777777" w:rsidTr="004067AF">
        <w:trPr>
          <w:cantSplit/>
          <w:trHeight w:val="520"/>
        </w:trPr>
        <w:tc>
          <w:tcPr>
            <w:tcW w:w="990" w:type="dxa"/>
            <w:vMerge w:val="restart"/>
            <w:vAlign w:val="center"/>
          </w:tcPr>
          <w:p w14:paraId="061D89FE" w14:textId="77777777" w:rsidR="004067AF" w:rsidRPr="004E702C" w:rsidRDefault="004067AF" w:rsidP="000F0CB1">
            <w:pPr>
              <w:spacing w:before="120"/>
              <w:jc w:val="center"/>
              <w:rPr>
                <w:b/>
                <w:bCs/>
              </w:rPr>
            </w:pPr>
            <w:r w:rsidRPr="004E702C">
              <w:rPr>
                <w:b/>
                <w:bCs/>
              </w:rPr>
              <w:t>Service</w:t>
            </w:r>
          </w:p>
        </w:tc>
        <w:tc>
          <w:tcPr>
            <w:tcW w:w="3330" w:type="dxa"/>
            <w:vMerge w:val="restart"/>
            <w:vAlign w:val="center"/>
          </w:tcPr>
          <w:p w14:paraId="36437904" w14:textId="77777777" w:rsidR="004067AF" w:rsidRPr="004E702C" w:rsidRDefault="004067AF" w:rsidP="000F0CB1">
            <w:pPr>
              <w:spacing w:before="120"/>
              <w:jc w:val="center"/>
              <w:rPr>
                <w:b/>
                <w:bCs/>
              </w:rPr>
            </w:pPr>
            <w:r w:rsidRPr="004E702C">
              <w:rPr>
                <w:b/>
                <w:bCs/>
              </w:rPr>
              <w:t>Description of Service</w:t>
            </w:r>
          </w:p>
        </w:tc>
        <w:tc>
          <w:tcPr>
            <w:tcW w:w="2430" w:type="dxa"/>
            <w:vMerge w:val="restart"/>
            <w:vAlign w:val="center"/>
          </w:tcPr>
          <w:p w14:paraId="55865A94" w14:textId="77777777" w:rsidR="004067AF" w:rsidRPr="004E702C" w:rsidRDefault="004067AF" w:rsidP="000F0CB1">
            <w:pPr>
              <w:spacing w:before="120"/>
              <w:jc w:val="center"/>
              <w:rPr>
                <w:b/>
                <w:bCs/>
              </w:rPr>
            </w:pPr>
            <w:r w:rsidRPr="004E702C">
              <w:rPr>
                <w:b/>
                <w:bCs/>
              </w:rPr>
              <w:t>Quantity required</w:t>
            </w:r>
          </w:p>
        </w:tc>
        <w:tc>
          <w:tcPr>
            <w:tcW w:w="1710" w:type="dxa"/>
            <w:vMerge w:val="restart"/>
            <w:vAlign w:val="center"/>
          </w:tcPr>
          <w:p w14:paraId="1E4DCE96" w14:textId="77777777" w:rsidR="004067AF" w:rsidRPr="004E702C" w:rsidRDefault="004067AF" w:rsidP="000F0CB1">
            <w:pPr>
              <w:spacing w:before="120"/>
              <w:jc w:val="center"/>
              <w:rPr>
                <w:b/>
                <w:bCs/>
              </w:rPr>
            </w:pPr>
            <w:r w:rsidRPr="004E702C">
              <w:rPr>
                <w:b/>
                <w:bCs/>
              </w:rPr>
              <w:t>Physical Unit</w:t>
            </w:r>
          </w:p>
        </w:tc>
        <w:tc>
          <w:tcPr>
            <w:tcW w:w="4165" w:type="dxa"/>
            <w:vMerge w:val="restart"/>
            <w:vAlign w:val="center"/>
          </w:tcPr>
          <w:p w14:paraId="29FB1CC5" w14:textId="77777777" w:rsidR="004067AF" w:rsidRPr="0084465F" w:rsidRDefault="004067AF" w:rsidP="000F0CB1">
            <w:pPr>
              <w:spacing w:before="120"/>
              <w:jc w:val="center"/>
              <w:rPr>
                <w:b/>
                <w:bCs/>
              </w:rPr>
            </w:pPr>
            <w:r w:rsidRPr="00834656">
              <w:rPr>
                <w:b/>
                <w:bCs/>
              </w:rPr>
              <w:t>Place where Services shall be performed</w:t>
            </w:r>
          </w:p>
        </w:tc>
      </w:tr>
      <w:tr w:rsidR="004067AF" w:rsidRPr="004E702C" w14:paraId="6FA574F4" w14:textId="77777777" w:rsidTr="004067AF">
        <w:trPr>
          <w:cantSplit/>
          <w:trHeight w:val="561"/>
        </w:trPr>
        <w:tc>
          <w:tcPr>
            <w:tcW w:w="990" w:type="dxa"/>
            <w:vMerge/>
          </w:tcPr>
          <w:p w14:paraId="6C41C28F" w14:textId="77777777" w:rsidR="004067AF" w:rsidRPr="004E702C" w:rsidRDefault="004067AF" w:rsidP="000F0CB1">
            <w:pPr>
              <w:jc w:val="center"/>
            </w:pPr>
          </w:p>
        </w:tc>
        <w:tc>
          <w:tcPr>
            <w:tcW w:w="3330" w:type="dxa"/>
            <w:vMerge/>
          </w:tcPr>
          <w:p w14:paraId="31D1CB4E" w14:textId="77777777" w:rsidR="004067AF" w:rsidRPr="004E702C" w:rsidRDefault="004067AF" w:rsidP="000F0CB1">
            <w:pPr>
              <w:jc w:val="center"/>
            </w:pPr>
          </w:p>
        </w:tc>
        <w:tc>
          <w:tcPr>
            <w:tcW w:w="2430" w:type="dxa"/>
            <w:vMerge/>
          </w:tcPr>
          <w:p w14:paraId="58714F2B" w14:textId="77777777" w:rsidR="004067AF" w:rsidRPr="004E702C" w:rsidRDefault="004067AF" w:rsidP="000F0CB1">
            <w:pPr>
              <w:jc w:val="center"/>
            </w:pPr>
          </w:p>
        </w:tc>
        <w:tc>
          <w:tcPr>
            <w:tcW w:w="1710" w:type="dxa"/>
            <w:vMerge/>
          </w:tcPr>
          <w:p w14:paraId="0DF70AAD" w14:textId="77777777" w:rsidR="004067AF" w:rsidRPr="004E702C" w:rsidRDefault="004067AF" w:rsidP="000F0CB1">
            <w:pPr>
              <w:jc w:val="center"/>
            </w:pPr>
          </w:p>
        </w:tc>
        <w:tc>
          <w:tcPr>
            <w:tcW w:w="4165" w:type="dxa"/>
            <w:vMerge/>
          </w:tcPr>
          <w:p w14:paraId="59615175" w14:textId="77777777" w:rsidR="004067AF" w:rsidRPr="004E702C" w:rsidRDefault="004067AF" w:rsidP="000F0CB1">
            <w:pPr>
              <w:jc w:val="center"/>
            </w:pPr>
          </w:p>
        </w:tc>
      </w:tr>
      <w:tr w:rsidR="004067AF" w:rsidRPr="004E702C" w14:paraId="703D573C" w14:textId="77777777" w:rsidTr="004067AF">
        <w:trPr>
          <w:cantSplit/>
          <w:trHeight w:val="255"/>
        </w:trPr>
        <w:tc>
          <w:tcPr>
            <w:tcW w:w="990" w:type="dxa"/>
          </w:tcPr>
          <w:p w14:paraId="3984A82E" w14:textId="77777777" w:rsidR="004067AF" w:rsidRPr="003D73C3" w:rsidRDefault="004067AF" w:rsidP="000F0CB1">
            <w:pPr>
              <w:spacing w:before="120"/>
              <w:jc w:val="center"/>
              <w:rPr>
                <w:lang w:val="ru-RU"/>
              </w:rPr>
            </w:pPr>
            <w:r w:rsidRPr="003D73C3">
              <w:rPr>
                <w:kern w:val="28"/>
                <w:lang w:val="ru-RU"/>
              </w:rPr>
              <w:t>1</w:t>
            </w:r>
          </w:p>
        </w:tc>
        <w:tc>
          <w:tcPr>
            <w:tcW w:w="3330" w:type="dxa"/>
          </w:tcPr>
          <w:p w14:paraId="3134C9FF" w14:textId="77777777" w:rsidR="004067AF" w:rsidRPr="003D73C3" w:rsidRDefault="004067AF" w:rsidP="000F0CB1">
            <w:pPr>
              <w:spacing w:before="120"/>
              <w:rPr>
                <w:i/>
                <w:iCs/>
              </w:rPr>
            </w:pPr>
            <w:r w:rsidRPr="003D73C3">
              <w:t>Transportation of goods within the country to the final destination</w:t>
            </w:r>
          </w:p>
        </w:tc>
        <w:tc>
          <w:tcPr>
            <w:tcW w:w="2430" w:type="dxa"/>
          </w:tcPr>
          <w:p w14:paraId="51361AF2" w14:textId="77777777" w:rsidR="004067AF" w:rsidRPr="004E702C" w:rsidRDefault="004067AF" w:rsidP="000F0CB1">
            <w:pPr>
              <w:spacing w:before="120"/>
              <w:jc w:val="center"/>
              <w:rPr>
                <w:lang w:val="ru-RU"/>
              </w:rPr>
            </w:pPr>
            <w:r w:rsidRPr="004E702C">
              <w:rPr>
                <w:kern w:val="28"/>
                <w:lang w:val="ru-RU"/>
              </w:rPr>
              <w:t>1</w:t>
            </w:r>
          </w:p>
        </w:tc>
        <w:tc>
          <w:tcPr>
            <w:tcW w:w="1710" w:type="dxa"/>
          </w:tcPr>
          <w:p w14:paraId="23B4918E" w14:textId="77777777" w:rsidR="004067AF" w:rsidRPr="003D73C3" w:rsidRDefault="004067AF" w:rsidP="000F0CB1">
            <w:pPr>
              <w:spacing w:before="120"/>
              <w:jc w:val="center"/>
            </w:pPr>
            <w:r w:rsidRPr="003D73C3">
              <w:rPr>
                <w:kern w:val="28"/>
              </w:rPr>
              <w:t>once</w:t>
            </w:r>
          </w:p>
        </w:tc>
        <w:tc>
          <w:tcPr>
            <w:tcW w:w="4165" w:type="dxa"/>
          </w:tcPr>
          <w:p w14:paraId="6140ADAE" w14:textId="388AAE34" w:rsidR="004067AF" w:rsidRPr="003D73C3" w:rsidRDefault="004067AF" w:rsidP="000F0CB1">
            <w:pPr>
              <w:spacing w:before="12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r>
      <w:tr w:rsidR="004067AF" w:rsidRPr="004E702C" w14:paraId="3395E66C" w14:textId="77777777" w:rsidTr="004067AF">
        <w:trPr>
          <w:cantSplit/>
          <w:trHeight w:val="255"/>
        </w:trPr>
        <w:tc>
          <w:tcPr>
            <w:tcW w:w="990" w:type="dxa"/>
          </w:tcPr>
          <w:p w14:paraId="7C48831E" w14:textId="77777777" w:rsidR="004067AF" w:rsidRPr="003D73C3" w:rsidRDefault="004067AF" w:rsidP="000F0CB1">
            <w:pPr>
              <w:spacing w:before="120"/>
              <w:jc w:val="center"/>
            </w:pPr>
            <w:r w:rsidRPr="003D73C3">
              <w:t>2</w:t>
            </w:r>
          </w:p>
        </w:tc>
        <w:tc>
          <w:tcPr>
            <w:tcW w:w="3330" w:type="dxa"/>
          </w:tcPr>
          <w:p w14:paraId="04DB0C84" w14:textId="19284BEF" w:rsidR="004067AF" w:rsidRPr="003D73C3" w:rsidRDefault="004067AF" w:rsidP="000F0CB1">
            <w:pPr>
              <w:spacing w:before="120"/>
            </w:pPr>
            <w:r w:rsidRPr="003D73C3">
              <w:t>Installation</w:t>
            </w:r>
            <w:r>
              <w:t xml:space="preserve"> and</w:t>
            </w:r>
            <w:r w:rsidRPr="003D73C3">
              <w:t xml:space="preserve"> testing </w:t>
            </w:r>
          </w:p>
        </w:tc>
        <w:tc>
          <w:tcPr>
            <w:tcW w:w="2430" w:type="dxa"/>
          </w:tcPr>
          <w:p w14:paraId="627BC5BE" w14:textId="77777777" w:rsidR="004067AF" w:rsidRPr="004E702C" w:rsidRDefault="004067AF" w:rsidP="000F0CB1">
            <w:pPr>
              <w:spacing w:before="120"/>
              <w:jc w:val="center"/>
            </w:pPr>
            <w:r w:rsidRPr="004E702C">
              <w:t>1</w:t>
            </w:r>
          </w:p>
        </w:tc>
        <w:tc>
          <w:tcPr>
            <w:tcW w:w="1710" w:type="dxa"/>
          </w:tcPr>
          <w:p w14:paraId="415E0727" w14:textId="77777777" w:rsidR="004067AF" w:rsidRPr="003D73C3" w:rsidRDefault="004067AF" w:rsidP="000F0CB1">
            <w:pPr>
              <w:spacing w:before="120"/>
              <w:jc w:val="center"/>
            </w:pPr>
            <w:r w:rsidRPr="003D73C3">
              <w:t>point</w:t>
            </w:r>
          </w:p>
        </w:tc>
        <w:tc>
          <w:tcPr>
            <w:tcW w:w="4165" w:type="dxa"/>
          </w:tcPr>
          <w:p w14:paraId="4F454A0B" w14:textId="211CC470" w:rsidR="004067AF" w:rsidRPr="003D73C3" w:rsidRDefault="004067AF" w:rsidP="000F0CB1">
            <w:pPr>
              <w:spacing w:before="120"/>
              <w:jc w:val="center"/>
            </w:pPr>
            <w:r w:rsidRPr="007B20E5">
              <w:t xml:space="preserve">Tashkent, </w:t>
            </w:r>
            <w:proofErr w:type="spellStart"/>
            <w:r w:rsidRPr="007B20E5">
              <w:t>Yunusobad</w:t>
            </w:r>
            <w:proofErr w:type="spellEnd"/>
            <w:r w:rsidRPr="007B20E5">
              <w:t xml:space="preserve"> district, 1st </w:t>
            </w:r>
            <w:proofErr w:type="spellStart"/>
            <w:r w:rsidRPr="007B20E5">
              <w:t>Chyngyz</w:t>
            </w:r>
            <w:proofErr w:type="spellEnd"/>
            <w:r w:rsidRPr="007B20E5">
              <w:t xml:space="preserve"> </w:t>
            </w:r>
            <w:proofErr w:type="spellStart"/>
            <w:r w:rsidRPr="007B20E5">
              <w:t>Aitmatov</w:t>
            </w:r>
            <w:proofErr w:type="spellEnd"/>
            <w:r w:rsidRPr="007B20E5">
              <w:t>, 2B</w:t>
            </w:r>
          </w:p>
        </w:tc>
      </w:tr>
      <w:tr w:rsidR="005B3E72" w:rsidRPr="004E702C" w14:paraId="1A306FD9" w14:textId="77777777" w:rsidTr="004067AF">
        <w:trPr>
          <w:cantSplit/>
          <w:trHeight w:val="256"/>
        </w:trPr>
        <w:tc>
          <w:tcPr>
            <w:tcW w:w="12625" w:type="dxa"/>
            <w:gridSpan w:val="5"/>
          </w:tcPr>
          <w:p w14:paraId="6508B5B9" w14:textId="77777777" w:rsidR="005B3E72" w:rsidRPr="004E702C" w:rsidRDefault="005B3E72" w:rsidP="000F0CB1">
            <w:pPr>
              <w:suppressAutoHyphens/>
              <w:spacing w:before="120"/>
              <w:rPr>
                <w:sz w:val="16"/>
              </w:rPr>
            </w:pPr>
          </w:p>
        </w:tc>
      </w:tr>
    </w:tbl>
    <w:p w14:paraId="38447B10" w14:textId="77777777" w:rsidR="005B3E72" w:rsidRDefault="005B3E72" w:rsidP="00B21B06">
      <w:pPr>
        <w:contextualSpacing/>
        <w:rPr>
          <w:sz w:val="32"/>
          <w:szCs w:val="32"/>
        </w:rPr>
      </w:pPr>
    </w:p>
    <w:p w14:paraId="322D8A68" w14:textId="77777777" w:rsidR="005B3E72" w:rsidRDefault="005B3E72" w:rsidP="00B21B06">
      <w:pPr>
        <w:contextualSpacing/>
        <w:rPr>
          <w:sz w:val="32"/>
          <w:szCs w:val="32"/>
        </w:rPr>
      </w:pPr>
    </w:p>
    <w:p w14:paraId="238E60DD" w14:textId="77777777" w:rsidR="005B3E72" w:rsidRDefault="005B3E72" w:rsidP="00B21B06">
      <w:pPr>
        <w:contextualSpacing/>
        <w:rPr>
          <w:sz w:val="32"/>
          <w:szCs w:val="32"/>
        </w:rPr>
      </w:pPr>
    </w:p>
    <w:p w14:paraId="72ABD2E9" w14:textId="77777777" w:rsidR="005B3E72" w:rsidRDefault="005B3E72" w:rsidP="00B21B06">
      <w:pPr>
        <w:contextualSpacing/>
        <w:rPr>
          <w:sz w:val="32"/>
          <w:szCs w:val="32"/>
        </w:rPr>
      </w:pPr>
    </w:p>
    <w:p w14:paraId="26E4B5CB" w14:textId="77777777" w:rsidR="005B3E72" w:rsidRDefault="005B3E72" w:rsidP="00B21B06">
      <w:pPr>
        <w:contextualSpacing/>
        <w:rPr>
          <w:sz w:val="32"/>
          <w:szCs w:val="32"/>
        </w:rPr>
      </w:pPr>
    </w:p>
    <w:bookmarkEnd w:id="16"/>
    <w:p w14:paraId="00696B7E" w14:textId="77777777" w:rsidR="005B3E72" w:rsidRPr="00F2086F" w:rsidRDefault="005B3E72" w:rsidP="00B21B06">
      <w:pPr>
        <w:contextualSpacing/>
        <w:rPr>
          <w:sz w:val="32"/>
          <w:szCs w:val="32"/>
        </w:rPr>
        <w:sectPr w:rsidR="005B3E72" w:rsidRPr="00F2086F" w:rsidSect="00AA0ECF">
          <w:endnotePr>
            <w:numFmt w:val="decimal"/>
          </w:endnotePr>
          <w:pgSz w:w="15840" w:h="12240" w:orient="landscape" w:code="1"/>
          <w:pgMar w:top="1440" w:right="1440" w:bottom="1440" w:left="1440" w:header="720" w:footer="720" w:gutter="0"/>
          <w:paperSrc w:first="262" w:other="262"/>
          <w:cols w:space="720"/>
          <w:noEndnote/>
          <w:titlePg/>
          <w:docGrid w:linePitch="326"/>
        </w:sectPr>
      </w:pPr>
    </w:p>
    <w:p w14:paraId="7B201C72" w14:textId="77777777" w:rsidR="00997093" w:rsidRDefault="00997093" w:rsidP="0004651B">
      <w:pPr>
        <w:suppressAutoHyphens/>
        <w:jc w:val="center"/>
        <w:rPr>
          <w:rFonts w:ascii="Times New Roman Bold" w:hAnsi="Times New Roman Bold"/>
          <w:kern w:val="28"/>
          <w:sz w:val="40"/>
          <w:szCs w:val="40"/>
          <w:lang w:val="en-GB"/>
        </w:rPr>
      </w:pPr>
      <w:bookmarkStart w:id="17" w:name="_Toc503364208"/>
      <w:bookmarkStart w:id="18" w:name="_Hlk176761409"/>
    </w:p>
    <w:p w14:paraId="2F43510B" w14:textId="77777777" w:rsidR="00997093" w:rsidRDefault="00997093" w:rsidP="0004651B">
      <w:pPr>
        <w:suppressAutoHyphens/>
        <w:jc w:val="center"/>
        <w:rPr>
          <w:rFonts w:ascii="Times New Roman Bold" w:hAnsi="Times New Roman Bold"/>
          <w:kern w:val="28"/>
          <w:sz w:val="40"/>
          <w:szCs w:val="40"/>
          <w:lang w:val="en-GB"/>
        </w:rPr>
      </w:pPr>
    </w:p>
    <w:p w14:paraId="1EB42C7B" w14:textId="19F0358E" w:rsidR="0004651B" w:rsidRPr="00F2086F" w:rsidRDefault="0004651B" w:rsidP="0004651B">
      <w:pPr>
        <w:suppressAutoHyphens/>
        <w:jc w:val="center"/>
        <w:rPr>
          <w:rFonts w:ascii="Times New Roman Bold" w:hAnsi="Times New Roman Bold"/>
          <w:kern w:val="28"/>
          <w:sz w:val="40"/>
          <w:szCs w:val="40"/>
          <w:lang w:val="en-GB"/>
        </w:rPr>
      </w:pPr>
      <w:r w:rsidRPr="00F2086F">
        <w:rPr>
          <w:rFonts w:ascii="Times New Roman Bold" w:hAnsi="Times New Roman Bold"/>
          <w:kern w:val="28"/>
          <w:sz w:val="40"/>
          <w:szCs w:val="40"/>
          <w:lang w:val="en-GB"/>
        </w:rPr>
        <w:t>Technical Specifications</w:t>
      </w:r>
      <w:bookmarkEnd w:id="17"/>
    </w:p>
    <w:p w14:paraId="49C01B67" w14:textId="77777777" w:rsidR="007E2C02" w:rsidRDefault="007E2C02" w:rsidP="0004651B">
      <w:pPr>
        <w:spacing w:after="180"/>
        <w:jc w:val="both"/>
        <w:rPr>
          <w:b/>
          <w:i/>
          <w:iCs/>
        </w:rPr>
      </w:pPr>
    </w:p>
    <w:p w14:paraId="0B06521F" w14:textId="087D4B58" w:rsidR="00BF60F7" w:rsidRPr="007E2C02" w:rsidRDefault="00BF60F7" w:rsidP="0004651B">
      <w:pPr>
        <w:spacing w:after="180"/>
        <w:jc w:val="both"/>
        <w:rPr>
          <w:b/>
          <w:i/>
          <w:iCs/>
        </w:rPr>
      </w:pPr>
      <w:r w:rsidRPr="007E2C02">
        <w:rPr>
          <w:b/>
          <w:i/>
          <w:iCs/>
        </w:rPr>
        <w:t>1.3.1</w:t>
      </w:r>
      <w:r w:rsidRPr="007E2C02">
        <w:rPr>
          <w:b/>
          <w:bCs/>
          <w:iCs/>
        </w:rPr>
        <w:t xml:space="preserve"> Summary of Technical Specifications</w:t>
      </w:r>
    </w:p>
    <w:p w14:paraId="497DE6B5" w14:textId="1F987DC0" w:rsidR="00BF60F7" w:rsidRPr="007E2C02" w:rsidRDefault="00BF60F7" w:rsidP="0004651B">
      <w:pPr>
        <w:spacing w:after="180"/>
        <w:jc w:val="both"/>
        <w:rPr>
          <w:iCs/>
        </w:rPr>
      </w:pPr>
      <w:r w:rsidRPr="007E2C02">
        <w:rPr>
          <w:iCs/>
        </w:rPr>
        <w:t>Goods and related services must meet the following general requirements applicable to all items included in this RF</w:t>
      </w:r>
      <w:r w:rsidR="00E51DAC" w:rsidRPr="007E2C02">
        <w:rPr>
          <w:iCs/>
        </w:rPr>
        <w:t>Q</w:t>
      </w:r>
      <w:r w:rsidRPr="007E2C02">
        <w:rPr>
          <w:iCs/>
        </w:rPr>
        <w:t>, detailed technical specifications that provide the minimum technical requirements for each item to be delivered, and the standards specified in (or implied by) the general requirements and standards / or Detailed Technical Specifications</w:t>
      </w:r>
      <w:r w:rsidR="00E51DAC" w:rsidRPr="007E2C02">
        <w:rPr>
          <w:iCs/>
        </w:rPr>
        <w:t>.</w:t>
      </w:r>
    </w:p>
    <w:p w14:paraId="70E53877" w14:textId="41A6AEB1" w:rsidR="00E51DAC" w:rsidRPr="007E2C02" w:rsidRDefault="00E51DAC" w:rsidP="00E51DAC">
      <w:pPr>
        <w:spacing w:before="120" w:after="120"/>
        <w:jc w:val="both"/>
        <w:rPr>
          <w:iCs/>
        </w:rPr>
      </w:pPr>
      <w:r w:rsidRPr="007E2C02">
        <w:rPr>
          <w:iCs/>
        </w:rPr>
        <w:t>Goods shall be supplied with all drivers, utilities, cables, wires, cartridges and other parts, accessories and consumables necessary for commissioning and normal operation.</w:t>
      </w:r>
    </w:p>
    <w:p w14:paraId="3C95F04D" w14:textId="46EB4346" w:rsidR="004940B6" w:rsidRDefault="00E51DAC" w:rsidP="00E51DAC">
      <w:pPr>
        <w:spacing w:before="120" w:after="120"/>
        <w:jc w:val="both"/>
        <w:rPr>
          <w:iCs/>
        </w:rPr>
      </w:pPr>
      <w:r w:rsidRPr="007E2C02">
        <w:rPr>
          <w:iCs/>
        </w:rPr>
        <w:t>If the technical specifications require the delivery of any software - it must be pre-installed, licensed (license type - as specified in the specifications below, the license validity period must cover the lifetime of the relevant computer equipment) and accompanied by a CD or DVD for recovery, license and relevant user documentation in printed or electronic form (in Russian).</w:t>
      </w:r>
      <w:r w:rsidR="004940B6">
        <w:rPr>
          <w:iCs/>
        </w:rPr>
        <w:t xml:space="preserve"> </w:t>
      </w:r>
      <w:r w:rsidR="004940B6" w:rsidRPr="004940B6">
        <w:rPr>
          <w:iCs/>
        </w:rPr>
        <w:t>Registration of IMEI-code is needed if it is required according to Uzbek legislation.</w:t>
      </w:r>
    </w:p>
    <w:p w14:paraId="0C876C0B" w14:textId="13718FD9" w:rsidR="00E51DAC" w:rsidRPr="007E2C02" w:rsidRDefault="00E51DAC" w:rsidP="00E51DAC">
      <w:pPr>
        <w:spacing w:before="120" w:after="120"/>
        <w:jc w:val="both"/>
        <w:rPr>
          <w:iCs/>
        </w:rPr>
      </w:pPr>
      <w:r w:rsidRPr="007E2C02">
        <w:rPr>
          <w:iCs/>
        </w:rPr>
        <w:t>Goods shall be supplied with all parts, accessories and specific tools required for assembly and/or normal operation. Where applicable, the Goods shall be supplied with user documentation such as: assembly, installation and commissioning instructions (in Russian).</w:t>
      </w:r>
    </w:p>
    <w:p w14:paraId="42489B9E" w14:textId="1BAD27CF" w:rsidR="00E51DAC" w:rsidRPr="007E2C02" w:rsidRDefault="00E51DAC" w:rsidP="00E51DAC">
      <w:pPr>
        <w:spacing w:before="120" w:after="120"/>
        <w:jc w:val="both"/>
        <w:rPr>
          <w:iCs/>
        </w:rPr>
      </w:pPr>
      <w:r w:rsidRPr="007E2C02">
        <w:rPr>
          <w:iCs/>
        </w:rPr>
        <w:t>All Goods and materials contained in the Goods shall be new, unused, of the latest or most advanced model, and shall incorporate all recent improvements in design and materials. The Goods must be manufactured no earlier than 202</w:t>
      </w:r>
      <w:r w:rsidR="00997093">
        <w:rPr>
          <w:iCs/>
        </w:rPr>
        <w:t>4</w:t>
      </w:r>
      <w:r w:rsidRPr="007E2C02">
        <w:rPr>
          <w:iCs/>
        </w:rPr>
        <w:t>.</w:t>
      </w:r>
    </w:p>
    <w:p w14:paraId="7686CA05" w14:textId="185D1540" w:rsidR="00E51DAC" w:rsidRPr="007E2C02" w:rsidRDefault="00E51DAC" w:rsidP="00E51DAC">
      <w:pPr>
        <w:spacing w:before="120" w:after="120"/>
        <w:jc w:val="both"/>
        <w:rPr>
          <w:iCs/>
        </w:rPr>
      </w:pPr>
      <w:r w:rsidRPr="007E2C02">
        <w:rPr>
          <w:iCs/>
        </w:rPr>
        <w:t>Where the technical specifications require lettering on the Goods - such lettering shall be applied in a stable and durable (resistive) paint that can withstand repeated touching during use.</w:t>
      </w:r>
    </w:p>
    <w:p w14:paraId="78990A3D" w14:textId="6D811EC6" w:rsidR="00E51DAC" w:rsidRDefault="00E51DAC" w:rsidP="00E51DAC">
      <w:pPr>
        <w:spacing w:before="120" w:after="120"/>
        <w:jc w:val="both"/>
        <w:rPr>
          <w:iCs/>
        </w:rPr>
      </w:pPr>
      <w:r w:rsidRPr="007E2C02">
        <w:rPr>
          <w:iCs/>
        </w:rPr>
        <w:t>Goods shall retain their original properties (including color and durability) for the estimated period of use specified in the bidding documents</w:t>
      </w:r>
      <w:r w:rsidR="00997093">
        <w:rPr>
          <w:iCs/>
        </w:rPr>
        <w:t xml:space="preserve"> (RFQ)</w:t>
      </w:r>
      <w:r w:rsidRPr="007E2C02">
        <w:rPr>
          <w:iCs/>
        </w:rPr>
        <w:t>.</w:t>
      </w:r>
    </w:p>
    <w:p w14:paraId="740407B1" w14:textId="73DCA859" w:rsidR="004F0C0B" w:rsidRDefault="004F0C0B" w:rsidP="00E51DAC">
      <w:pPr>
        <w:spacing w:before="120" w:after="120"/>
        <w:jc w:val="both"/>
        <w:rPr>
          <w:iCs/>
        </w:rPr>
      </w:pPr>
      <w:r w:rsidRPr="004F0C0B">
        <w:rPr>
          <w:iCs/>
        </w:rPr>
        <w:t>Supplier shall specify specific models of the proposed Goods, their actual characteristics and submit supporting documents. Supporting documents shall be in the form of manufacturer's documentation, such as: catalogs, brochures, booklets, drawings, technical descriptions of each model, and/or any other materials that demonstrate compliance of the proposed Goods and Related Services with the technical specifications (minimum technical requirements) and standards specified by the Purchaser</w:t>
      </w:r>
      <w:r>
        <w:rPr>
          <w:iCs/>
        </w:rPr>
        <w:t>.</w:t>
      </w:r>
    </w:p>
    <w:p w14:paraId="044A7FCA" w14:textId="1F98FF1A" w:rsidR="00B37C85" w:rsidRPr="00B37C85" w:rsidRDefault="00B37C85" w:rsidP="00E51DAC">
      <w:pPr>
        <w:spacing w:before="120" w:after="120"/>
        <w:jc w:val="both"/>
        <w:rPr>
          <w:iCs/>
        </w:rPr>
      </w:pPr>
      <w:r>
        <w:rPr>
          <w:iCs/>
        </w:rPr>
        <w:t>Warranty for all Goods: 12 months.</w:t>
      </w:r>
    </w:p>
    <w:p w14:paraId="51EA56D2" w14:textId="77777777" w:rsidR="00997093" w:rsidRDefault="00997093" w:rsidP="0004651B">
      <w:pPr>
        <w:spacing w:after="180"/>
        <w:jc w:val="both"/>
        <w:rPr>
          <w:b/>
          <w:i/>
          <w:iCs/>
        </w:rPr>
      </w:pPr>
    </w:p>
    <w:p w14:paraId="0D4E5715" w14:textId="77777777" w:rsidR="00997093" w:rsidRDefault="00997093" w:rsidP="0004651B">
      <w:pPr>
        <w:spacing w:after="180"/>
        <w:jc w:val="both"/>
        <w:rPr>
          <w:b/>
          <w:i/>
          <w:iCs/>
        </w:rPr>
      </w:pPr>
    </w:p>
    <w:p w14:paraId="7D33110D" w14:textId="77777777" w:rsidR="00997093" w:rsidRDefault="00997093" w:rsidP="0004651B">
      <w:pPr>
        <w:spacing w:after="180"/>
        <w:jc w:val="both"/>
        <w:rPr>
          <w:b/>
          <w:i/>
          <w:iCs/>
        </w:rPr>
      </w:pPr>
    </w:p>
    <w:p w14:paraId="592C61E1" w14:textId="77777777" w:rsidR="00997093" w:rsidRDefault="00997093" w:rsidP="0004651B">
      <w:pPr>
        <w:spacing w:after="180"/>
        <w:jc w:val="both"/>
        <w:rPr>
          <w:b/>
          <w:i/>
          <w:iCs/>
        </w:rPr>
      </w:pPr>
    </w:p>
    <w:p w14:paraId="0AE3771F" w14:textId="77777777" w:rsidR="00997093" w:rsidRDefault="00997093" w:rsidP="0004651B">
      <w:pPr>
        <w:spacing w:after="180"/>
        <w:jc w:val="both"/>
        <w:rPr>
          <w:b/>
          <w:i/>
          <w:iCs/>
        </w:rPr>
      </w:pPr>
    </w:p>
    <w:p w14:paraId="4BC1AE9E" w14:textId="16B3CD9B" w:rsidR="00A155FA" w:rsidRDefault="00A155FA" w:rsidP="0004651B">
      <w:pPr>
        <w:spacing w:after="180"/>
        <w:jc w:val="both"/>
        <w:rPr>
          <w:i/>
          <w:iCs/>
        </w:rPr>
      </w:pPr>
      <w:r>
        <w:rPr>
          <w:b/>
          <w:i/>
          <w:iCs/>
        </w:rPr>
        <w:t>1.3.</w:t>
      </w:r>
      <w:r w:rsidR="00A80607" w:rsidRPr="00D24666">
        <w:rPr>
          <w:b/>
          <w:i/>
          <w:iCs/>
        </w:rPr>
        <w:t>2</w:t>
      </w:r>
      <w:r>
        <w:rPr>
          <w:b/>
          <w:i/>
          <w:iCs/>
        </w:rPr>
        <w:t xml:space="preserve"> </w:t>
      </w:r>
      <w:r w:rsidR="006D3BA2">
        <w:rPr>
          <w:b/>
          <w:i/>
          <w:iCs/>
        </w:rPr>
        <w:t>Details</w:t>
      </w:r>
      <w:r w:rsidR="0004651B" w:rsidRPr="00F2086F">
        <w:rPr>
          <w:b/>
          <w:i/>
          <w:iCs/>
        </w:rPr>
        <w:t xml:space="preserve"> of Technical Specifications</w:t>
      </w:r>
      <w:r w:rsidR="0004651B" w:rsidRPr="00F2086F">
        <w:rPr>
          <w:i/>
          <w:iCs/>
        </w:rPr>
        <w:t xml:space="preserve">. </w:t>
      </w:r>
    </w:p>
    <w:p w14:paraId="3B5E0EBF" w14:textId="17845BC7" w:rsidR="0004651B" w:rsidRPr="00F2086F" w:rsidRDefault="0004651B" w:rsidP="0004651B">
      <w:pPr>
        <w:spacing w:after="180"/>
        <w:jc w:val="both"/>
        <w:rPr>
          <w:i/>
          <w:iCs/>
        </w:rPr>
      </w:pPr>
      <w:r w:rsidRPr="00F2086F">
        <w:rPr>
          <w:i/>
          <w:iCs/>
        </w:rPr>
        <w:t xml:space="preserve">The Goods and Related Services shall comply with following Technical Specifications and Standards: </w:t>
      </w:r>
    </w:p>
    <w:tbl>
      <w:tblPr>
        <w:tblW w:w="1033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78"/>
        <w:gridCol w:w="2693"/>
        <w:gridCol w:w="4961"/>
        <w:gridCol w:w="1701"/>
      </w:tblGrid>
      <w:tr w:rsidR="00C85C74" w:rsidRPr="000B1A16" w14:paraId="7A9AF772" w14:textId="37ABBB67" w:rsidTr="00C85C74">
        <w:tc>
          <w:tcPr>
            <w:tcW w:w="978" w:type="dxa"/>
          </w:tcPr>
          <w:p w14:paraId="65BE0410" w14:textId="77777777" w:rsidR="00C85C74" w:rsidRPr="000B1A16" w:rsidRDefault="00C85C74" w:rsidP="000B1A16">
            <w:pPr>
              <w:jc w:val="center"/>
              <w:rPr>
                <w:b/>
                <w:i/>
                <w:iCs/>
                <w:sz w:val="20"/>
                <w:szCs w:val="20"/>
              </w:rPr>
            </w:pPr>
            <w:r w:rsidRPr="000B1A16">
              <w:rPr>
                <w:b/>
                <w:i/>
                <w:iCs/>
                <w:sz w:val="20"/>
                <w:szCs w:val="20"/>
              </w:rPr>
              <w:t>Item No</w:t>
            </w:r>
          </w:p>
        </w:tc>
        <w:tc>
          <w:tcPr>
            <w:tcW w:w="2693" w:type="dxa"/>
          </w:tcPr>
          <w:p w14:paraId="45AEB407" w14:textId="77777777" w:rsidR="00C85C74" w:rsidRPr="000B1A16" w:rsidRDefault="00C85C74" w:rsidP="000B1A16">
            <w:pPr>
              <w:jc w:val="center"/>
              <w:rPr>
                <w:b/>
                <w:i/>
                <w:iCs/>
                <w:sz w:val="20"/>
                <w:szCs w:val="20"/>
              </w:rPr>
            </w:pPr>
            <w:r w:rsidRPr="000B1A16">
              <w:rPr>
                <w:b/>
                <w:i/>
                <w:iCs/>
                <w:sz w:val="20"/>
                <w:szCs w:val="20"/>
              </w:rPr>
              <w:t>Name of Goods or Related Service*</w:t>
            </w:r>
          </w:p>
        </w:tc>
        <w:tc>
          <w:tcPr>
            <w:tcW w:w="4961" w:type="dxa"/>
          </w:tcPr>
          <w:p w14:paraId="5A3D3EB1" w14:textId="77777777" w:rsidR="00C85C74" w:rsidRPr="000B1A16" w:rsidRDefault="00C85C74" w:rsidP="000B1A16">
            <w:pPr>
              <w:jc w:val="center"/>
              <w:rPr>
                <w:b/>
                <w:i/>
                <w:iCs/>
                <w:sz w:val="20"/>
                <w:szCs w:val="20"/>
              </w:rPr>
            </w:pPr>
            <w:r w:rsidRPr="000B1A16">
              <w:rPr>
                <w:b/>
                <w:i/>
                <w:iCs/>
                <w:sz w:val="20"/>
                <w:szCs w:val="20"/>
              </w:rPr>
              <w:t>Technical Specifications and Standards</w:t>
            </w:r>
          </w:p>
        </w:tc>
        <w:tc>
          <w:tcPr>
            <w:tcW w:w="1701" w:type="dxa"/>
          </w:tcPr>
          <w:p w14:paraId="52413590" w14:textId="7AFD322D" w:rsidR="00C85C74" w:rsidRPr="000B1A16" w:rsidRDefault="00C85C74" w:rsidP="000B1A16">
            <w:pPr>
              <w:jc w:val="center"/>
              <w:rPr>
                <w:b/>
                <w:i/>
                <w:iCs/>
                <w:sz w:val="20"/>
                <w:szCs w:val="20"/>
              </w:rPr>
            </w:pPr>
            <w:r w:rsidRPr="000B1A16">
              <w:rPr>
                <w:b/>
                <w:i/>
                <w:iCs/>
                <w:sz w:val="20"/>
                <w:szCs w:val="20"/>
              </w:rPr>
              <w:t>Q-ty</w:t>
            </w:r>
          </w:p>
        </w:tc>
      </w:tr>
      <w:tr w:rsidR="00401D59" w:rsidRPr="000B1A16" w14:paraId="17D67927" w14:textId="2AB0A94F" w:rsidTr="00C85C74">
        <w:tc>
          <w:tcPr>
            <w:tcW w:w="978" w:type="dxa"/>
            <w:vMerge w:val="restart"/>
          </w:tcPr>
          <w:p w14:paraId="657AB73D" w14:textId="77777777" w:rsidR="00401D59" w:rsidRPr="000B1A16" w:rsidRDefault="00401D59" w:rsidP="00CD5EDF">
            <w:pPr>
              <w:jc w:val="center"/>
              <w:rPr>
                <w:i/>
                <w:iCs/>
                <w:sz w:val="20"/>
                <w:szCs w:val="20"/>
                <w:lang w:val="ru-RU"/>
              </w:rPr>
            </w:pPr>
          </w:p>
          <w:p w14:paraId="0A6E4A69" w14:textId="77777777" w:rsidR="00401D59" w:rsidRPr="000B1A16" w:rsidRDefault="00401D59" w:rsidP="00CD5EDF">
            <w:pPr>
              <w:jc w:val="center"/>
              <w:rPr>
                <w:i/>
                <w:iCs/>
                <w:sz w:val="20"/>
                <w:szCs w:val="20"/>
                <w:lang w:val="ru-RU"/>
              </w:rPr>
            </w:pPr>
          </w:p>
          <w:p w14:paraId="7FC59716" w14:textId="77777777" w:rsidR="00401D59" w:rsidRPr="000B1A16" w:rsidRDefault="00401D59" w:rsidP="00CD5EDF">
            <w:pPr>
              <w:jc w:val="center"/>
              <w:rPr>
                <w:i/>
                <w:iCs/>
                <w:sz w:val="20"/>
                <w:szCs w:val="20"/>
                <w:lang w:val="ru-RU"/>
              </w:rPr>
            </w:pPr>
          </w:p>
          <w:p w14:paraId="3611C47B" w14:textId="77777777" w:rsidR="00401D59" w:rsidRPr="000B1A16" w:rsidRDefault="00401D59" w:rsidP="00CD5EDF">
            <w:pPr>
              <w:jc w:val="center"/>
              <w:rPr>
                <w:i/>
                <w:iCs/>
                <w:sz w:val="20"/>
                <w:szCs w:val="20"/>
                <w:lang w:val="ru-RU"/>
              </w:rPr>
            </w:pPr>
          </w:p>
          <w:p w14:paraId="68844A76" w14:textId="77777777" w:rsidR="00401D59" w:rsidRPr="000B1A16" w:rsidRDefault="00401D59" w:rsidP="00CD5EDF">
            <w:pPr>
              <w:jc w:val="center"/>
              <w:rPr>
                <w:i/>
                <w:iCs/>
                <w:sz w:val="20"/>
                <w:szCs w:val="20"/>
                <w:lang w:val="ru-RU"/>
              </w:rPr>
            </w:pPr>
          </w:p>
          <w:p w14:paraId="188B1904" w14:textId="62AB8117" w:rsidR="00401D59" w:rsidRPr="000B1A16" w:rsidRDefault="00401D59" w:rsidP="00CD5EDF">
            <w:pPr>
              <w:jc w:val="center"/>
              <w:rPr>
                <w:i/>
                <w:iCs/>
                <w:sz w:val="20"/>
                <w:szCs w:val="20"/>
                <w:lang w:val="ru-RU"/>
              </w:rPr>
            </w:pPr>
            <w:r w:rsidRPr="000B1A16">
              <w:rPr>
                <w:i/>
                <w:iCs/>
                <w:sz w:val="20"/>
                <w:szCs w:val="20"/>
                <w:lang w:val="ru-RU"/>
              </w:rPr>
              <w:t>1.</w:t>
            </w:r>
          </w:p>
        </w:tc>
        <w:tc>
          <w:tcPr>
            <w:tcW w:w="2693" w:type="dxa"/>
            <w:vMerge w:val="restart"/>
          </w:tcPr>
          <w:p w14:paraId="65C12661" w14:textId="77777777" w:rsidR="00401D59" w:rsidRPr="000B1A16" w:rsidRDefault="00401D59" w:rsidP="000B1A16">
            <w:pPr>
              <w:jc w:val="both"/>
              <w:rPr>
                <w:b/>
                <w:bCs/>
                <w:sz w:val="20"/>
                <w:szCs w:val="20"/>
              </w:rPr>
            </w:pPr>
          </w:p>
          <w:p w14:paraId="5F5ABC0D" w14:textId="77777777" w:rsidR="00401D59" w:rsidRPr="000B1A16" w:rsidRDefault="00401D59" w:rsidP="000B1A16">
            <w:pPr>
              <w:jc w:val="both"/>
              <w:rPr>
                <w:b/>
                <w:bCs/>
                <w:sz w:val="20"/>
                <w:szCs w:val="20"/>
              </w:rPr>
            </w:pPr>
          </w:p>
          <w:p w14:paraId="45ADE61E" w14:textId="77777777" w:rsidR="00401D59" w:rsidRPr="000B1A16" w:rsidRDefault="00401D59" w:rsidP="000B1A16">
            <w:pPr>
              <w:jc w:val="both"/>
              <w:rPr>
                <w:b/>
                <w:bCs/>
                <w:sz w:val="20"/>
                <w:szCs w:val="20"/>
              </w:rPr>
            </w:pPr>
          </w:p>
          <w:p w14:paraId="33768E02" w14:textId="77777777" w:rsidR="00401D59" w:rsidRPr="000B1A16" w:rsidRDefault="00401D59" w:rsidP="000B1A16">
            <w:pPr>
              <w:jc w:val="both"/>
              <w:rPr>
                <w:b/>
                <w:bCs/>
                <w:sz w:val="20"/>
                <w:szCs w:val="20"/>
              </w:rPr>
            </w:pPr>
          </w:p>
          <w:p w14:paraId="435659E6" w14:textId="77777777" w:rsidR="00401D59" w:rsidRPr="000B1A16" w:rsidRDefault="00401D59" w:rsidP="000B1A16">
            <w:pPr>
              <w:jc w:val="both"/>
              <w:rPr>
                <w:b/>
                <w:bCs/>
                <w:sz w:val="20"/>
                <w:szCs w:val="20"/>
              </w:rPr>
            </w:pPr>
          </w:p>
          <w:p w14:paraId="2B4B6E38" w14:textId="6632BBAA" w:rsidR="00401D59" w:rsidRPr="000B1A16" w:rsidRDefault="00401D59" w:rsidP="000B1A16">
            <w:pPr>
              <w:jc w:val="both"/>
              <w:rPr>
                <w:b/>
                <w:bCs/>
                <w:sz w:val="20"/>
                <w:szCs w:val="20"/>
              </w:rPr>
            </w:pPr>
            <w:r w:rsidRPr="000B1A16">
              <w:rPr>
                <w:b/>
                <w:bCs/>
                <w:sz w:val="20"/>
                <w:szCs w:val="20"/>
              </w:rPr>
              <w:t>Laptop</w:t>
            </w:r>
          </w:p>
        </w:tc>
        <w:tc>
          <w:tcPr>
            <w:tcW w:w="4961" w:type="dxa"/>
          </w:tcPr>
          <w:p w14:paraId="7CAA49EA" w14:textId="77777777" w:rsidR="00401D59" w:rsidRPr="000B1A16" w:rsidRDefault="00401D59" w:rsidP="000B1A16">
            <w:pPr>
              <w:rPr>
                <w:sz w:val="20"/>
                <w:szCs w:val="20"/>
              </w:rPr>
            </w:pPr>
            <w:r w:rsidRPr="000B1A16">
              <w:rPr>
                <w:sz w:val="20"/>
                <w:szCs w:val="20"/>
              </w:rPr>
              <w:t xml:space="preserve">Display: 16.1" Full HD 1920x1080 IPS </w:t>
            </w:r>
          </w:p>
          <w:p w14:paraId="2BE2A0A0" w14:textId="7585E4CB" w:rsidR="00401D59" w:rsidRPr="009451B7" w:rsidRDefault="00401D59" w:rsidP="000B1A16">
            <w:pPr>
              <w:rPr>
                <w:sz w:val="20"/>
                <w:szCs w:val="20"/>
              </w:rPr>
            </w:pPr>
            <w:r w:rsidRPr="000B1A16">
              <w:rPr>
                <w:sz w:val="20"/>
                <w:szCs w:val="20"/>
              </w:rPr>
              <w:t>CPU:Intel® Core™ i5-14450HX</w:t>
            </w:r>
          </w:p>
          <w:p w14:paraId="3038F577" w14:textId="77777777" w:rsidR="00401D59" w:rsidRPr="000B1A16" w:rsidRDefault="00401D59" w:rsidP="000B1A16">
            <w:pPr>
              <w:rPr>
                <w:sz w:val="20"/>
                <w:szCs w:val="20"/>
              </w:rPr>
            </w:pPr>
            <w:r w:rsidRPr="000B1A16">
              <w:rPr>
                <w:sz w:val="20"/>
                <w:szCs w:val="20"/>
              </w:rPr>
              <w:t xml:space="preserve">RAM: DDR5 16 GB  </w:t>
            </w:r>
          </w:p>
          <w:p w14:paraId="142D99D2" w14:textId="37E5D0EA" w:rsidR="00401D59" w:rsidRPr="000B1A16" w:rsidRDefault="00401D59" w:rsidP="000B1A16">
            <w:pPr>
              <w:rPr>
                <w:sz w:val="20"/>
                <w:szCs w:val="20"/>
              </w:rPr>
            </w:pPr>
            <w:r w:rsidRPr="000B1A16">
              <w:rPr>
                <w:sz w:val="20"/>
                <w:szCs w:val="20"/>
              </w:rPr>
              <w:t xml:space="preserve">Drive: 1 TB M.2 NVMe SSD </w:t>
            </w:r>
          </w:p>
          <w:p w14:paraId="7AD6A720" w14:textId="3472BA9F" w:rsidR="00401D59" w:rsidRPr="000B1A16" w:rsidRDefault="00401D59" w:rsidP="000B1A16">
            <w:pPr>
              <w:rPr>
                <w:sz w:val="20"/>
                <w:szCs w:val="20"/>
              </w:rPr>
            </w:pPr>
            <w:r w:rsidRPr="000B1A16">
              <w:rPr>
                <w:sz w:val="20"/>
                <w:szCs w:val="20"/>
              </w:rPr>
              <w:t>GPU: GeForce RTX4050 6GB</w:t>
            </w:r>
          </w:p>
        </w:tc>
        <w:tc>
          <w:tcPr>
            <w:tcW w:w="1701" w:type="dxa"/>
          </w:tcPr>
          <w:p w14:paraId="2DEFC70D" w14:textId="77777777" w:rsidR="00401D59" w:rsidRDefault="000B1A16" w:rsidP="000B1A16">
            <w:pPr>
              <w:rPr>
                <w:sz w:val="20"/>
                <w:szCs w:val="20"/>
              </w:rPr>
            </w:pPr>
            <w:r>
              <w:rPr>
                <w:sz w:val="20"/>
                <w:szCs w:val="20"/>
              </w:rPr>
              <w:t xml:space="preserve">              </w:t>
            </w:r>
          </w:p>
          <w:p w14:paraId="565C06ED" w14:textId="05FA0A90" w:rsidR="000B1A16" w:rsidRPr="000B1A16" w:rsidRDefault="000B1A16" w:rsidP="000B1A16">
            <w:pPr>
              <w:rPr>
                <w:sz w:val="20"/>
                <w:szCs w:val="20"/>
              </w:rPr>
            </w:pPr>
            <w:r>
              <w:rPr>
                <w:sz w:val="20"/>
                <w:szCs w:val="20"/>
              </w:rPr>
              <w:t xml:space="preserve">              3</w:t>
            </w:r>
          </w:p>
        </w:tc>
      </w:tr>
      <w:tr w:rsidR="00401D59" w:rsidRPr="000B1A16" w14:paraId="043FB878" w14:textId="77777777" w:rsidTr="00C85C74">
        <w:tc>
          <w:tcPr>
            <w:tcW w:w="978" w:type="dxa"/>
            <w:vMerge/>
          </w:tcPr>
          <w:p w14:paraId="5700FEB9" w14:textId="77777777" w:rsidR="00401D59" w:rsidRPr="000B1A16" w:rsidRDefault="00401D59" w:rsidP="00CD5EDF">
            <w:pPr>
              <w:jc w:val="center"/>
              <w:rPr>
                <w:i/>
                <w:iCs/>
                <w:sz w:val="20"/>
                <w:szCs w:val="20"/>
                <w:lang w:val="ru-RU"/>
              </w:rPr>
            </w:pPr>
          </w:p>
        </w:tc>
        <w:tc>
          <w:tcPr>
            <w:tcW w:w="2693" w:type="dxa"/>
            <w:vMerge/>
          </w:tcPr>
          <w:p w14:paraId="5C38E4BC" w14:textId="77777777" w:rsidR="00401D59" w:rsidRPr="000B1A16" w:rsidRDefault="00401D59" w:rsidP="000B1A16">
            <w:pPr>
              <w:jc w:val="both"/>
              <w:rPr>
                <w:b/>
                <w:bCs/>
                <w:sz w:val="20"/>
                <w:szCs w:val="20"/>
              </w:rPr>
            </w:pPr>
          </w:p>
        </w:tc>
        <w:tc>
          <w:tcPr>
            <w:tcW w:w="4961" w:type="dxa"/>
          </w:tcPr>
          <w:p w14:paraId="4BD115CA" w14:textId="77777777" w:rsidR="00401D59" w:rsidRPr="000B1A16" w:rsidRDefault="00401D59" w:rsidP="000B1A16">
            <w:pPr>
              <w:rPr>
                <w:sz w:val="20"/>
                <w:szCs w:val="20"/>
              </w:rPr>
            </w:pPr>
            <w:r w:rsidRPr="000B1A16">
              <w:rPr>
                <w:sz w:val="20"/>
                <w:szCs w:val="20"/>
              </w:rPr>
              <w:t>Display: 14" 2.8K OLED touchscreen (2880 × 1800)</w:t>
            </w:r>
          </w:p>
          <w:p w14:paraId="2F3DC46B" w14:textId="77777777" w:rsidR="00401D59" w:rsidRPr="000B1A16" w:rsidRDefault="00401D59" w:rsidP="000B1A16">
            <w:pPr>
              <w:rPr>
                <w:sz w:val="20"/>
                <w:szCs w:val="20"/>
              </w:rPr>
            </w:pPr>
            <w:r w:rsidRPr="000B1A16">
              <w:rPr>
                <w:sz w:val="20"/>
                <w:szCs w:val="20"/>
              </w:rPr>
              <w:t>CPU: Intel® Core™ Ultra 7-256V (8C) or Intel® Core™ i5-14450HX or better</w:t>
            </w:r>
          </w:p>
          <w:p w14:paraId="6FA51522" w14:textId="77777777" w:rsidR="00401D59" w:rsidRPr="000B1A16" w:rsidRDefault="00401D59" w:rsidP="000B1A16">
            <w:pPr>
              <w:rPr>
                <w:sz w:val="20"/>
                <w:szCs w:val="20"/>
              </w:rPr>
            </w:pPr>
            <w:r w:rsidRPr="000B1A16">
              <w:rPr>
                <w:sz w:val="20"/>
                <w:szCs w:val="20"/>
              </w:rPr>
              <w:t>RAM: 16GB 8533 LPDDR5X on-board</w:t>
            </w:r>
          </w:p>
          <w:p w14:paraId="2B28B882" w14:textId="77777777" w:rsidR="00401D59" w:rsidRPr="000B1A16" w:rsidRDefault="00401D59" w:rsidP="000B1A16">
            <w:pPr>
              <w:rPr>
                <w:sz w:val="20"/>
                <w:szCs w:val="20"/>
              </w:rPr>
            </w:pPr>
            <w:r w:rsidRPr="000B1A16">
              <w:rPr>
                <w:sz w:val="20"/>
                <w:szCs w:val="20"/>
              </w:rPr>
              <w:t>Drive: 1TB PCIe Gen4 Performance SSD</w:t>
            </w:r>
          </w:p>
          <w:p w14:paraId="0DABDEDC" w14:textId="543B1024" w:rsidR="00401D59" w:rsidRPr="000B1A16" w:rsidRDefault="00401D59" w:rsidP="000B1A16">
            <w:pPr>
              <w:rPr>
                <w:sz w:val="20"/>
                <w:szCs w:val="20"/>
              </w:rPr>
            </w:pPr>
            <w:r w:rsidRPr="000B1A16">
              <w:rPr>
                <w:sz w:val="20"/>
                <w:szCs w:val="20"/>
              </w:rPr>
              <w:t>GPU: Intel Arc Graphics</w:t>
            </w:r>
          </w:p>
        </w:tc>
        <w:tc>
          <w:tcPr>
            <w:tcW w:w="1701" w:type="dxa"/>
          </w:tcPr>
          <w:p w14:paraId="3F5C836D" w14:textId="77777777" w:rsidR="000B1A16" w:rsidRDefault="000B1A16" w:rsidP="000B1A16">
            <w:pPr>
              <w:rPr>
                <w:sz w:val="20"/>
                <w:szCs w:val="20"/>
              </w:rPr>
            </w:pPr>
            <w:r>
              <w:rPr>
                <w:sz w:val="20"/>
                <w:szCs w:val="20"/>
              </w:rPr>
              <w:t xml:space="preserve">     </w:t>
            </w:r>
          </w:p>
          <w:p w14:paraId="15915A3E" w14:textId="34B604B2" w:rsidR="00401D59" w:rsidRPr="000B1A16" w:rsidRDefault="000B1A16" w:rsidP="000B1A16">
            <w:pPr>
              <w:rPr>
                <w:sz w:val="20"/>
                <w:szCs w:val="20"/>
              </w:rPr>
            </w:pPr>
            <w:r>
              <w:rPr>
                <w:sz w:val="20"/>
                <w:szCs w:val="20"/>
              </w:rPr>
              <w:t xml:space="preserve">              </w:t>
            </w:r>
            <w:r w:rsidRPr="000B1A16">
              <w:rPr>
                <w:sz w:val="20"/>
                <w:szCs w:val="20"/>
              </w:rPr>
              <w:t>1</w:t>
            </w:r>
          </w:p>
        </w:tc>
      </w:tr>
      <w:tr w:rsidR="00C85C74" w:rsidRPr="000B1A16" w14:paraId="085420E7" w14:textId="23829A06" w:rsidTr="000B1A16">
        <w:trPr>
          <w:trHeight w:val="2860"/>
        </w:trPr>
        <w:tc>
          <w:tcPr>
            <w:tcW w:w="978" w:type="dxa"/>
          </w:tcPr>
          <w:p w14:paraId="7DB9B7CE" w14:textId="77777777" w:rsidR="00C85C74" w:rsidRPr="000B1A16" w:rsidRDefault="00C85C74" w:rsidP="00CD5EDF">
            <w:pPr>
              <w:jc w:val="center"/>
              <w:rPr>
                <w:i/>
                <w:iCs/>
                <w:sz w:val="20"/>
                <w:szCs w:val="20"/>
              </w:rPr>
            </w:pPr>
            <w:r w:rsidRPr="000B1A16">
              <w:rPr>
                <w:i/>
                <w:iCs/>
                <w:sz w:val="20"/>
                <w:szCs w:val="20"/>
              </w:rPr>
              <w:t>2</w:t>
            </w:r>
          </w:p>
        </w:tc>
        <w:tc>
          <w:tcPr>
            <w:tcW w:w="2693" w:type="dxa"/>
          </w:tcPr>
          <w:p w14:paraId="58CD529F" w14:textId="6B22AD74" w:rsidR="00C85C74" w:rsidRPr="0016070C" w:rsidRDefault="00C85C74" w:rsidP="000B1A16">
            <w:pPr>
              <w:rPr>
                <w:b/>
                <w:bCs/>
                <w:sz w:val="20"/>
                <w:szCs w:val="20"/>
              </w:rPr>
            </w:pPr>
            <w:r w:rsidRPr="000B1A16">
              <w:rPr>
                <w:b/>
                <w:bCs/>
                <w:sz w:val="20"/>
                <w:szCs w:val="20"/>
              </w:rPr>
              <w:t>Tablet</w:t>
            </w:r>
            <w:r w:rsidR="0016070C">
              <w:rPr>
                <w:b/>
                <w:bCs/>
                <w:sz w:val="20"/>
                <w:szCs w:val="20"/>
              </w:rPr>
              <w:t xml:space="preserve"> </w:t>
            </w:r>
            <w:r w:rsidR="0016070C">
              <w:rPr>
                <w:b/>
                <w:bCs/>
                <w:sz w:val="20"/>
                <w:szCs w:val="20"/>
              </w:rPr>
              <w:br/>
            </w:r>
            <w:r w:rsidR="0016070C" w:rsidRPr="0016070C">
              <w:rPr>
                <w:sz w:val="20"/>
                <w:szCs w:val="20"/>
              </w:rPr>
              <w:t>(</w:t>
            </w:r>
            <w:r w:rsidR="0016070C">
              <w:rPr>
                <w:sz w:val="20"/>
                <w:szCs w:val="20"/>
              </w:rPr>
              <w:t>including Magic keyboard</w:t>
            </w:r>
            <w:r w:rsidR="0016070C" w:rsidRPr="0016070C">
              <w:rPr>
                <w:sz w:val="20"/>
                <w:szCs w:val="20"/>
              </w:rPr>
              <w:t>)</w:t>
            </w:r>
          </w:p>
        </w:tc>
        <w:tc>
          <w:tcPr>
            <w:tcW w:w="4961" w:type="dxa"/>
          </w:tcPr>
          <w:p w14:paraId="730F2119" w14:textId="3CA30EEB" w:rsidR="00F8252D" w:rsidRPr="000B1A16" w:rsidRDefault="00F8252D" w:rsidP="000B1A16">
            <w:pPr>
              <w:pStyle w:val="afb"/>
              <w:tabs>
                <w:tab w:val="center" w:pos="180"/>
              </w:tabs>
              <w:spacing w:before="0" w:beforeAutospacing="0" w:after="0" w:afterAutospacing="0"/>
              <w:rPr>
                <w:rStyle w:val="afff4"/>
                <w:rFonts w:ascii="Times New Roman" w:hAnsi="Times New Roman" w:cs="Times New Roman"/>
                <w:b w:val="0"/>
                <w:bCs w:val="0"/>
                <w:sz w:val="20"/>
                <w:szCs w:val="20"/>
              </w:rPr>
            </w:pPr>
            <w:r w:rsidRPr="000B1A16">
              <w:rPr>
                <w:rStyle w:val="afff4"/>
                <w:rFonts w:ascii="Times New Roman" w:hAnsi="Times New Roman" w:cs="Times New Roman"/>
                <w:b w:val="0"/>
                <w:bCs w:val="0"/>
                <w:sz w:val="20"/>
                <w:szCs w:val="20"/>
              </w:rPr>
              <w:t>Display:</w:t>
            </w:r>
            <w:r w:rsidR="00B37C85" w:rsidRPr="000B1A16">
              <w:rPr>
                <w:rFonts w:ascii="Times New Roman" w:hAnsi="Times New Roman" w:cs="Times New Roman"/>
                <w:sz w:val="20"/>
                <w:szCs w:val="20"/>
              </w:rPr>
              <w:t xml:space="preserve"> 13.0-inch Ultra Retina XDR (Tandem OLED), 2752 × 2064 resolution, P3 wide color, True Tone, ProMotion (120Hz), HDR support</w:t>
            </w:r>
          </w:p>
          <w:p w14:paraId="53605B97" w14:textId="77777777" w:rsidR="00B37C85" w:rsidRPr="000B1A16" w:rsidRDefault="00B37C85" w:rsidP="000B1A16">
            <w:pPr>
              <w:rPr>
                <w:vanish/>
                <w:sz w:val="20"/>
                <w:szCs w:val="20"/>
              </w:rPr>
            </w:pPr>
          </w:p>
          <w:p w14:paraId="0766F263" w14:textId="66C7C0AE" w:rsidR="00B37C85" w:rsidRPr="000B1A16" w:rsidRDefault="00B37C85" w:rsidP="000B1A16">
            <w:pPr>
              <w:pStyle w:val="afb"/>
              <w:tabs>
                <w:tab w:val="center" w:pos="180"/>
              </w:tabs>
              <w:spacing w:before="0" w:beforeAutospacing="0" w:after="0" w:afterAutospacing="0"/>
              <w:rPr>
                <w:rFonts w:ascii="Times New Roman" w:hAnsi="Times New Roman" w:cs="Times New Roman"/>
                <w:sz w:val="20"/>
                <w:szCs w:val="20"/>
              </w:rPr>
            </w:pPr>
            <w:r w:rsidRPr="000B1A16">
              <w:rPr>
                <w:rFonts w:ascii="Times New Roman" w:hAnsi="Times New Roman" w:cs="Times New Roman"/>
                <w:sz w:val="20"/>
                <w:szCs w:val="20"/>
              </w:rPr>
              <w:t>Processor: 10-core CPU, 10-core GPU, 16-core Neural Engine</w:t>
            </w:r>
          </w:p>
          <w:p w14:paraId="330B137B" w14:textId="136D64FC" w:rsidR="00B37C85" w:rsidRPr="000B1A16" w:rsidRDefault="00B37C85" w:rsidP="000B1A16">
            <w:pPr>
              <w:pStyle w:val="afb"/>
              <w:tabs>
                <w:tab w:val="center" w:pos="180"/>
              </w:tabs>
              <w:spacing w:before="0" w:beforeAutospacing="0" w:after="0" w:afterAutospacing="0"/>
              <w:rPr>
                <w:rFonts w:ascii="Times New Roman" w:hAnsi="Times New Roman" w:cs="Times New Roman"/>
                <w:sz w:val="20"/>
                <w:szCs w:val="20"/>
              </w:rPr>
            </w:pPr>
            <w:r w:rsidRPr="000B1A16">
              <w:rPr>
                <w:rFonts w:ascii="Times New Roman" w:hAnsi="Times New Roman" w:cs="Times New Roman"/>
                <w:sz w:val="20"/>
                <w:szCs w:val="20"/>
              </w:rPr>
              <w:t>RAM: Minimum 8 GB</w:t>
            </w:r>
          </w:p>
          <w:p w14:paraId="3CBF8AA2" w14:textId="09DF2853" w:rsidR="00B37C85" w:rsidRPr="000B1A16" w:rsidRDefault="00B37C85" w:rsidP="000B1A16">
            <w:pPr>
              <w:pStyle w:val="afb"/>
              <w:tabs>
                <w:tab w:val="center" w:pos="180"/>
              </w:tabs>
              <w:spacing w:before="0" w:beforeAutospacing="0" w:after="0" w:afterAutospacing="0"/>
              <w:rPr>
                <w:rFonts w:ascii="Times New Roman" w:hAnsi="Times New Roman" w:cs="Times New Roman"/>
                <w:sz w:val="20"/>
                <w:szCs w:val="20"/>
              </w:rPr>
            </w:pPr>
            <w:r w:rsidRPr="000B1A16">
              <w:rPr>
                <w:rFonts w:ascii="Times New Roman" w:hAnsi="Times New Roman" w:cs="Times New Roman"/>
                <w:sz w:val="20"/>
                <w:szCs w:val="20"/>
              </w:rPr>
              <w:t>Storage Capacity: Minimum 256 GB</w:t>
            </w:r>
          </w:p>
          <w:p w14:paraId="0839C586" w14:textId="7F69E3B6" w:rsidR="00B37C85" w:rsidRPr="00CC3098" w:rsidRDefault="00B37C85" w:rsidP="000B1A16">
            <w:pPr>
              <w:pStyle w:val="afb"/>
              <w:tabs>
                <w:tab w:val="center" w:pos="180"/>
              </w:tabs>
              <w:spacing w:before="0" w:beforeAutospacing="0" w:after="0" w:afterAutospacing="0"/>
              <w:rPr>
                <w:rFonts w:ascii="Times New Roman" w:hAnsi="Times New Roman" w:cs="Times New Roman"/>
                <w:sz w:val="20"/>
                <w:szCs w:val="20"/>
              </w:rPr>
            </w:pPr>
            <w:r w:rsidRPr="000B1A16">
              <w:rPr>
                <w:rFonts w:ascii="Times New Roman" w:hAnsi="Times New Roman" w:cs="Times New Roman"/>
                <w:sz w:val="20"/>
                <w:szCs w:val="20"/>
              </w:rPr>
              <w:t>Operating system: iPadOS (latest version supported at time of delivery)</w:t>
            </w:r>
            <w:r w:rsidR="00CC3098">
              <w:rPr>
                <w:rFonts w:ascii="Times New Roman" w:hAnsi="Times New Roman" w:cs="Times New Roman"/>
                <w:sz w:val="20"/>
                <w:szCs w:val="20"/>
              </w:rPr>
              <w:br/>
              <w:t>Generation: 7</w:t>
            </w:r>
            <w:r w:rsidR="00CC3098" w:rsidRPr="00CC3098">
              <w:rPr>
                <w:rFonts w:ascii="Times New Roman" w:hAnsi="Times New Roman" w:cs="Times New Roman"/>
                <w:sz w:val="20"/>
                <w:szCs w:val="20"/>
                <w:vertAlign w:val="superscript"/>
              </w:rPr>
              <w:t>th</w:t>
            </w:r>
            <w:r w:rsidR="00CC3098">
              <w:rPr>
                <w:rFonts w:ascii="Times New Roman" w:hAnsi="Times New Roman" w:cs="Times New Roman"/>
                <w:sz w:val="20"/>
                <w:szCs w:val="20"/>
              </w:rPr>
              <w:t xml:space="preserve"> </w:t>
            </w:r>
          </w:p>
          <w:p w14:paraId="539FC9B8" w14:textId="5BBC75A4" w:rsidR="00B37C85" w:rsidRPr="000B1A16" w:rsidRDefault="00B37C85" w:rsidP="000B1A16">
            <w:pPr>
              <w:pStyle w:val="afb"/>
              <w:tabs>
                <w:tab w:val="center" w:pos="180"/>
              </w:tabs>
              <w:spacing w:before="0" w:beforeAutospacing="0" w:after="0" w:afterAutospacing="0"/>
              <w:rPr>
                <w:rFonts w:ascii="Times New Roman" w:hAnsi="Times New Roman" w:cs="Times New Roman"/>
                <w:sz w:val="20"/>
                <w:szCs w:val="20"/>
              </w:rPr>
            </w:pPr>
            <w:r w:rsidRPr="000B1A16">
              <w:rPr>
                <w:rFonts w:ascii="Times New Roman" w:hAnsi="Times New Roman" w:cs="Times New Roman"/>
                <w:sz w:val="20"/>
                <w:szCs w:val="20"/>
              </w:rPr>
              <w:t xml:space="preserve">Camera: 12 MP Wide </w:t>
            </w:r>
            <w:proofErr w:type="gramStart"/>
            <w:r w:rsidRPr="000B1A16">
              <w:rPr>
                <w:rFonts w:ascii="Times New Roman" w:hAnsi="Times New Roman" w:cs="Times New Roman"/>
                <w:sz w:val="20"/>
                <w:szCs w:val="20"/>
              </w:rPr>
              <w:t>camera</w:t>
            </w:r>
            <w:proofErr w:type="gramEnd"/>
          </w:p>
          <w:p w14:paraId="2F19B57C" w14:textId="5148E310" w:rsidR="00C85C74" w:rsidRPr="0016070C" w:rsidRDefault="00B37C85" w:rsidP="000B1A16">
            <w:pPr>
              <w:pStyle w:val="afb"/>
              <w:tabs>
                <w:tab w:val="center" w:pos="180"/>
              </w:tabs>
              <w:spacing w:before="0" w:beforeAutospacing="0" w:after="0" w:afterAutospacing="0"/>
              <w:rPr>
                <w:rFonts w:ascii="Times New Roman" w:hAnsi="Times New Roman" w:cs="Times New Roman"/>
                <w:sz w:val="20"/>
                <w:szCs w:val="20"/>
              </w:rPr>
            </w:pPr>
            <w:r w:rsidRPr="000B1A16">
              <w:rPr>
                <w:rFonts w:ascii="Times New Roman" w:hAnsi="Times New Roman" w:cs="Times New Roman"/>
                <w:sz w:val="20"/>
                <w:szCs w:val="20"/>
              </w:rPr>
              <w:t>Connectivity: Wi</w:t>
            </w:r>
            <w:r w:rsidRPr="000B1A16">
              <w:rPr>
                <w:rFonts w:ascii="Times New Roman" w:hAnsi="Times New Roman" w:cs="Times New Roman"/>
                <w:sz w:val="20"/>
                <w:szCs w:val="20"/>
              </w:rPr>
              <w:noBreakHyphen/>
              <w:t>Fi 6E, Bluetooth 5.3, USB-C with Thunderbolt 3 / USB 4 support</w:t>
            </w:r>
          </w:p>
        </w:tc>
        <w:tc>
          <w:tcPr>
            <w:tcW w:w="1701" w:type="dxa"/>
          </w:tcPr>
          <w:p w14:paraId="7820B33A" w14:textId="77777777" w:rsidR="00B169F5" w:rsidRDefault="00B169F5" w:rsidP="000B1A16">
            <w:pPr>
              <w:jc w:val="both"/>
              <w:rPr>
                <w:sz w:val="20"/>
                <w:szCs w:val="20"/>
              </w:rPr>
            </w:pPr>
            <w:r>
              <w:rPr>
                <w:sz w:val="20"/>
                <w:szCs w:val="20"/>
              </w:rPr>
              <w:t xml:space="preserve">      </w:t>
            </w:r>
          </w:p>
          <w:p w14:paraId="645BAF8B" w14:textId="161F843C" w:rsidR="00C85C74" w:rsidRPr="00B169F5" w:rsidRDefault="00B169F5" w:rsidP="000B1A16">
            <w:pPr>
              <w:jc w:val="both"/>
              <w:rPr>
                <w:sz w:val="20"/>
                <w:szCs w:val="20"/>
              </w:rPr>
            </w:pPr>
            <w:r>
              <w:rPr>
                <w:sz w:val="20"/>
                <w:szCs w:val="20"/>
              </w:rPr>
              <w:t xml:space="preserve">               1</w:t>
            </w:r>
          </w:p>
        </w:tc>
      </w:tr>
      <w:tr w:rsidR="002F0B94" w:rsidRPr="000B1A16" w14:paraId="2254CD2E" w14:textId="77777777" w:rsidTr="00C85C74">
        <w:tc>
          <w:tcPr>
            <w:tcW w:w="978" w:type="dxa"/>
            <w:vMerge w:val="restart"/>
          </w:tcPr>
          <w:p w14:paraId="565D27FC" w14:textId="77777777" w:rsidR="00CD5EDF" w:rsidRDefault="00CD5EDF" w:rsidP="00CD5EDF">
            <w:pPr>
              <w:jc w:val="center"/>
              <w:rPr>
                <w:i/>
                <w:iCs/>
                <w:sz w:val="20"/>
                <w:szCs w:val="20"/>
              </w:rPr>
            </w:pPr>
          </w:p>
          <w:p w14:paraId="5C7CC487" w14:textId="068C7B26" w:rsidR="002F0B94" w:rsidRPr="002F0B94" w:rsidRDefault="002F0B94" w:rsidP="00CD5EDF">
            <w:pPr>
              <w:jc w:val="center"/>
              <w:rPr>
                <w:i/>
                <w:iCs/>
                <w:sz w:val="20"/>
                <w:szCs w:val="20"/>
              </w:rPr>
            </w:pPr>
            <w:r>
              <w:rPr>
                <w:i/>
                <w:iCs/>
                <w:sz w:val="20"/>
                <w:szCs w:val="20"/>
              </w:rPr>
              <w:t>3</w:t>
            </w:r>
          </w:p>
        </w:tc>
        <w:tc>
          <w:tcPr>
            <w:tcW w:w="2693" w:type="dxa"/>
            <w:vMerge w:val="restart"/>
          </w:tcPr>
          <w:p w14:paraId="2DCF9E41" w14:textId="77777777" w:rsidR="002F0B94" w:rsidRDefault="002F0B94" w:rsidP="000B1A16">
            <w:pPr>
              <w:rPr>
                <w:b/>
                <w:bCs/>
                <w:sz w:val="20"/>
                <w:szCs w:val="20"/>
              </w:rPr>
            </w:pPr>
          </w:p>
          <w:p w14:paraId="398C685A" w14:textId="6C0242F5" w:rsidR="002F0B94" w:rsidRPr="000B1A16" w:rsidRDefault="002F0B94" w:rsidP="000B1A16">
            <w:pPr>
              <w:rPr>
                <w:b/>
                <w:bCs/>
                <w:sz w:val="20"/>
                <w:szCs w:val="20"/>
              </w:rPr>
            </w:pPr>
            <w:r w:rsidRPr="000B1A16">
              <w:rPr>
                <w:b/>
                <w:bCs/>
                <w:sz w:val="20"/>
                <w:szCs w:val="20"/>
              </w:rPr>
              <w:t>Monitor</w:t>
            </w:r>
          </w:p>
        </w:tc>
        <w:tc>
          <w:tcPr>
            <w:tcW w:w="4961" w:type="dxa"/>
          </w:tcPr>
          <w:p w14:paraId="0C0D3999" w14:textId="77777777" w:rsidR="002F0B94" w:rsidRPr="00B169F5" w:rsidRDefault="002F0B94" w:rsidP="00B169F5">
            <w:pPr>
              <w:jc w:val="both"/>
              <w:rPr>
                <w:sz w:val="20"/>
                <w:szCs w:val="20"/>
              </w:rPr>
            </w:pPr>
            <w:r w:rsidRPr="00B169F5">
              <w:rPr>
                <w:sz w:val="20"/>
                <w:szCs w:val="20"/>
              </w:rPr>
              <w:t>Display: FHD 1920 x 1080 @ 75 Hz IPS</w:t>
            </w:r>
          </w:p>
          <w:p w14:paraId="5A8C2175" w14:textId="72674A84" w:rsidR="002F0B94" w:rsidRPr="000B1A16" w:rsidRDefault="002F0B94" w:rsidP="00B169F5">
            <w:pPr>
              <w:jc w:val="both"/>
              <w:rPr>
                <w:sz w:val="20"/>
                <w:szCs w:val="20"/>
              </w:rPr>
            </w:pPr>
            <w:r w:rsidRPr="00B169F5">
              <w:rPr>
                <w:sz w:val="20"/>
                <w:szCs w:val="20"/>
              </w:rPr>
              <w:t>Aspect Ratio: 16:9</w:t>
            </w:r>
          </w:p>
        </w:tc>
        <w:tc>
          <w:tcPr>
            <w:tcW w:w="1701" w:type="dxa"/>
          </w:tcPr>
          <w:p w14:paraId="4CEC5A66" w14:textId="37E15EF1" w:rsidR="002F0B94" w:rsidRPr="00B169F5" w:rsidRDefault="002F0B94" w:rsidP="000B1A16">
            <w:pPr>
              <w:jc w:val="both"/>
              <w:rPr>
                <w:sz w:val="20"/>
                <w:szCs w:val="20"/>
              </w:rPr>
            </w:pPr>
            <w:r>
              <w:rPr>
                <w:sz w:val="20"/>
                <w:szCs w:val="20"/>
              </w:rPr>
              <w:t xml:space="preserve">              3</w:t>
            </w:r>
          </w:p>
        </w:tc>
      </w:tr>
      <w:tr w:rsidR="002F0B94" w:rsidRPr="000B1A16" w14:paraId="70B18F8C" w14:textId="77777777" w:rsidTr="00C85C74">
        <w:tc>
          <w:tcPr>
            <w:tcW w:w="978" w:type="dxa"/>
            <w:vMerge/>
          </w:tcPr>
          <w:p w14:paraId="582DCF57" w14:textId="77777777" w:rsidR="002F0B94" w:rsidRPr="000B1A16" w:rsidRDefault="002F0B94" w:rsidP="00CD5EDF">
            <w:pPr>
              <w:jc w:val="center"/>
              <w:rPr>
                <w:i/>
                <w:iCs/>
                <w:sz w:val="20"/>
                <w:szCs w:val="20"/>
              </w:rPr>
            </w:pPr>
          </w:p>
        </w:tc>
        <w:tc>
          <w:tcPr>
            <w:tcW w:w="2693" w:type="dxa"/>
            <w:vMerge/>
          </w:tcPr>
          <w:p w14:paraId="707817DE" w14:textId="77777777" w:rsidR="002F0B94" w:rsidRPr="000B1A16" w:rsidRDefault="002F0B94" w:rsidP="000B1A16">
            <w:pPr>
              <w:rPr>
                <w:b/>
                <w:bCs/>
                <w:sz w:val="20"/>
                <w:szCs w:val="20"/>
              </w:rPr>
            </w:pPr>
          </w:p>
        </w:tc>
        <w:tc>
          <w:tcPr>
            <w:tcW w:w="4961" w:type="dxa"/>
          </w:tcPr>
          <w:p w14:paraId="668DB517" w14:textId="77777777" w:rsidR="002F0B94" w:rsidRPr="00B169F5" w:rsidRDefault="002F0B94" w:rsidP="00B169F5">
            <w:pPr>
              <w:jc w:val="both"/>
              <w:rPr>
                <w:sz w:val="20"/>
                <w:szCs w:val="20"/>
              </w:rPr>
            </w:pPr>
            <w:r w:rsidRPr="00B169F5">
              <w:rPr>
                <w:sz w:val="20"/>
                <w:szCs w:val="20"/>
              </w:rPr>
              <w:t>Display: WQHD 2560 x 1440 @ 75 Hz IPS</w:t>
            </w:r>
          </w:p>
          <w:p w14:paraId="4A3882A1" w14:textId="656930A2" w:rsidR="002F0B94" w:rsidRPr="00B169F5" w:rsidRDefault="002F0B94" w:rsidP="00B169F5">
            <w:pPr>
              <w:jc w:val="both"/>
              <w:rPr>
                <w:sz w:val="20"/>
                <w:szCs w:val="20"/>
              </w:rPr>
            </w:pPr>
            <w:r w:rsidRPr="00B169F5">
              <w:rPr>
                <w:sz w:val="20"/>
                <w:szCs w:val="20"/>
              </w:rPr>
              <w:t>Aspect Ratio: 16:9</w:t>
            </w:r>
          </w:p>
        </w:tc>
        <w:tc>
          <w:tcPr>
            <w:tcW w:w="1701" w:type="dxa"/>
          </w:tcPr>
          <w:p w14:paraId="74F83260" w14:textId="5C30B55F" w:rsidR="002F0B94" w:rsidRPr="00B169F5" w:rsidRDefault="002F0B94" w:rsidP="000B1A16">
            <w:pPr>
              <w:jc w:val="both"/>
              <w:rPr>
                <w:sz w:val="20"/>
                <w:szCs w:val="20"/>
              </w:rPr>
            </w:pPr>
            <w:r>
              <w:rPr>
                <w:sz w:val="20"/>
                <w:szCs w:val="20"/>
              </w:rPr>
              <w:t xml:space="preserve">              1</w:t>
            </w:r>
          </w:p>
        </w:tc>
      </w:tr>
      <w:tr w:rsidR="00C85C74" w:rsidRPr="000B1A16" w14:paraId="233F93FB" w14:textId="77777777" w:rsidTr="00C85C74">
        <w:tc>
          <w:tcPr>
            <w:tcW w:w="978" w:type="dxa"/>
          </w:tcPr>
          <w:p w14:paraId="0A426B45" w14:textId="761AAC1F" w:rsidR="00C85C74" w:rsidRPr="002131FF" w:rsidRDefault="002131FF" w:rsidP="00CD5EDF">
            <w:pPr>
              <w:jc w:val="center"/>
              <w:rPr>
                <w:i/>
                <w:iCs/>
                <w:sz w:val="20"/>
                <w:szCs w:val="20"/>
              </w:rPr>
            </w:pPr>
            <w:r>
              <w:rPr>
                <w:i/>
                <w:iCs/>
                <w:sz w:val="20"/>
                <w:szCs w:val="20"/>
              </w:rPr>
              <w:t>4</w:t>
            </w:r>
          </w:p>
        </w:tc>
        <w:tc>
          <w:tcPr>
            <w:tcW w:w="2693" w:type="dxa"/>
          </w:tcPr>
          <w:p w14:paraId="3119FB87" w14:textId="591CCEBC" w:rsidR="00C85C74" w:rsidRPr="000B1A16" w:rsidRDefault="00C85C74" w:rsidP="000B1A16">
            <w:pPr>
              <w:rPr>
                <w:b/>
                <w:bCs/>
                <w:sz w:val="20"/>
                <w:szCs w:val="20"/>
              </w:rPr>
            </w:pPr>
            <w:r w:rsidRPr="000B1A16">
              <w:rPr>
                <w:b/>
                <w:bCs/>
                <w:sz w:val="20"/>
                <w:szCs w:val="20"/>
              </w:rPr>
              <w:t>Borderless A3+ Photo printer</w:t>
            </w:r>
          </w:p>
        </w:tc>
        <w:tc>
          <w:tcPr>
            <w:tcW w:w="4961" w:type="dxa"/>
          </w:tcPr>
          <w:p w14:paraId="297D6375" w14:textId="77777777" w:rsidR="002131FF" w:rsidRPr="002131FF" w:rsidRDefault="002131FF" w:rsidP="002131FF">
            <w:pPr>
              <w:jc w:val="both"/>
              <w:rPr>
                <w:sz w:val="20"/>
                <w:szCs w:val="20"/>
              </w:rPr>
            </w:pPr>
            <w:r w:rsidRPr="002131FF">
              <w:rPr>
                <w:sz w:val="20"/>
                <w:szCs w:val="20"/>
              </w:rPr>
              <w:t>Paper Sizes: A3+, A3, B4, A4, A5, A6, B5, 10x15cm (4x6"), 13x18cm (5x7"), 16:9 wide size,</w:t>
            </w:r>
          </w:p>
          <w:p w14:paraId="4A5D44AA" w14:textId="77777777" w:rsidR="002131FF" w:rsidRPr="002131FF" w:rsidRDefault="002131FF" w:rsidP="002131FF">
            <w:pPr>
              <w:jc w:val="both"/>
              <w:rPr>
                <w:sz w:val="20"/>
                <w:szCs w:val="20"/>
              </w:rPr>
            </w:pPr>
            <w:r w:rsidRPr="002131FF">
              <w:rPr>
                <w:sz w:val="20"/>
                <w:szCs w:val="20"/>
              </w:rPr>
              <w:t>Letter (8.5x11"), Legal (8.5x14"), Half Letter (5.5x8.5"), 9x13cm (3.5x5"),</w:t>
            </w:r>
          </w:p>
          <w:p w14:paraId="771FFA55" w14:textId="77777777" w:rsidR="002131FF" w:rsidRPr="002131FF" w:rsidRDefault="002131FF" w:rsidP="002131FF">
            <w:pPr>
              <w:jc w:val="both"/>
              <w:rPr>
                <w:sz w:val="20"/>
                <w:szCs w:val="20"/>
              </w:rPr>
            </w:pPr>
            <w:r w:rsidRPr="002131FF">
              <w:rPr>
                <w:sz w:val="20"/>
                <w:szCs w:val="20"/>
              </w:rPr>
              <w:t>13x20cm(5x8"), 20x25cm(8x10"), Envelopes: #10(4.125x9.5")</w:t>
            </w:r>
          </w:p>
          <w:p w14:paraId="20D38126" w14:textId="77777777" w:rsidR="002131FF" w:rsidRPr="002131FF" w:rsidRDefault="002131FF" w:rsidP="002131FF">
            <w:pPr>
              <w:jc w:val="both"/>
              <w:rPr>
                <w:sz w:val="20"/>
                <w:szCs w:val="20"/>
              </w:rPr>
            </w:pPr>
            <w:r w:rsidRPr="002131FF">
              <w:rPr>
                <w:sz w:val="20"/>
                <w:szCs w:val="20"/>
              </w:rPr>
              <w:t>DL(110x220mm), C4 (229x324mm), C6(114x162mm)</w:t>
            </w:r>
          </w:p>
          <w:p w14:paraId="6D0E426E" w14:textId="77777777" w:rsidR="002131FF" w:rsidRPr="002131FF" w:rsidRDefault="002131FF" w:rsidP="002131FF">
            <w:pPr>
              <w:jc w:val="both"/>
              <w:rPr>
                <w:sz w:val="20"/>
                <w:szCs w:val="20"/>
              </w:rPr>
            </w:pPr>
            <w:r w:rsidRPr="002131FF">
              <w:rPr>
                <w:sz w:val="20"/>
                <w:szCs w:val="20"/>
              </w:rPr>
              <w:t>Print Method: On-demand inkjet (Piezoelectric).</w:t>
            </w:r>
          </w:p>
          <w:p w14:paraId="57175591" w14:textId="77777777" w:rsidR="002131FF" w:rsidRPr="002131FF" w:rsidRDefault="002131FF" w:rsidP="002131FF">
            <w:pPr>
              <w:jc w:val="both"/>
              <w:rPr>
                <w:sz w:val="20"/>
                <w:szCs w:val="20"/>
              </w:rPr>
            </w:pPr>
            <w:r w:rsidRPr="002131FF">
              <w:rPr>
                <w:sz w:val="20"/>
                <w:szCs w:val="20"/>
              </w:rPr>
              <w:t>Maximum Print Resolution: 5760 x 1440 dpi (with Variable-Sized Droplet Technology).</w:t>
            </w:r>
          </w:p>
          <w:p w14:paraId="353A9330" w14:textId="77777777" w:rsidR="002131FF" w:rsidRPr="002131FF" w:rsidRDefault="002131FF" w:rsidP="002131FF">
            <w:pPr>
              <w:jc w:val="both"/>
              <w:rPr>
                <w:sz w:val="20"/>
                <w:szCs w:val="20"/>
              </w:rPr>
            </w:pPr>
            <w:r w:rsidRPr="002131FF">
              <w:rPr>
                <w:sz w:val="20"/>
                <w:szCs w:val="20"/>
              </w:rPr>
              <w:t>Inc Colors: 6.</w:t>
            </w:r>
          </w:p>
          <w:p w14:paraId="232D676A" w14:textId="77777777" w:rsidR="002131FF" w:rsidRPr="002131FF" w:rsidRDefault="002131FF" w:rsidP="002131FF">
            <w:pPr>
              <w:jc w:val="both"/>
              <w:rPr>
                <w:sz w:val="20"/>
                <w:szCs w:val="20"/>
              </w:rPr>
            </w:pPr>
            <w:r w:rsidRPr="002131FF">
              <w:rPr>
                <w:sz w:val="20"/>
                <w:szCs w:val="20"/>
              </w:rPr>
              <w:t>Paper Input Capacity: Up to 100 sheets of A4 plain paper (75 g/m²),</w:t>
            </w:r>
          </w:p>
          <w:p w14:paraId="1FE51238" w14:textId="77777777" w:rsidR="002131FF" w:rsidRPr="002131FF" w:rsidRDefault="002131FF" w:rsidP="002131FF">
            <w:pPr>
              <w:jc w:val="both"/>
              <w:rPr>
                <w:sz w:val="20"/>
                <w:szCs w:val="20"/>
              </w:rPr>
            </w:pPr>
            <w:r w:rsidRPr="002131FF">
              <w:rPr>
                <w:sz w:val="20"/>
                <w:szCs w:val="20"/>
              </w:rPr>
              <w:t>Up to 30 sheets of Premium Glossy Photo Paper.</w:t>
            </w:r>
          </w:p>
          <w:p w14:paraId="31F8B77A" w14:textId="77777777" w:rsidR="002131FF" w:rsidRPr="002131FF" w:rsidRDefault="002131FF" w:rsidP="002131FF">
            <w:pPr>
              <w:jc w:val="both"/>
              <w:rPr>
                <w:sz w:val="20"/>
                <w:szCs w:val="20"/>
              </w:rPr>
            </w:pPr>
            <w:r w:rsidRPr="002131FF">
              <w:rPr>
                <w:sz w:val="20"/>
                <w:szCs w:val="20"/>
              </w:rPr>
              <w:t>Paper Output Capacity: Up to 50 sheets of A4 plain paper,</w:t>
            </w:r>
          </w:p>
          <w:p w14:paraId="4CD32C21" w14:textId="2DA38196" w:rsidR="00C85C74" w:rsidRPr="000B1A16" w:rsidRDefault="002131FF" w:rsidP="002131FF">
            <w:pPr>
              <w:jc w:val="both"/>
              <w:rPr>
                <w:sz w:val="20"/>
                <w:szCs w:val="20"/>
              </w:rPr>
            </w:pPr>
            <w:r w:rsidRPr="002131FF">
              <w:rPr>
                <w:sz w:val="20"/>
                <w:szCs w:val="20"/>
              </w:rPr>
              <w:t>Up to 20 sheets of Premium Glossy Photo Paper.</w:t>
            </w:r>
          </w:p>
        </w:tc>
        <w:tc>
          <w:tcPr>
            <w:tcW w:w="1701" w:type="dxa"/>
          </w:tcPr>
          <w:p w14:paraId="45DBAF3D" w14:textId="77777777" w:rsidR="00C85C74" w:rsidRDefault="00C85C74" w:rsidP="000B1A16">
            <w:pPr>
              <w:jc w:val="both"/>
              <w:rPr>
                <w:sz w:val="20"/>
                <w:szCs w:val="20"/>
              </w:rPr>
            </w:pPr>
          </w:p>
          <w:p w14:paraId="5C50CFC5" w14:textId="43A3F2C3" w:rsidR="002131FF" w:rsidRPr="002131FF" w:rsidRDefault="002131FF" w:rsidP="000B1A16">
            <w:pPr>
              <w:jc w:val="both"/>
              <w:rPr>
                <w:sz w:val="20"/>
                <w:szCs w:val="20"/>
              </w:rPr>
            </w:pPr>
            <w:r>
              <w:rPr>
                <w:sz w:val="20"/>
                <w:szCs w:val="20"/>
              </w:rPr>
              <w:t xml:space="preserve">              1</w:t>
            </w:r>
          </w:p>
        </w:tc>
      </w:tr>
      <w:tr w:rsidR="00C85C74" w:rsidRPr="000B1A16" w14:paraId="1987A30E" w14:textId="77777777" w:rsidTr="00C85C74">
        <w:tc>
          <w:tcPr>
            <w:tcW w:w="978" w:type="dxa"/>
          </w:tcPr>
          <w:p w14:paraId="4CB8AEA6" w14:textId="784A2A14" w:rsidR="00C85C74" w:rsidRPr="002131FF" w:rsidRDefault="002131FF" w:rsidP="00CD5EDF">
            <w:pPr>
              <w:jc w:val="center"/>
              <w:rPr>
                <w:i/>
                <w:iCs/>
                <w:sz w:val="20"/>
                <w:szCs w:val="20"/>
              </w:rPr>
            </w:pPr>
            <w:r>
              <w:rPr>
                <w:i/>
                <w:iCs/>
                <w:sz w:val="20"/>
                <w:szCs w:val="20"/>
              </w:rPr>
              <w:lastRenderedPageBreak/>
              <w:t>5</w:t>
            </w:r>
          </w:p>
        </w:tc>
        <w:tc>
          <w:tcPr>
            <w:tcW w:w="2693" w:type="dxa"/>
          </w:tcPr>
          <w:p w14:paraId="6410EF9E" w14:textId="1CD8EB30" w:rsidR="00C85C74" w:rsidRPr="000B1A16" w:rsidRDefault="00C85C74" w:rsidP="000B1A16">
            <w:pPr>
              <w:rPr>
                <w:b/>
                <w:bCs/>
                <w:sz w:val="20"/>
                <w:szCs w:val="20"/>
              </w:rPr>
            </w:pPr>
            <w:r w:rsidRPr="000B1A16">
              <w:rPr>
                <w:b/>
                <w:bCs/>
                <w:sz w:val="20"/>
                <w:szCs w:val="20"/>
              </w:rPr>
              <w:t>All-in-1 Wireless Mono Laser Printer B&amp;W (Black&amp;White)</w:t>
            </w:r>
          </w:p>
        </w:tc>
        <w:tc>
          <w:tcPr>
            <w:tcW w:w="4961" w:type="dxa"/>
          </w:tcPr>
          <w:p w14:paraId="0A54CC80" w14:textId="77777777" w:rsidR="002131FF" w:rsidRPr="002131FF" w:rsidRDefault="002131FF" w:rsidP="002131FF">
            <w:pPr>
              <w:jc w:val="both"/>
              <w:rPr>
                <w:sz w:val="20"/>
                <w:szCs w:val="20"/>
              </w:rPr>
            </w:pPr>
            <w:r w:rsidRPr="002131FF">
              <w:rPr>
                <w:sz w:val="20"/>
                <w:szCs w:val="20"/>
              </w:rPr>
              <w:t>Functions: Print, Scan, Copy, Fax;</w:t>
            </w:r>
          </w:p>
          <w:p w14:paraId="7235EFF6" w14:textId="77777777" w:rsidR="002131FF" w:rsidRPr="002131FF" w:rsidRDefault="002131FF" w:rsidP="002131FF">
            <w:pPr>
              <w:jc w:val="both"/>
              <w:rPr>
                <w:sz w:val="20"/>
                <w:szCs w:val="20"/>
              </w:rPr>
            </w:pPr>
            <w:r w:rsidRPr="002131FF">
              <w:rPr>
                <w:sz w:val="20"/>
                <w:szCs w:val="20"/>
              </w:rPr>
              <w:t>Print/Copy Resolution: Up to 1200 x 1200 dpi</w:t>
            </w:r>
          </w:p>
          <w:p w14:paraId="1A43A9AE" w14:textId="77777777" w:rsidR="002131FF" w:rsidRPr="002131FF" w:rsidRDefault="002131FF" w:rsidP="002131FF">
            <w:pPr>
              <w:jc w:val="both"/>
              <w:rPr>
                <w:sz w:val="20"/>
                <w:szCs w:val="20"/>
              </w:rPr>
            </w:pPr>
            <w:r w:rsidRPr="002131FF">
              <w:rPr>
                <w:sz w:val="20"/>
                <w:szCs w:val="20"/>
              </w:rPr>
              <w:t>Scan Resolution: Up to 600 x 600 dpi</w:t>
            </w:r>
          </w:p>
          <w:p w14:paraId="78C56E04" w14:textId="30D12EAF" w:rsidR="00C85C74" w:rsidRPr="000B1A16" w:rsidRDefault="002131FF" w:rsidP="002131FF">
            <w:pPr>
              <w:jc w:val="both"/>
              <w:rPr>
                <w:sz w:val="20"/>
                <w:szCs w:val="20"/>
              </w:rPr>
            </w:pPr>
            <w:r w:rsidRPr="002131FF">
              <w:rPr>
                <w:sz w:val="20"/>
                <w:szCs w:val="20"/>
              </w:rPr>
              <w:t>Printer Language: UFR II, PCL6, PCL5, Adobe® PostScript 3®</w:t>
            </w:r>
          </w:p>
        </w:tc>
        <w:tc>
          <w:tcPr>
            <w:tcW w:w="1701" w:type="dxa"/>
          </w:tcPr>
          <w:p w14:paraId="6970688C" w14:textId="77777777" w:rsidR="00C85C74" w:rsidRDefault="00C85C74" w:rsidP="000B1A16">
            <w:pPr>
              <w:jc w:val="both"/>
              <w:rPr>
                <w:sz w:val="20"/>
                <w:szCs w:val="20"/>
              </w:rPr>
            </w:pPr>
          </w:p>
          <w:p w14:paraId="491A85B1" w14:textId="3D67B5A8" w:rsidR="002131FF" w:rsidRPr="002131FF" w:rsidRDefault="002131FF" w:rsidP="000B1A16">
            <w:pPr>
              <w:jc w:val="both"/>
              <w:rPr>
                <w:sz w:val="20"/>
                <w:szCs w:val="20"/>
              </w:rPr>
            </w:pPr>
            <w:r>
              <w:rPr>
                <w:sz w:val="20"/>
                <w:szCs w:val="20"/>
              </w:rPr>
              <w:t xml:space="preserve">             1</w:t>
            </w:r>
          </w:p>
        </w:tc>
      </w:tr>
      <w:tr w:rsidR="00C85C74" w:rsidRPr="000B1A16" w14:paraId="102DA5EA" w14:textId="77777777" w:rsidTr="00C85C74">
        <w:tc>
          <w:tcPr>
            <w:tcW w:w="978" w:type="dxa"/>
          </w:tcPr>
          <w:p w14:paraId="0722CA14" w14:textId="503D352E" w:rsidR="00C85C74" w:rsidRPr="002131FF" w:rsidRDefault="002131FF" w:rsidP="00CD5EDF">
            <w:pPr>
              <w:jc w:val="center"/>
              <w:rPr>
                <w:i/>
                <w:iCs/>
                <w:sz w:val="20"/>
                <w:szCs w:val="20"/>
              </w:rPr>
            </w:pPr>
            <w:r>
              <w:rPr>
                <w:i/>
                <w:iCs/>
                <w:sz w:val="20"/>
                <w:szCs w:val="20"/>
              </w:rPr>
              <w:t>6</w:t>
            </w:r>
          </w:p>
        </w:tc>
        <w:tc>
          <w:tcPr>
            <w:tcW w:w="2693" w:type="dxa"/>
          </w:tcPr>
          <w:p w14:paraId="5CAF09E0" w14:textId="334FEFC3" w:rsidR="00C85C74" w:rsidRPr="000B1A16" w:rsidRDefault="00C85C74" w:rsidP="000B1A16">
            <w:pPr>
              <w:rPr>
                <w:b/>
                <w:bCs/>
                <w:sz w:val="20"/>
                <w:szCs w:val="20"/>
              </w:rPr>
            </w:pPr>
            <w:r w:rsidRPr="000B1A16">
              <w:rPr>
                <w:b/>
                <w:bCs/>
                <w:sz w:val="20"/>
                <w:szCs w:val="20"/>
              </w:rPr>
              <w:t>Wireless keyboard and mouse</w:t>
            </w:r>
          </w:p>
        </w:tc>
        <w:tc>
          <w:tcPr>
            <w:tcW w:w="4961" w:type="dxa"/>
          </w:tcPr>
          <w:p w14:paraId="421AC173" w14:textId="627EA67E" w:rsidR="00C85C74" w:rsidRPr="000B1A16" w:rsidRDefault="002131FF" w:rsidP="000B1A16">
            <w:pPr>
              <w:jc w:val="both"/>
              <w:rPr>
                <w:sz w:val="20"/>
                <w:szCs w:val="20"/>
              </w:rPr>
            </w:pPr>
            <w:r w:rsidRPr="002131FF">
              <w:rPr>
                <w:sz w:val="20"/>
                <w:szCs w:val="20"/>
              </w:rPr>
              <w:t>Type: Wireless</w:t>
            </w:r>
          </w:p>
        </w:tc>
        <w:tc>
          <w:tcPr>
            <w:tcW w:w="1701" w:type="dxa"/>
          </w:tcPr>
          <w:p w14:paraId="792FC718" w14:textId="77777777" w:rsidR="002131FF" w:rsidRDefault="002131FF" w:rsidP="000B1A16">
            <w:pPr>
              <w:jc w:val="both"/>
              <w:rPr>
                <w:sz w:val="20"/>
                <w:szCs w:val="20"/>
              </w:rPr>
            </w:pPr>
            <w:r>
              <w:rPr>
                <w:sz w:val="20"/>
                <w:szCs w:val="20"/>
              </w:rPr>
              <w:t xml:space="preserve">            </w:t>
            </w:r>
          </w:p>
          <w:p w14:paraId="177C21E9" w14:textId="2781F308" w:rsidR="00C85C74" w:rsidRPr="002131FF" w:rsidRDefault="002131FF" w:rsidP="000B1A16">
            <w:pPr>
              <w:jc w:val="both"/>
              <w:rPr>
                <w:sz w:val="20"/>
                <w:szCs w:val="20"/>
              </w:rPr>
            </w:pPr>
            <w:r>
              <w:rPr>
                <w:sz w:val="20"/>
                <w:szCs w:val="20"/>
              </w:rPr>
              <w:t xml:space="preserve">             4</w:t>
            </w:r>
          </w:p>
        </w:tc>
      </w:tr>
      <w:tr w:rsidR="00C85C74" w:rsidRPr="000B1A16" w14:paraId="60004689" w14:textId="77777777" w:rsidTr="00C85C74">
        <w:tc>
          <w:tcPr>
            <w:tcW w:w="978" w:type="dxa"/>
          </w:tcPr>
          <w:p w14:paraId="46E18E5F" w14:textId="572DFF8D" w:rsidR="00C85C74" w:rsidRPr="002131FF" w:rsidRDefault="002131FF" w:rsidP="00CD5EDF">
            <w:pPr>
              <w:jc w:val="center"/>
              <w:rPr>
                <w:i/>
                <w:iCs/>
                <w:sz w:val="20"/>
                <w:szCs w:val="20"/>
              </w:rPr>
            </w:pPr>
            <w:r>
              <w:rPr>
                <w:i/>
                <w:iCs/>
                <w:sz w:val="20"/>
                <w:szCs w:val="20"/>
              </w:rPr>
              <w:t>7</w:t>
            </w:r>
          </w:p>
        </w:tc>
        <w:tc>
          <w:tcPr>
            <w:tcW w:w="2693" w:type="dxa"/>
          </w:tcPr>
          <w:p w14:paraId="561FB138" w14:textId="1CADED8C" w:rsidR="00C85C74" w:rsidRPr="000B1A16" w:rsidRDefault="00C85C74" w:rsidP="000B1A16">
            <w:pPr>
              <w:rPr>
                <w:b/>
                <w:bCs/>
                <w:sz w:val="20"/>
                <w:szCs w:val="20"/>
              </w:rPr>
            </w:pPr>
            <w:r w:rsidRPr="000B1A16">
              <w:rPr>
                <w:b/>
                <w:bCs/>
                <w:sz w:val="20"/>
                <w:szCs w:val="20"/>
              </w:rPr>
              <w:t>Portable SSD 1 TB</w:t>
            </w:r>
          </w:p>
        </w:tc>
        <w:tc>
          <w:tcPr>
            <w:tcW w:w="4961" w:type="dxa"/>
          </w:tcPr>
          <w:p w14:paraId="668A3280" w14:textId="77777777" w:rsidR="002131FF" w:rsidRPr="002131FF" w:rsidRDefault="002131FF" w:rsidP="002131FF">
            <w:pPr>
              <w:jc w:val="both"/>
              <w:rPr>
                <w:sz w:val="20"/>
                <w:szCs w:val="20"/>
              </w:rPr>
            </w:pPr>
            <w:r w:rsidRPr="002131FF">
              <w:rPr>
                <w:sz w:val="20"/>
                <w:szCs w:val="20"/>
              </w:rPr>
              <w:t>Type: External SSD</w:t>
            </w:r>
          </w:p>
          <w:p w14:paraId="5EC04CA3" w14:textId="77777777" w:rsidR="002131FF" w:rsidRPr="002131FF" w:rsidRDefault="002131FF" w:rsidP="002131FF">
            <w:pPr>
              <w:jc w:val="both"/>
              <w:rPr>
                <w:sz w:val="20"/>
                <w:szCs w:val="20"/>
              </w:rPr>
            </w:pPr>
            <w:r w:rsidRPr="002131FF">
              <w:rPr>
                <w:sz w:val="20"/>
                <w:szCs w:val="20"/>
              </w:rPr>
              <w:t>Interface: USB 3.2 Gen 2</w:t>
            </w:r>
          </w:p>
          <w:p w14:paraId="1248F7E3" w14:textId="77777777" w:rsidR="002131FF" w:rsidRPr="002131FF" w:rsidRDefault="002131FF" w:rsidP="002131FF">
            <w:pPr>
              <w:jc w:val="both"/>
              <w:rPr>
                <w:sz w:val="20"/>
                <w:szCs w:val="20"/>
              </w:rPr>
            </w:pPr>
            <w:r w:rsidRPr="002131FF">
              <w:rPr>
                <w:sz w:val="20"/>
                <w:szCs w:val="20"/>
              </w:rPr>
              <w:t>Speed: Up to 1,050MB/s read, 1,000MB/s write</w:t>
            </w:r>
          </w:p>
          <w:p w14:paraId="18DEA1F7" w14:textId="145A7DCF" w:rsidR="00C85C74" w:rsidRPr="000B1A16" w:rsidRDefault="002131FF" w:rsidP="002131FF">
            <w:pPr>
              <w:jc w:val="both"/>
              <w:rPr>
                <w:sz w:val="20"/>
                <w:szCs w:val="20"/>
              </w:rPr>
            </w:pPr>
            <w:r w:rsidRPr="002131FF">
              <w:rPr>
                <w:sz w:val="20"/>
                <w:szCs w:val="20"/>
              </w:rPr>
              <w:t>Capacities: 1 TB</w:t>
            </w:r>
          </w:p>
        </w:tc>
        <w:tc>
          <w:tcPr>
            <w:tcW w:w="1701" w:type="dxa"/>
          </w:tcPr>
          <w:p w14:paraId="47411AA5" w14:textId="77777777" w:rsidR="00C85C74" w:rsidRDefault="00C85C74" w:rsidP="000B1A16">
            <w:pPr>
              <w:jc w:val="both"/>
              <w:rPr>
                <w:sz w:val="20"/>
                <w:szCs w:val="20"/>
              </w:rPr>
            </w:pPr>
          </w:p>
          <w:p w14:paraId="2FF8346F" w14:textId="094B5213" w:rsidR="002131FF" w:rsidRPr="002131FF" w:rsidRDefault="002131FF" w:rsidP="000B1A16">
            <w:pPr>
              <w:jc w:val="both"/>
              <w:rPr>
                <w:sz w:val="20"/>
                <w:szCs w:val="20"/>
              </w:rPr>
            </w:pPr>
            <w:r>
              <w:rPr>
                <w:sz w:val="20"/>
                <w:szCs w:val="20"/>
              </w:rPr>
              <w:t xml:space="preserve">             1</w:t>
            </w:r>
          </w:p>
        </w:tc>
      </w:tr>
      <w:tr w:rsidR="00C85C74" w:rsidRPr="000B1A16" w14:paraId="7B110E97" w14:textId="77777777" w:rsidTr="00C85C74">
        <w:tc>
          <w:tcPr>
            <w:tcW w:w="978" w:type="dxa"/>
          </w:tcPr>
          <w:p w14:paraId="524271E2" w14:textId="1AB195E6" w:rsidR="00C85C74" w:rsidRPr="002131FF" w:rsidRDefault="002131FF" w:rsidP="00CD5EDF">
            <w:pPr>
              <w:jc w:val="center"/>
              <w:rPr>
                <w:i/>
                <w:iCs/>
                <w:sz w:val="20"/>
                <w:szCs w:val="20"/>
              </w:rPr>
            </w:pPr>
            <w:r>
              <w:rPr>
                <w:i/>
                <w:iCs/>
                <w:sz w:val="20"/>
                <w:szCs w:val="20"/>
              </w:rPr>
              <w:t>8</w:t>
            </w:r>
          </w:p>
        </w:tc>
        <w:tc>
          <w:tcPr>
            <w:tcW w:w="2693" w:type="dxa"/>
          </w:tcPr>
          <w:p w14:paraId="5A17D786" w14:textId="577EE84D" w:rsidR="00C85C74" w:rsidRPr="000B1A16" w:rsidRDefault="00C85C74" w:rsidP="000B1A16">
            <w:pPr>
              <w:rPr>
                <w:b/>
                <w:bCs/>
                <w:sz w:val="20"/>
                <w:szCs w:val="20"/>
              </w:rPr>
            </w:pPr>
            <w:r w:rsidRPr="000B1A16">
              <w:rPr>
                <w:b/>
                <w:bCs/>
                <w:sz w:val="20"/>
                <w:szCs w:val="20"/>
              </w:rPr>
              <w:t>USB flash drive 32 gb</w:t>
            </w:r>
          </w:p>
        </w:tc>
        <w:tc>
          <w:tcPr>
            <w:tcW w:w="4961" w:type="dxa"/>
          </w:tcPr>
          <w:p w14:paraId="50C81355" w14:textId="0E1C147E" w:rsidR="002131FF" w:rsidRPr="002131FF" w:rsidRDefault="002131FF" w:rsidP="002131FF">
            <w:pPr>
              <w:jc w:val="both"/>
              <w:rPr>
                <w:sz w:val="20"/>
                <w:szCs w:val="20"/>
              </w:rPr>
            </w:pPr>
            <w:r w:rsidRPr="002131FF">
              <w:rPr>
                <w:sz w:val="20"/>
                <w:szCs w:val="20"/>
              </w:rPr>
              <w:t>C</w:t>
            </w:r>
            <w:r>
              <w:rPr>
                <w:sz w:val="20"/>
                <w:szCs w:val="20"/>
              </w:rPr>
              <w:t>a</w:t>
            </w:r>
            <w:r w:rsidRPr="002131FF">
              <w:rPr>
                <w:sz w:val="20"/>
                <w:szCs w:val="20"/>
              </w:rPr>
              <w:t>pacity: 32GB</w:t>
            </w:r>
          </w:p>
          <w:p w14:paraId="269A8896" w14:textId="77777777" w:rsidR="002131FF" w:rsidRPr="002131FF" w:rsidRDefault="002131FF" w:rsidP="002131FF">
            <w:pPr>
              <w:jc w:val="both"/>
              <w:rPr>
                <w:sz w:val="20"/>
                <w:szCs w:val="20"/>
              </w:rPr>
            </w:pPr>
            <w:r w:rsidRPr="002131FF">
              <w:rPr>
                <w:sz w:val="20"/>
                <w:szCs w:val="20"/>
              </w:rPr>
              <w:t>Interface: USB 3.0</w:t>
            </w:r>
          </w:p>
          <w:p w14:paraId="5FB40326" w14:textId="11769AC4" w:rsidR="00C85C74" w:rsidRPr="000B1A16" w:rsidRDefault="002131FF" w:rsidP="002131FF">
            <w:pPr>
              <w:jc w:val="both"/>
              <w:rPr>
                <w:sz w:val="20"/>
                <w:szCs w:val="20"/>
              </w:rPr>
            </w:pPr>
            <w:r w:rsidRPr="002131FF">
              <w:rPr>
                <w:sz w:val="20"/>
                <w:szCs w:val="20"/>
              </w:rPr>
              <w:t>Max speed writing: up to 100 Mb/s</w:t>
            </w:r>
          </w:p>
        </w:tc>
        <w:tc>
          <w:tcPr>
            <w:tcW w:w="1701" w:type="dxa"/>
          </w:tcPr>
          <w:p w14:paraId="1F17781F" w14:textId="77777777" w:rsidR="002131FF" w:rsidRDefault="002131FF" w:rsidP="000B1A16">
            <w:pPr>
              <w:jc w:val="both"/>
              <w:rPr>
                <w:sz w:val="20"/>
                <w:szCs w:val="20"/>
              </w:rPr>
            </w:pPr>
            <w:r>
              <w:rPr>
                <w:sz w:val="20"/>
                <w:szCs w:val="20"/>
              </w:rPr>
              <w:t xml:space="preserve">    </w:t>
            </w:r>
          </w:p>
          <w:p w14:paraId="17E9AFFC" w14:textId="6E990673" w:rsidR="00C85C74" w:rsidRPr="002131FF" w:rsidRDefault="002131FF" w:rsidP="000B1A16">
            <w:pPr>
              <w:jc w:val="both"/>
              <w:rPr>
                <w:sz w:val="20"/>
                <w:szCs w:val="20"/>
              </w:rPr>
            </w:pPr>
            <w:r>
              <w:rPr>
                <w:sz w:val="20"/>
                <w:szCs w:val="20"/>
              </w:rPr>
              <w:t xml:space="preserve">             4</w:t>
            </w:r>
          </w:p>
        </w:tc>
      </w:tr>
      <w:tr w:rsidR="00C85C74" w:rsidRPr="000B1A16" w14:paraId="02952F88" w14:textId="77777777" w:rsidTr="00C85C74">
        <w:tc>
          <w:tcPr>
            <w:tcW w:w="978" w:type="dxa"/>
          </w:tcPr>
          <w:p w14:paraId="693CE60E" w14:textId="29D04B95" w:rsidR="00C85C74" w:rsidRPr="002131FF" w:rsidRDefault="002131FF" w:rsidP="00CD5EDF">
            <w:pPr>
              <w:jc w:val="center"/>
              <w:rPr>
                <w:i/>
                <w:iCs/>
                <w:sz w:val="20"/>
                <w:szCs w:val="20"/>
              </w:rPr>
            </w:pPr>
            <w:r>
              <w:rPr>
                <w:i/>
                <w:iCs/>
                <w:sz w:val="20"/>
                <w:szCs w:val="20"/>
              </w:rPr>
              <w:t>9</w:t>
            </w:r>
          </w:p>
        </w:tc>
        <w:tc>
          <w:tcPr>
            <w:tcW w:w="2693" w:type="dxa"/>
          </w:tcPr>
          <w:p w14:paraId="6052839F" w14:textId="3AA2C703" w:rsidR="00C85C74" w:rsidRPr="000B1A16" w:rsidRDefault="00C85C74" w:rsidP="000B1A16">
            <w:pPr>
              <w:rPr>
                <w:b/>
                <w:bCs/>
                <w:sz w:val="20"/>
                <w:szCs w:val="20"/>
              </w:rPr>
            </w:pPr>
            <w:r w:rsidRPr="000B1A16">
              <w:rPr>
                <w:b/>
                <w:bCs/>
                <w:sz w:val="20"/>
                <w:szCs w:val="20"/>
              </w:rPr>
              <w:t>Laptop bag</w:t>
            </w:r>
          </w:p>
        </w:tc>
        <w:tc>
          <w:tcPr>
            <w:tcW w:w="4961" w:type="dxa"/>
          </w:tcPr>
          <w:p w14:paraId="5890511D" w14:textId="328CA019" w:rsidR="00C85C74" w:rsidRPr="002131FF" w:rsidRDefault="002131FF" w:rsidP="000B1A16">
            <w:pPr>
              <w:jc w:val="both"/>
              <w:rPr>
                <w:sz w:val="20"/>
                <w:szCs w:val="20"/>
              </w:rPr>
            </w:pPr>
            <w:r>
              <w:rPr>
                <w:sz w:val="20"/>
                <w:szCs w:val="20"/>
              </w:rPr>
              <w:t>Standard</w:t>
            </w:r>
          </w:p>
        </w:tc>
        <w:tc>
          <w:tcPr>
            <w:tcW w:w="1701" w:type="dxa"/>
          </w:tcPr>
          <w:p w14:paraId="3384A405" w14:textId="31E644CC" w:rsidR="00C85C74" w:rsidRPr="002131FF" w:rsidRDefault="002131FF" w:rsidP="000B1A16">
            <w:pPr>
              <w:jc w:val="both"/>
              <w:rPr>
                <w:sz w:val="20"/>
                <w:szCs w:val="20"/>
              </w:rPr>
            </w:pPr>
            <w:r>
              <w:rPr>
                <w:sz w:val="20"/>
                <w:szCs w:val="20"/>
              </w:rPr>
              <w:t xml:space="preserve">             4</w:t>
            </w:r>
          </w:p>
        </w:tc>
      </w:tr>
    </w:tbl>
    <w:p w14:paraId="0E5FBBF4" w14:textId="77777777" w:rsidR="0004651B" w:rsidRPr="00F8252D" w:rsidRDefault="0004651B" w:rsidP="0004651B">
      <w:pPr>
        <w:rPr>
          <w:i/>
          <w:iCs/>
          <w:lang w:val="ru-RU"/>
        </w:rPr>
      </w:pPr>
    </w:p>
    <w:p w14:paraId="7F866B53" w14:textId="05ED61B5" w:rsidR="00D11FB2" w:rsidRPr="00D11FB2" w:rsidRDefault="00D11FB2" w:rsidP="0004651B">
      <w:pPr>
        <w:rPr>
          <w:bCs/>
          <w:i/>
          <w:iCs/>
        </w:rPr>
      </w:pPr>
      <w:r>
        <w:rPr>
          <w:i/>
          <w:iCs/>
        </w:rPr>
        <w:t>All Related Service indicated in “</w:t>
      </w:r>
      <w:r w:rsidRPr="00D11FB2">
        <w:rPr>
          <w:bCs/>
          <w:i/>
          <w:iCs/>
        </w:rPr>
        <w:t>1.2 List of Related Services and Completion Schedule</w:t>
      </w:r>
      <w:r>
        <w:rPr>
          <w:bCs/>
          <w:i/>
          <w:iCs/>
        </w:rPr>
        <w:t>”</w:t>
      </w:r>
      <w:r w:rsidRPr="00D11FB2">
        <w:t xml:space="preserve"> </w:t>
      </w:r>
      <w:r w:rsidRPr="00D11FB2">
        <w:rPr>
          <w:bCs/>
          <w:i/>
          <w:iCs/>
        </w:rPr>
        <w:t xml:space="preserve">must be performed for each item of </w:t>
      </w:r>
      <w:r>
        <w:rPr>
          <w:bCs/>
          <w:i/>
          <w:iCs/>
        </w:rPr>
        <w:t>G</w:t>
      </w:r>
      <w:r w:rsidRPr="00D11FB2">
        <w:rPr>
          <w:bCs/>
          <w:i/>
          <w:iCs/>
        </w:rPr>
        <w:t>oods.</w:t>
      </w:r>
    </w:p>
    <w:p w14:paraId="4C8A653D" w14:textId="77777777" w:rsidR="00D11FB2" w:rsidRDefault="00D11FB2" w:rsidP="0004651B">
      <w:pPr>
        <w:rPr>
          <w:b/>
          <w:sz w:val="32"/>
          <w:szCs w:val="32"/>
        </w:rPr>
      </w:pPr>
    </w:p>
    <w:p w14:paraId="03500CC9" w14:textId="5029B294" w:rsidR="0004651B" w:rsidRDefault="0004651B"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pPr>
    </w:p>
    <w:bookmarkEnd w:id="18"/>
    <w:p w14:paraId="2509B73F" w14:textId="77777777" w:rsidR="00357221" w:rsidRDefault="003572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095DFBE6"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00213A43"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3751BA09"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151CEA59"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54C2E67B"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263076C6"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14D90183"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1582683D"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73F30D52"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611F8206"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7C7A0107"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1245F98E"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49CDEEBA"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11C96090" w14:textId="77777777" w:rsidR="00F74121" w:rsidRDefault="00F741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46110D8B" w14:textId="77777777" w:rsidR="00F74121" w:rsidRDefault="00F74121" w:rsidP="006005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u w:val="single"/>
        </w:rPr>
      </w:pPr>
    </w:p>
    <w:p w14:paraId="1C1DD60D" w14:textId="77777777" w:rsidR="003415F3" w:rsidRDefault="003415F3" w:rsidP="006005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u w:val="single"/>
        </w:rPr>
      </w:pPr>
    </w:p>
    <w:p w14:paraId="5955F303" w14:textId="77777777" w:rsidR="003415F3" w:rsidRDefault="003415F3" w:rsidP="006005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u w:val="single"/>
        </w:rPr>
      </w:pPr>
    </w:p>
    <w:p w14:paraId="4F0A594E" w14:textId="77777777" w:rsidR="003415F3" w:rsidRDefault="003415F3" w:rsidP="006005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u w:val="single"/>
        </w:rPr>
      </w:pPr>
    </w:p>
    <w:p w14:paraId="304BDEA9" w14:textId="77777777" w:rsidR="003415F3" w:rsidRDefault="003415F3" w:rsidP="006005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u w:val="single"/>
        </w:rPr>
      </w:pPr>
    </w:p>
    <w:p w14:paraId="311F8D3B" w14:textId="77777777" w:rsidR="003415F3" w:rsidRDefault="003415F3" w:rsidP="006005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u w:val="single"/>
        </w:rPr>
      </w:pPr>
    </w:p>
    <w:p w14:paraId="2A4DA372" w14:textId="77777777" w:rsidR="00357221" w:rsidRDefault="00357221" w:rsidP="000465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450"/>
        <w:rPr>
          <w:b/>
          <w:u w:val="single"/>
        </w:rPr>
      </w:pPr>
    </w:p>
    <w:p w14:paraId="1404D250" w14:textId="6EF06D13" w:rsidR="00C3525D" w:rsidRPr="00473AE0" w:rsidRDefault="0004651B" w:rsidP="00F2086F">
      <w:pPr>
        <w:pStyle w:val="RFQHeading01"/>
        <w:rPr>
          <w:lang w:val="en-US"/>
        </w:rPr>
      </w:pPr>
      <w:bookmarkStart w:id="19" w:name="_Toc39757314"/>
      <w:bookmarkStart w:id="20" w:name="_Toc503364209"/>
      <w:r w:rsidRPr="00F2086F">
        <w:t>ANNEX</w:t>
      </w:r>
      <w:r w:rsidRPr="00473AE0">
        <w:rPr>
          <w:lang w:val="en-US"/>
        </w:rPr>
        <w:t xml:space="preserve"> 2: </w:t>
      </w:r>
      <w:r w:rsidR="00C3525D" w:rsidRPr="00F2086F">
        <w:t>Quotation</w:t>
      </w:r>
      <w:r w:rsidR="00C3525D" w:rsidRPr="00473AE0">
        <w:rPr>
          <w:lang w:val="en-US"/>
        </w:rPr>
        <w:t xml:space="preserve"> </w:t>
      </w:r>
      <w:r w:rsidR="00C3525D" w:rsidRPr="00F2086F">
        <w:t>Forms</w:t>
      </w:r>
      <w:bookmarkEnd w:id="19"/>
    </w:p>
    <w:p w14:paraId="2650D5E7" w14:textId="6A673262" w:rsidR="0004651B" w:rsidRPr="00F2086F" w:rsidRDefault="0004651B" w:rsidP="0004651B">
      <w:pPr>
        <w:suppressAutoHyphens/>
        <w:jc w:val="center"/>
        <w:rPr>
          <w:rFonts w:ascii="Times New Roman Bold" w:hAnsi="Times New Roman Bold"/>
          <w:kern w:val="28"/>
          <w:sz w:val="40"/>
          <w:szCs w:val="40"/>
          <w:lang w:val="en-GB"/>
        </w:rPr>
      </w:pPr>
      <w:r w:rsidRPr="00F2086F">
        <w:rPr>
          <w:rFonts w:ascii="Times New Roman Bold" w:hAnsi="Times New Roman Bold"/>
          <w:kern w:val="28"/>
          <w:sz w:val="40"/>
          <w:szCs w:val="40"/>
          <w:lang w:val="en-GB"/>
        </w:rPr>
        <w:t>Supplier Quotation Form</w:t>
      </w:r>
      <w:bookmarkEnd w:id="20"/>
    </w:p>
    <w:p w14:paraId="2FFEF35F" w14:textId="77777777" w:rsidR="0004651B" w:rsidRPr="00F2086F" w:rsidRDefault="0004651B" w:rsidP="0004651B">
      <w:pPr>
        <w:tabs>
          <w:tab w:val="right" w:pos="5040"/>
          <w:tab w:val="left" w:pos="5220"/>
          <w:tab w:val="left" w:pos="8280"/>
        </w:tabs>
      </w:pPr>
    </w:p>
    <w:tbl>
      <w:tblPr>
        <w:tblStyle w:val="affc"/>
        <w:tblW w:w="9360" w:type="dxa"/>
        <w:tblInd w:w="-5" w:type="dxa"/>
        <w:tblLook w:val="04A0" w:firstRow="1" w:lastRow="0" w:firstColumn="1" w:lastColumn="0" w:noHBand="0" w:noVBand="1"/>
      </w:tblPr>
      <w:tblGrid>
        <w:gridCol w:w="3150"/>
        <w:gridCol w:w="6210"/>
      </w:tblGrid>
      <w:tr w:rsidR="0004651B" w:rsidRPr="00F2086F" w14:paraId="017E1886" w14:textId="77777777" w:rsidTr="0004651B">
        <w:tc>
          <w:tcPr>
            <w:tcW w:w="3150" w:type="dxa"/>
          </w:tcPr>
          <w:p w14:paraId="62CB57E1" w14:textId="77777777" w:rsidR="0004651B" w:rsidRPr="00F2086F" w:rsidRDefault="0004651B" w:rsidP="0004651B">
            <w:pPr>
              <w:spacing w:before="40" w:after="40"/>
              <w:rPr>
                <w:b/>
              </w:rPr>
            </w:pPr>
            <w:r w:rsidRPr="00F2086F">
              <w:rPr>
                <w:b/>
              </w:rPr>
              <w:t>From:</w:t>
            </w:r>
          </w:p>
        </w:tc>
        <w:tc>
          <w:tcPr>
            <w:tcW w:w="6210" w:type="dxa"/>
          </w:tcPr>
          <w:p w14:paraId="2DF740CF" w14:textId="77777777" w:rsidR="0004651B" w:rsidRPr="00F2086F" w:rsidRDefault="0004651B" w:rsidP="0004651B">
            <w:pPr>
              <w:spacing w:before="40" w:after="40"/>
            </w:pPr>
            <w:r w:rsidRPr="00F2086F">
              <w:rPr>
                <w:b/>
              </w:rPr>
              <w:t>[</w:t>
            </w:r>
            <w:r w:rsidRPr="00F2086F">
              <w:rPr>
                <w:b/>
                <w:i/>
              </w:rPr>
              <w:t>Insert Supplier’s name</w:t>
            </w:r>
            <w:r w:rsidRPr="00F2086F">
              <w:rPr>
                <w:b/>
              </w:rPr>
              <w:t>]</w:t>
            </w:r>
          </w:p>
        </w:tc>
      </w:tr>
      <w:tr w:rsidR="0004651B" w:rsidRPr="00F2086F" w14:paraId="5432709E" w14:textId="77777777" w:rsidTr="0004651B">
        <w:tc>
          <w:tcPr>
            <w:tcW w:w="3150" w:type="dxa"/>
          </w:tcPr>
          <w:p w14:paraId="5D7F7F8E" w14:textId="77777777" w:rsidR="0004651B" w:rsidRPr="00F2086F" w:rsidRDefault="0004651B" w:rsidP="0004651B">
            <w:pPr>
              <w:spacing w:before="40" w:after="40"/>
              <w:rPr>
                <w:b/>
              </w:rPr>
            </w:pPr>
            <w:r w:rsidRPr="00F2086F">
              <w:rPr>
                <w:b/>
              </w:rPr>
              <w:t>Supplier’s Representative:</w:t>
            </w:r>
          </w:p>
        </w:tc>
        <w:tc>
          <w:tcPr>
            <w:tcW w:w="6210" w:type="dxa"/>
          </w:tcPr>
          <w:p w14:paraId="7F4D513C" w14:textId="77777777" w:rsidR="0004651B" w:rsidRPr="00F2086F" w:rsidRDefault="0004651B" w:rsidP="0004651B">
            <w:pPr>
              <w:spacing w:before="40" w:after="40"/>
            </w:pPr>
            <w:r w:rsidRPr="00F2086F">
              <w:t>[</w:t>
            </w:r>
            <w:r w:rsidRPr="00F2086F">
              <w:rPr>
                <w:i/>
              </w:rPr>
              <w:t>Insert name of Supplier’s Representative</w:t>
            </w:r>
            <w:r w:rsidRPr="00F2086F">
              <w:t>]</w:t>
            </w:r>
          </w:p>
        </w:tc>
      </w:tr>
      <w:tr w:rsidR="0004651B" w:rsidRPr="00F2086F" w14:paraId="63A9A596" w14:textId="77777777" w:rsidTr="0004651B">
        <w:tc>
          <w:tcPr>
            <w:tcW w:w="3150" w:type="dxa"/>
          </w:tcPr>
          <w:p w14:paraId="2E174720" w14:textId="77777777" w:rsidR="0004651B" w:rsidRPr="00F2086F" w:rsidRDefault="0004651B" w:rsidP="0004651B">
            <w:pPr>
              <w:spacing w:before="40" w:after="40"/>
              <w:rPr>
                <w:b/>
              </w:rPr>
            </w:pPr>
            <w:r w:rsidRPr="00F2086F">
              <w:rPr>
                <w:b/>
              </w:rPr>
              <w:t>Title/Position:</w:t>
            </w:r>
          </w:p>
        </w:tc>
        <w:tc>
          <w:tcPr>
            <w:tcW w:w="6210" w:type="dxa"/>
          </w:tcPr>
          <w:p w14:paraId="4E10556A" w14:textId="77777777" w:rsidR="0004651B" w:rsidRPr="00F2086F" w:rsidRDefault="0004651B" w:rsidP="0004651B">
            <w:pPr>
              <w:spacing w:before="40" w:after="40"/>
              <w:rPr>
                <w:b/>
              </w:rPr>
            </w:pPr>
            <w:r w:rsidRPr="00F2086F">
              <w:t>[</w:t>
            </w:r>
            <w:r w:rsidRPr="00F2086F">
              <w:rPr>
                <w:i/>
              </w:rPr>
              <w:t>Insert Representatives title or position</w:t>
            </w:r>
            <w:r w:rsidRPr="00F2086F">
              <w:t>]</w:t>
            </w:r>
          </w:p>
        </w:tc>
      </w:tr>
      <w:tr w:rsidR="0004651B" w:rsidRPr="00F2086F" w14:paraId="12904CB9" w14:textId="77777777" w:rsidTr="0004651B">
        <w:tc>
          <w:tcPr>
            <w:tcW w:w="3150" w:type="dxa"/>
          </w:tcPr>
          <w:p w14:paraId="7E4262C6" w14:textId="77777777" w:rsidR="0004651B" w:rsidRPr="00F2086F" w:rsidRDefault="0004651B" w:rsidP="0004651B">
            <w:pPr>
              <w:spacing w:before="40" w:after="40"/>
              <w:rPr>
                <w:b/>
              </w:rPr>
            </w:pPr>
            <w:r w:rsidRPr="00F2086F">
              <w:rPr>
                <w:b/>
              </w:rPr>
              <w:t>Address:</w:t>
            </w:r>
          </w:p>
        </w:tc>
        <w:tc>
          <w:tcPr>
            <w:tcW w:w="6210" w:type="dxa"/>
          </w:tcPr>
          <w:p w14:paraId="53D44CBA" w14:textId="77777777" w:rsidR="0004651B" w:rsidRPr="00F2086F" w:rsidRDefault="0004651B" w:rsidP="0004651B">
            <w:pPr>
              <w:spacing w:before="40" w:after="40"/>
            </w:pPr>
            <w:r w:rsidRPr="00F2086F">
              <w:t>[</w:t>
            </w:r>
            <w:r w:rsidRPr="00F2086F">
              <w:rPr>
                <w:i/>
              </w:rPr>
              <w:t>Insert Supplier’s address</w:t>
            </w:r>
            <w:r w:rsidRPr="00F2086F">
              <w:t>]</w:t>
            </w:r>
          </w:p>
        </w:tc>
      </w:tr>
      <w:tr w:rsidR="0004651B" w:rsidRPr="00F2086F" w14:paraId="48AF9721" w14:textId="77777777" w:rsidTr="0004651B">
        <w:tc>
          <w:tcPr>
            <w:tcW w:w="3150" w:type="dxa"/>
          </w:tcPr>
          <w:p w14:paraId="44DBFDD1" w14:textId="77777777" w:rsidR="0004651B" w:rsidRPr="00F2086F" w:rsidRDefault="0004651B" w:rsidP="0004651B">
            <w:pPr>
              <w:spacing w:before="40" w:after="40"/>
              <w:rPr>
                <w:b/>
              </w:rPr>
            </w:pPr>
            <w:r w:rsidRPr="00F2086F">
              <w:rPr>
                <w:b/>
              </w:rPr>
              <w:t>Email:</w:t>
            </w:r>
          </w:p>
        </w:tc>
        <w:tc>
          <w:tcPr>
            <w:tcW w:w="6210" w:type="dxa"/>
          </w:tcPr>
          <w:p w14:paraId="46A52600" w14:textId="77777777" w:rsidR="0004651B" w:rsidRPr="00F2086F" w:rsidRDefault="0004651B" w:rsidP="0004651B">
            <w:pPr>
              <w:spacing w:before="40" w:after="40"/>
            </w:pPr>
            <w:r w:rsidRPr="00F2086F">
              <w:t>[</w:t>
            </w:r>
            <w:r w:rsidRPr="00F2086F">
              <w:rPr>
                <w:i/>
              </w:rPr>
              <w:t>Insert Supplier’s email address</w:t>
            </w:r>
            <w:r w:rsidRPr="00F2086F">
              <w:t>]</w:t>
            </w:r>
          </w:p>
        </w:tc>
      </w:tr>
    </w:tbl>
    <w:p w14:paraId="1345B19F" w14:textId="77777777" w:rsidR="0004651B" w:rsidRPr="00F2086F" w:rsidRDefault="0004651B" w:rsidP="0004651B">
      <w:pPr>
        <w:jc w:val="center"/>
      </w:pPr>
    </w:p>
    <w:tbl>
      <w:tblPr>
        <w:tblStyle w:val="affc"/>
        <w:tblW w:w="9360" w:type="dxa"/>
        <w:tblInd w:w="-5" w:type="dxa"/>
        <w:tblLook w:val="04A0" w:firstRow="1" w:lastRow="0" w:firstColumn="1" w:lastColumn="0" w:noHBand="0" w:noVBand="1"/>
      </w:tblPr>
      <w:tblGrid>
        <w:gridCol w:w="3150"/>
        <w:gridCol w:w="6210"/>
      </w:tblGrid>
      <w:tr w:rsidR="0004651B" w:rsidRPr="00F2086F" w14:paraId="6C883B03" w14:textId="77777777" w:rsidTr="0004651B">
        <w:tc>
          <w:tcPr>
            <w:tcW w:w="3150" w:type="dxa"/>
          </w:tcPr>
          <w:p w14:paraId="73BBD210" w14:textId="77777777" w:rsidR="0004651B" w:rsidRPr="00F2086F" w:rsidRDefault="0004651B" w:rsidP="0004651B">
            <w:pPr>
              <w:spacing w:before="40" w:after="40"/>
              <w:rPr>
                <w:b/>
              </w:rPr>
            </w:pPr>
            <w:r w:rsidRPr="00F2086F">
              <w:rPr>
                <w:b/>
              </w:rPr>
              <w:t>To:</w:t>
            </w:r>
          </w:p>
        </w:tc>
        <w:tc>
          <w:tcPr>
            <w:tcW w:w="6210" w:type="dxa"/>
          </w:tcPr>
          <w:p w14:paraId="07769D96" w14:textId="77777777" w:rsidR="0004651B" w:rsidRPr="00F2086F" w:rsidRDefault="0004651B" w:rsidP="0004651B">
            <w:pPr>
              <w:tabs>
                <w:tab w:val="right" w:pos="5040"/>
                <w:tab w:val="left" w:pos="5220"/>
                <w:tab w:val="left" w:pos="8280"/>
              </w:tabs>
            </w:pPr>
            <w:r w:rsidRPr="00F2086F">
              <w:rPr>
                <w:b/>
              </w:rPr>
              <w:t>[</w:t>
            </w:r>
            <w:r w:rsidRPr="00F2086F">
              <w:rPr>
                <w:b/>
                <w:i/>
              </w:rPr>
              <w:t>Insert Purchaser’s name</w:t>
            </w:r>
            <w:r w:rsidRPr="00F2086F">
              <w:rPr>
                <w:b/>
              </w:rPr>
              <w:t>]</w:t>
            </w:r>
          </w:p>
        </w:tc>
      </w:tr>
      <w:tr w:rsidR="0004651B" w:rsidRPr="00F2086F" w14:paraId="0048F966" w14:textId="77777777" w:rsidTr="0004651B">
        <w:tc>
          <w:tcPr>
            <w:tcW w:w="3150" w:type="dxa"/>
          </w:tcPr>
          <w:p w14:paraId="414CD2C8" w14:textId="77777777" w:rsidR="0004651B" w:rsidRPr="00F2086F" w:rsidRDefault="0004651B" w:rsidP="0004651B">
            <w:pPr>
              <w:spacing w:before="40" w:after="40"/>
              <w:rPr>
                <w:b/>
              </w:rPr>
            </w:pPr>
            <w:r w:rsidRPr="00F2086F">
              <w:rPr>
                <w:b/>
              </w:rPr>
              <w:t>Purchaser’s Representative:</w:t>
            </w:r>
          </w:p>
        </w:tc>
        <w:tc>
          <w:tcPr>
            <w:tcW w:w="6210" w:type="dxa"/>
          </w:tcPr>
          <w:p w14:paraId="3B3F23B0" w14:textId="77777777" w:rsidR="0004651B" w:rsidRPr="00F2086F" w:rsidRDefault="0004651B" w:rsidP="0004651B">
            <w:pPr>
              <w:spacing w:before="40" w:after="40"/>
            </w:pPr>
            <w:r w:rsidRPr="00F2086F">
              <w:t>[</w:t>
            </w:r>
            <w:r w:rsidRPr="00F2086F">
              <w:rPr>
                <w:i/>
              </w:rPr>
              <w:t>Insert name of Purchaser’s Representative</w:t>
            </w:r>
            <w:r w:rsidRPr="00F2086F">
              <w:t>]</w:t>
            </w:r>
          </w:p>
        </w:tc>
      </w:tr>
      <w:tr w:rsidR="0004651B" w:rsidRPr="00F2086F" w14:paraId="17027D2F" w14:textId="77777777" w:rsidTr="0004651B">
        <w:tc>
          <w:tcPr>
            <w:tcW w:w="3150" w:type="dxa"/>
          </w:tcPr>
          <w:p w14:paraId="0A946519" w14:textId="77777777" w:rsidR="0004651B" w:rsidRPr="00F2086F" w:rsidRDefault="0004651B" w:rsidP="0004651B">
            <w:pPr>
              <w:spacing w:before="40" w:after="40"/>
              <w:rPr>
                <w:b/>
              </w:rPr>
            </w:pPr>
            <w:r w:rsidRPr="00F2086F">
              <w:rPr>
                <w:b/>
              </w:rPr>
              <w:t>Title/Position:</w:t>
            </w:r>
          </w:p>
        </w:tc>
        <w:tc>
          <w:tcPr>
            <w:tcW w:w="6210" w:type="dxa"/>
          </w:tcPr>
          <w:p w14:paraId="79F7158B" w14:textId="77777777" w:rsidR="0004651B" w:rsidRPr="00F2086F" w:rsidRDefault="0004651B" w:rsidP="0004651B">
            <w:pPr>
              <w:spacing w:before="40" w:after="40"/>
              <w:rPr>
                <w:b/>
              </w:rPr>
            </w:pPr>
            <w:r w:rsidRPr="00F2086F">
              <w:t>[</w:t>
            </w:r>
            <w:r w:rsidRPr="00F2086F">
              <w:rPr>
                <w:i/>
              </w:rPr>
              <w:t>Insert Representatives title or position</w:t>
            </w:r>
            <w:r w:rsidRPr="00F2086F">
              <w:t>]</w:t>
            </w:r>
          </w:p>
        </w:tc>
      </w:tr>
      <w:tr w:rsidR="0004651B" w:rsidRPr="00F2086F" w14:paraId="5A082C87" w14:textId="77777777" w:rsidTr="0004651B">
        <w:tc>
          <w:tcPr>
            <w:tcW w:w="3150" w:type="dxa"/>
          </w:tcPr>
          <w:p w14:paraId="55893CD4" w14:textId="77777777" w:rsidR="0004651B" w:rsidRPr="00F2086F" w:rsidRDefault="0004651B" w:rsidP="0004651B">
            <w:pPr>
              <w:spacing w:before="40" w:after="40"/>
              <w:rPr>
                <w:b/>
              </w:rPr>
            </w:pPr>
            <w:r w:rsidRPr="00F2086F">
              <w:rPr>
                <w:b/>
              </w:rPr>
              <w:t>Address :</w:t>
            </w:r>
          </w:p>
        </w:tc>
        <w:tc>
          <w:tcPr>
            <w:tcW w:w="6210" w:type="dxa"/>
          </w:tcPr>
          <w:p w14:paraId="0CEF792B" w14:textId="77777777" w:rsidR="0004651B" w:rsidRPr="00F2086F" w:rsidRDefault="0004651B" w:rsidP="0004651B">
            <w:pPr>
              <w:spacing w:before="40" w:after="40"/>
            </w:pPr>
            <w:r w:rsidRPr="00F2086F">
              <w:t>[</w:t>
            </w:r>
            <w:r w:rsidRPr="00F2086F">
              <w:rPr>
                <w:i/>
              </w:rPr>
              <w:t xml:space="preserve">Insert Purchaser’s address, </w:t>
            </w:r>
            <w:r w:rsidRPr="00F2086F">
              <w:rPr>
                <w:b/>
                <w:i/>
              </w:rPr>
              <w:t>including email</w:t>
            </w:r>
            <w:r w:rsidRPr="00F2086F">
              <w:t>]</w:t>
            </w:r>
          </w:p>
        </w:tc>
      </w:tr>
      <w:tr w:rsidR="0004651B" w:rsidRPr="00F2086F" w14:paraId="46A957F8" w14:textId="77777777" w:rsidTr="0004651B">
        <w:tc>
          <w:tcPr>
            <w:tcW w:w="3150" w:type="dxa"/>
          </w:tcPr>
          <w:p w14:paraId="06A122F2" w14:textId="77777777" w:rsidR="0004651B" w:rsidRPr="00F2086F" w:rsidRDefault="0004651B" w:rsidP="0004651B">
            <w:pPr>
              <w:spacing w:before="40" w:after="40"/>
              <w:rPr>
                <w:b/>
              </w:rPr>
            </w:pPr>
            <w:r w:rsidRPr="00F2086F">
              <w:rPr>
                <w:b/>
              </w:rPr>
              <w:t>RFQ Ref No.:</w:t>
            </w:r>
          </w:p>
        </w:tc>
        <w:tc>
          <w:tcPr>
            <w:tcW w:w="6210" w:type="dxa"/>
          </w:tcPr>
          <w:p w14:paraId="6EC6409A" w14:textId="77777777" w:rsidR="0004651B" w:rsidRPr="00F2086F" w:rsidRDefault="0004651B" w:rsidP="0004651B">
            <w:pPr>
              <w:spacing w:before="40" w:after="40"/>
            </w:pPr>
          </w:p>
        </w:tc>
      </w:tr>
      <w:tr w:rsidR="0004651B" w:rsidRPr="00F2086F" w14:paraId="294C5E77" w14:textId="77777777" w:rsidTr="0004651B">
        <w:tc>
          <w:tcPr>
            <w:tcW w:w="3150" w:type="dxa"/>
          </w:tcPr>
          <w:p w14:paraId="69A0A107" w14:textId="77777777" w:rsidR="0004651B" w:rsidRPr="00F2086F" w:rsidRDefault="0004651B" w:rsidP="0004651B">
            <w:pPr>
              <w:spacing w:before="40" w:after="40"/>
              <w:rPr>
                <w:b/>
              </w:rPr>
            </w:pPr>
            <w:r w:rsidRPr="00F2086F">
              <w:rPr>
                <w:b/>
              </w:rPr>
              <w:t>Date of Quotation:</w:t>
            </w:r>
          </w:p>
        </w:tc>
        <w:tc>
          <w:tcPr>
            <w:tcW w:w="6210" w:type="dxa"/>
          </w:tcPr>
          <w:p w14:paraId="524E84E0" w14:textId="77777777" w:rsidR="0004651B" w:rsidRPr="00F2086F" w:rsidRDefault="0004651B" w:rsidP="0004651B">
            <w:pPr>
              <w:spacing w:before="40" w:after="40"/>
            </w:pPr>
          </w:p>
        </w:tc>
      </w:tr>
    </w:tbl>
    <w:p w14:paraId="735FC726" w14:textId="69BEBE16" w:rsidR="0004651B" w:rsidRPr="00F2086F" w:rsidRDefault="0004651B" w:rsidP="0004651B">
      <w:pPr>
        <w:tabs>
          <w:tab w:val="right" w:pos="5040"/>
          <w:tab w:val="left" w:pos="5220"/>
          <w:tab w:val="left" w:pos="8280"/>
        </w:tabs>
      </w:pPr>
    </w:p>
    <w:p w14:paraId="3C67EDB9" w14:textId="40E0B626" w:rsidR="0004651B" w:rsidRDefault="0004651B" w:rsidP="0004651B">
      <w:r w:rsidRPr="00F2086F">
        <w:t>Dear [</w:t>
      </w:r>
      <w:r w:rsidRPr="00F2086F">
        <w:rPr>
          <w:i/>
        </w:rPr>
        <w:t>insert name of Purchaser’s Representative</w:t>
      </w:r>
      <w:r w:rsidRPr="00F2086F">
        <w:t>]:</w:t>
      </w:r>
    </w:p>
    <w:p w14:paraId="07B8B88F" w14:textId="77777777" w:rsidR="007A7546" w:rsidRPr="00F2086F" w:rsidRDefault="007A7546" w:rsidP="0004651B"/>
    <w:p w14:paraId="7A17A1DA" w14:textId="77777777" w:rsidR="0004651B" w:rsidRPr="00F2086F" w:rsidRDefault="0004651B" w:rsidP="007A7546">
      <w:pPr>
        <w:spacing w:before="120" w:after="120"/>
        <w:jc w:val="both"/>
        <w:rPr>
          <w:b/>
        </w:rPr>
      </w:pPr>
      <w:r w:rsidRPr="00F2086F">
        <w:rPr>
          <w:b/>
        </w:rPr>
        <w:t>SUBMISSION OF QUOTATION</w:t>
      </w:r>
    </w:p>
    <w:p w14:paraId="77A92B9E" w14:textId="77777777" w:rsidR="0004651B" w:rsidRPr="00F2086F" w:rsidRDefault="0004651B" w:rsidP="001848C5">
      <w:pPr>
        <w:numPr>
          <w:ilvl w:val="0"/>
          <w:numId w:val="14"/>
        </w:numPr>
        <w:spacing w:before="120" w:after="120"/>
        <w:ind w:left="360"/>
        <w:jc w:val="both"/>
      </w:pPr>
      <w:r w:rsidRPr="00F2086F">
        <w:rPr>
          <w:b/>
        </w:rPr>
        <w:t>Conformity and no reservations</w:t>
      </w:r>
      <w:r w:rsidRPr="00F2086F">
        <w:t xml:space="preserve"> </w:t>
      </w:r>
    </w:p>
    <w:p w14:paraId="2FFB3D51" w14:textId="3917B326" w:rsidR="0004651B" w:rsidRPr="00F2086F" w:rsidRDefault="0004651B" w:rsidP="007A7546">
      <w:pPr>
        <w:spacing w:before="120" w:after="120"/>
        <w:ind w:left="360"/>
        <w:jc w:val="both"/>
      </w:pPr>
      <w:r w:rsidRPr="00F2086F">
        <w:t>In response to the above named RFQ we offer to supply the Goods</w:t>
      </w:r>
      <w:r w:rsidR="00123358">
        <w:t xml:space="preserve"> </w:t>
      </w:r>
      <w:r w:rsidRPr="00F2086F">
        <w:t>and the Related Services,</w:t>
      </w:r>
      <w:r w:rsidR="00123358">
        <w:t xml:space="preserve"> </w:t>
      </w:r>
      <w:r w:rsidRPr="00F2086F">
        <w:t>as per this Quotation and in conformity with the RFQ, Delivery and Completion Schedules and Technical Specifications. We confirm that we have examined and have no reservations to the RFQ, including the Contract.</w:t>
      </w:r>
    </w:p>
    <w:p w14:paraId="546C1C13" w14:textId="77777777" w:rsidR="0004651B" w:rsidRPr="00F2086F" w:rsidRDefault="0004651B" w:rsidP="001848C5">
      <w:pPr>
        <w:numPr>
          <w:ilvl w:val="0"/>
          <w:numId w:val="14"/>
        </w:numPr>
        <w:spacing w:before="120" w:after="120"/>
        <w:ind w:left="360"/>
        <w:jc w:val="both"/>
      </w:pPr>
      <w:r w:rsidRPr="00F2086F">
        <w:rPr>
          <w:b/>
        </w:rPr>
        <w:t xml:space="preserve">Eligibility </w:t>
      </w:r>
    </w:p>
    <w:p w14:paraId="779F0ACE" w14:textId="3C3DDB6C" w:rsidR="002C78D1" w:rsidRPr="004D3798" w:rsidRDefault="002C78D1" w:rsidP="001848C5">
      <w:pPr>
        <w:numPr>
          <w:ilvl w:val="0"/>
          <w:numId w:val="14"/>
        </w:numPr>
        <w:spacing w:before="120" w:after="120"/>
        <w:ind w:left="360"/>
        <w:jc w:val="both"/>
        <w:rPr>
          <w:b/>
        </w:rPr>
      </w:pPr>
      <w:r w:rsidRPr="004D3798">
        <w:t>We meet the eligibility requirements and have no conflict of interest</w:t>
      </w:r>
      <w:r>
        <w:t xml:space="preserve">, </w:t>
      </w:r>
      <w:r w:rsidRPr="004D3798">
        <w:t xml:space="preserve">in accordance with </w:t>
      </w:r>
      <w:r>
        <w:t xml:space="preserve">the Request for Quotations. </w:t>
      </w:r>
      <w:r w:rsidRPr="004D3798">
        <w:t xml:space="preserve"> </w:t>
      </w:r>
      <w:r w:rsidRPr="004D3798">
        <w:rPr>
          <w:b/>
        </w:rPr>
        <w:t>Suspension and Debarment</w:t>
      </w:r>
    </w:p>
    <w:p w14:paraId="42528B22" w14:textId="34219AAF" w:rsidR="0004651B" w:rsidRPr="00F2086F" w:rsidRDefault="0004651B" w:rsidP="007A7546">
      <w:pPr>
        <w:spacing w:before="120" w:after="120"/>
        <w:ind w:left="360"/>
        <w:jc w:val="both"/>
      </w:pPr>
      <w:r w:rsidRPr="00F2086F">
        <w:t xml:space="preserve">We, along with any of our subcontractors, suppliers, consultants, manufacturers, or service providers for any part of the contract, are not subject to, and not controlled by any entity or individual that is subject to, a temporary suspension or a debarment imposed by the </w:t>
      </w:r>
      <w:r w:rsidR="003415F3">
        <w:t>AIIB</w:t>
      </w:r>
      <w:r w:rsidRPr="00F2086F">
        <w:t xml:space="preserve"> or a debarment imposed by the World Bank Group in accordance with the Agreement for Mutual Enforcement of Debarment Decisions between the </w:t>
      </w:r>
      <w:r w:rsidR="00F01923">
        <w:t>AIIB</w:t>
      </w:r>
      <w:r w:rsidRPr="00F2086F">
        <w:t xml:space="preserve"> and other development banks. Further, we are not ineligible under the Purchaser’s Country laws or official regulations or pursuant to a decision of the United Nations Security Council.</w:t>
      </w:r>
    </w:p>
    <w:p w14:paraId="73B07F59" w14:textId="77777777" w:rsidR="0004651B" w:rsidRPr="00F2086F" w:rsidRDefault="0004651B" w:rsidP="007A7546">
      <w:pPr>
        <w:spacing w:before="120" w:after="120"/>
        <w:ind w:left="360"/>
        <w:jc w:val="both"/>
      </w:pPr>
    </w:p>
    <w:p w14:paraId="55127E07" w14:textId="77777777" w:rsidR="0004651B" w:rsidRPr="00F2086F" w:rsidRDefault="00B21B06" w:rsidP="001848C5">
      <w:pPr>
        <w:keepNext/>
        <w:numPr>
          <w:ilvl w:val="0"/>
          <w:numId w:val="14"/>
        </w:numPr>
        <w:spacing w:before="120" w:after="120"/>
        <w:ind w:left="360"/>
        <w:jc w:val="both"/>
      </w:pPr>
      <w:r w:rsidRPr="00F2086F">
        <w:rPr>
          <w:b/>
        </w:rPr>
        <w:t xml:space="preserve">Quotation </w:t>
      </w:r>
      <w:r w:rsidR="0004651B" w:rsidRPr="00F2086F">
        <w:rPr>
          <w:b/>
        </w:rPr>
        <w:t>Price</w:t>
      </w:r>
    </w:p>
    <w:p w14:paraId="4179C6C2" w14:textId="4B3DDB3D" w:rsidR="0004651B" w:rsidRPr="00F2086F" w:rsidRDefault="0004651B" w:rsidP="007A7546">
      <w:pPr>
        <w:keepNext/>
        <w:spacing w:before="120" w:after="120"/>
        <w:ind w:left="360"/>
        <w:jc w:val="both"/>
      </w:pPr>
      <w:r w:rsidRPr="00F2086F">
        <w:t>The total price of our offer is [</w:t>
      </w:r>
      <w:r w:rsidRPr="00F2086F">
        <w:rPr>
          <w:i/>
        </w:rPr>
        <w:t xml:space="preserve">insert the total price of the </w:t>
      </w:r>
      <w:r w:rsidR="00B21B06" w:rsidRPr="00F2086F">
        <w:rPr>
          <w:i/>
        </w:rPr>
        <w:t xml:space="preserve">offer </w:t>
      </w:r>
      <w:r w:rsidRPr="00F2086F">
        <w:rPr>
          <w:i/>
        </w:rPr>
        <w:t>in words and figures, indicating the various amounts and the respective currencies</w:t>
      </w:r>
      <w:r w:rsidRPr="00F2086F">
        <w:t>].</w:t>
      </w:r>
    </w:p>
    <w:p w14:paraId="77CACFBF" w14:textId="77777777" w:rsidR="0004651B" w:rsidRPr="00F2086F" w:rsidRDefault="0004651B" w:rsidP="001848C5">
      <w:pPr>
        <w:numPr>
          <w:ilvl w:val="0"/>
          <w:numId w:val="14"/>
        </w:numPr>
        <w:spacing w:before="120" w:after="120"/>
        <w:ind w:left="360"/>
        <w:jc w:val="both"/>
      </w:pPr>
      <w:r w:rsidRPr="00F2086F">
        <w:rPr>
          <w:b/>
        </w:rPr>
        <w:t xml:space="preserve">Quotation Validity </w:t>
      </w:r>
    </w:p>
    <w:p w14:paraId="3A90D955" w14:textId="77777777" w:rsidR="0004651B" w:rsidRPr="00F2086F" w:rsidRDefault="0004651B" w:rsidP="007A7546">
      <w:pPr>
        <w:spacing w:before="120" w:after="120"/>
        <w:ind w:left="360"/>
        <w:jc w:val="both"/>
      </w:pPr>
      <w:r w:rsidRPr="00F2086F">
        <w:t xml:space="preserve">Our Quotation shall be valid until the date specified in the RFQ, and it shall remain binding upon us and may be accepted at any time before it expires.  </w:t>
      </w:r>
    </w:p>
    <w:p w14:paraId="5D16ECB0" w14:textId="77777777" w:rsidR="0004651B" w:rsidRPr="00F2086F" w:rsidRDefault="0004651B" w:rsidP="001848C5">
      <w:pPr>
        <w:numPr>
          <w:ilvl w:val="0"/>
          <w:numId w:val="14"/>
        </w:numPr>
        <w:spacing w:before="120" w:after="120"/>
        <w:ind w:left="360"/>
        <w:jc w:val="both"/>
      </w:pPr>
      <w:r w:rsidRPr="00F2086F">
        <w:rPr>
          <w:b/>
        </w:rPr>
        <w:t>Commissions, gratuities, fees</w:t>
      </w:r>
    </w:p>
    <w:p w14:paraId="53830463" w14:textId="77777777" w:rsidR="0004651B" w:rsidRPr="00F2086F" w:rsidRDefault="0004651B" w:rsidP="007A7546">
      <w:pPr>
        <w:spacing w:before="120" w:after="120"/>
        <w:ind w:left="360"/>
        <w:jc w:val="both"/>
      </w:pPr>
      <w:r w:rsidRPr="00F2086F">
        <w:t xml:space="preserve">We have paid, or will pay the following commissions, gratuities, or fees with respect to this Quotation </w:t>
      </w:r>
    </w:p>
    <w:p w14:paraId="644C2BBF" w14:textId="77777777" w:rsidR="0004651B" w:rsidRPr="00F2086F" w:rsidRDefault="0004651B" w:rsidP="007A7546">
      <w:pPr>
        <w:spacing w:before="120" w:after="120"/>
        <w:ind w:left="360"/>
        <w:jc w:val="both"/>
      </w:pPr>
      <w:r w:rsidRPr="00F2086F">
        <w:t>[</w:t>
      </w:r>
      <w:r w:rsidRPr="00F2086F">
        <w:rPr>
          <w:i/>
        </w:rPr>
        <w:t>If none has been paid or is to be paid, indicate “</w:t>
      </w:r>
      <w:r w:rsidRPr="00F2086F">
        <w:t>none</w:t>
      </w:r>
      <w:r w:rsidRPr="00F2086F">
        <w:rPr>
          <w:i/>
        </w:rPr>
        <w:t>.”</w:t>
      </w:r>
      <w:r w:rsidRPr="00F2086F">
        <w:t>]</w:t>
      </w:r>
    </w:p>
    <w:tbl>
      <w:tblPr>
        <w:tblW w:w="874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520"/>
        <w:gridCol w:w="2070"/>
        <w:gridCol w:w="1548"/>
      </w:tblGrid>
      <w:tr w:rsidR="0004651B" w:rsidRPr="00F2086F" w14:paraId="408016CC" w14:textId="77777777" w:rsidTr="0004651B">
        <w:tc>
          <w:tcPr>
            <w:tcW w:w="2610" w:type="dxa"/>
          </w:tcPr>
          <w:p w14:paraId="593719CC" w14:textId="77777777" w:rsidR="0004651B" w:rsidRPr="00F2086F" w:rsidRDefault="0004651B" w:rsidP="007A7546">
            <w:pPr>
              <w:spacing w:before="120" w:after="120"/>
            </w:pPr>
            <w:r w:rsidRPr="00F2086F">
              <w:t>Name of Recipient</w:t>
            </w:r>
          </w:p>
        </w:tc>
        <w:tc>
          <w:tcPr>
            <w:tcW w:w="2520" w:type="dxa"/>
          </w:tcPr>
          <w:p w14:paraId="31E59807" w14:textId="77777777" w:rsidR="0004651B" w:rsidRPr="00F2086F" w:rsidRDefault="0004651B" w:rsidP="007A7546">
            <w:pPr>
              <w:spacing w:before="120" w:after="120"/>
            </w:pPr>
            <w:r w:rsidRPr="00F2086F">
              <w:t>Address</w:t>
            </w:r>
          </w:p>
        </w:tc>
        <w:tc>
          <w:tcPr>
            <w:tcW w:w="2070" w:type="dxa"/>
          </w:tcPr>
          <w:p w14:paraId="5006141E" w14:textId="77777777" w:rsidR="0004651B" w:rsidRPr="00F2086F" w:rsidRDefault="0004651B" w:rsidP="007A7546">
            <w:pPr>
              <w:spacing w:before="120" w:after="120"/>
            </w:pPr>
            <w:r w:rsidRPr="00F2086F">
              <w:t>Reason</w:t>
            </w:r>
          </w:p>
        </w:tc>
        <w:tc>
          <w:tcPr>
            <w:tcW w:w="1548" w:type="dxa"/>
          </w:tcPr>
          <w:p w14:paraId="143E98FE" w14:textId="77777777" w:rsidR="0004651B" w:rsidRPr="00F2086F" w:rsidRDefault="0004651B" w:rsidP="007A7546">
            <w:pPr>
              <w:spacing w:before="120" w:after="120"/>
            </w:pPr>
            <w:r w:rsidRPr="00F2086F">
              <w:t>Amount</w:t>
            </w:r>
          </w:p>
        </w:tc>
      </w:tr>
      <w:tr w:rsidR="0004651B" w:rsidRPr="00F2086F" w14:paraId="056D5EFC" w14:textId="77777777" w:rsidTr="0004651B">
        <w:tc>
          <w:tcPr>
            <w:tcW w:w="2610" w:type="dxa"/>
          </w:tcPr>
          <w:p w14:paraId="0CF777BD" w14:textId="77777777" w:rsidR="0004651B" w:rsidRPr="00F2086F" w:rsidRDefault="0004651B" w:rsidP="007A7546">
            <w:pPr>
              <w:spacing w:before="120" w:after="120"/>
              <w:rPr>
                <w:u w:val="single"/>
              </w:rPr>
            </w:pPr>
          </w:p>
        </w:tc>
        <w:tc>
          <w:tcPr>
            <w:tcW w:w="2520" w:type="dxa"/>
          </w:tcPr>
          <w:p w14:paraId="0CB94928" w14:textId="77777777" w:rsidR="0004651B" w:rsidRPr="00F2086F" w:rsidRDefault="0004651B" w:rsidP="007A7546">
            <w:pPr>
              <w:spacing w:before="120" w:after="120"/>
              <w:rPr>
                <w:u w:val="single"/>
              </w:rPr>
            </w:pPr>
          </w:p>
        </w:tc>
        <w:tc>
          <w:tcPr>
            <w:tcW w:w="2070" w:type="dxa"/>
          </w:tcPr>
          <w:p w14:paraId="3B383F8D" w14:textId="77777777" w:rsidR="0004651B" w:rsidRPr="00F2086F" w:rsidRDefault="0004651B" w:rsidP="007A7546">
            <w:pPr>
              <w:spacing w:before="120" w:after="120"/>
              <w:rPr>
                <w:u w:val="single"/>
              </w:rPr>
            </w:pPr>
          </w:p>
        </w:tc>
        <w:tc>
          <w:tcPr>
            <w:tcW w:w="1548" w:type="dxa"/>
          </w:tcPr>
          <w:p w14:paraId="77EACAA7" w14:textId="77777777" w:rsidR="0004651B" w:rsidRPr="00F2086F" w:rsidRDefault="0004651B" w:rsidP="007A7546">
            <w:pPr>
              <w:spacing w:before="120" w:after="120"/>
              <w:rPr>
                <w:u w:val="single"/>
              </w:rPr>
            </w:pPr>
          </w:p>
        </w:tc>
      </w:tr>
      <w:tr w:rsidR="0004651B" w:rsidRPr="00F2086F" w14:paraId="5522272C" w14:textId="77777777" w:rsidTr="0004651B">
        <w:tc>
          <w:tcPr>
            <w:tcW w:w="2610" w:type="dxa"/>
          </w:tcPr>
          <w:p w14:paraId="4FE195D4" w14:textId="77777777" w:rsidR="0004651B" w:rsidRPr="00F2086F" w:rsidRDefault="0004651B" w:rsidP="007A7546">
            <w:pPr>
              <w:spacing w:before="120" w:after="120"/>
              <w:rPr>
                <w:u w:val="single"/>
              </w:rPr>
            </w:pPr>
          </w:p>
        </w:tc>
        <w:tc>
          <w:tcPr>
            <w:tcW w:w="2520" w:type="dxa"/>
          </w:tcPr>
          <w:p w14:paraId="1C3DCD45" w14:textId="77777777" w:rsidR="0004651B" w:rsidRPr="00F2086F" w:rsidRDefault="0004651B" w:rsidP="007A7546">
            <w:pPr>
              <w:spacing w:before="120" w:after="120"/>
              <w:rPr>
                <w:u w:val="single"/>
              </w:rPr>
            </w:pPr>
          </w:p>
        </w:tc>
        <w:tc>
          <w:tcPr>
            <w:tcW w:w="2070" w:type="dxa"/>
          </w:tcPr>
          <w:p w14:paraId="09F88F16" w14:textId="77777777" w:rsidR="0004651B" w:rsidRPr="00F2086F" w:rsidRDefault="0004651B" w:rsidP="007A7546">
            <w:pPr>
              <w:spacing w:before="120" w:after="120"/>
              <w:rPr>
                <w:u w:val="single"/>
              </w:rPr>
            </w:pPr>
          </w:p>
        </w:tc>
        <w:tc>
          <w:tcPr>
            <w:tcW w:w="1548" w:type="dxa"/>
          </w:tcPr>
          <w:p w14:paraId="1F95E941" w14:textId="77777777" w:rsidR="0004651B" w:rsidRPr="00F2086F" w:rsidRDefault="0004651B" w:rsidP="007A7546">
            <w:pPr>
              <w:spacing w:before="120" w:after="120"/>
              <w:rPr>
                <w:u w:val="single"/>
              </w:rPr>
            </w:pPr>
          </w:p>
        </w:tc>
      </w:tr>
      <w:tr w:rsidR="0004651B" w:rsidRPr="00F2086F" w14:paraId="0BD8E2F8" w14:textId="77777777" w:rsidTr="0004651B">
        <w:tc>
          <w:tcPr>
            <w:tcW w:w="2610" w:type="dxa"/>
          </w:tcPr>
          <w:p w14:paraId="1A45A48B" w14:textId="77777777" w:rsidR="0004651B" w:rsidRPr="00F2086F" w:rsidRDefault="0004651B" w:rsidP="007A7546">
            <w:pPr>
              <w:spacing w:before="120" w:after="120"/>
              <w:rPr>
                <w:u w:val="single"/>
              </w:rPr>
            </w:pPr>
          </w:p>
        </w:tc>
        <w:tc>
          <w:tcPr>
            <w:tcW w:w="2520" w:type="dxa"/>
          </w:tcPr>
          <w:p w14:paraId="7CC62F00" w14:textId="77777777" w:rsidR="0004651B" w:rsidRPr="00F2086F" w:rsidRDefault="0004651B" w:rsidP="007A7546">
            <w:pPr>
              <w:spacing w:before="120" w:after="120"/>
              <w:rPr>
                <w:u w:val="single"/>
              </w:rPr>
            </w:pPr>
          </w:p>
        </w:tc>
        <w:tc>
          <w:tcPr>
            <w:tcW w:w="2070" w:type="dxa"/>
          </w:tcPr>
          <w:p w14:paraId="5A061047" w14:textId="77777777" w:rsidR="0004651B" w:rsidRPr="00F2086F" w:rsidRDefault="0004651B" w:rsidP="007A7546">
            <w:pPr>
              <w:spacing w:before="120" w:after="120"/>
              <w:rPr>
                <w:u w:val="single"/>
              </w:rPr>
            </w:pPr>
          </w:p>
        </w:tc>
        <w:tc>
          <w:tcPr>
            <w:tcW w:w="1548" w:type="dxa"/>
          </w:tcPr>
          <w:p w14:paraId="35AB689B" w14:textId="77777777" w:rsidR="0004651B" w:rsidRPr="00F2086F" w:rsidRDefault="0004651B" w:rsidP="007A7546">
            <w:pPr>
              <w:spacing w:before="120" w:after="120"/>
              <w:rPr>
                <w:u w:val="single"/>
              </w:rPr>
            </w:pPr>
          </w:p>
        </w:tc>
      </w:tr>
      <w:tr w:rsidR="0004651B" w:rsidRPr="00F2086F" w14:paraId="1AFC548B" w14:textId="77777777" w:rsidTr="0004651B">
        <w:tc>
          <w:tcPr>
            <w:tcW w:w="2610" w:type="dxa"/>
          </w:tcPr>
          <w:p w14:paraId="1A8803B6" w14:textId="77777777" w:rsidR="0004651B" w:rsidRPr="00F2086F" w:rsidRDefault="0004651B" w:rsidP="007A7546">
            <w:pPr>
              <w:spacing w:before="120" w:after="120"/>
              <w:rPr>
                <w:u w:val="single"/>
              </w:rPr>
            </w:pPr>
          </w:p>
        </w:tc>
        <w:tc>
          <w:tcPr>
            <w:tcW w:w="2520" w:type="dxa"/>
          </w:tcPr>
          <w:p w14:paraId="6F0318C2" w14:textId="77777777" w:rsidR="0004651B" w:rsidRPr="00F2086F" w:rsidRDefault="0004651B" w:rsidP="007A7546">
            <w:pPr>
              <w:spacing w:before="120" w:after="120"/>
              <w:rPr>
                <w:u w:val="single"/>
              </w:rPr>
            </w:pPr>
          </w:p>
        </w:tc>
        <w:tc>
          <w:tcPr>
            <w:tcW w:w="2070" w:type="dxa"/>
          </w:tcPr>
          <w:p w14:paraId="64D9BACB" w14:textId="77777777" w:rsidR="0004651B" w:rsidRPr="00F2086F" w:rsidRDefault="0004651B" w:rsidP="007A7546">
            <w:pPr>
              <w:spacing w:before="120" w:after="120"/>
              <w:rPr>
                <w:u w:val="single"/>
              </w:rPr>
            </w:pPr>
          </w:p>
        </w:tc>
        <w:tc>
          <w:tcPr>
            <w:tcW w:w="1548" w:type="dxa"/>
          </w:tcPr>
          <w:p w14:paraId="0FDFE261" w14:textId="77777777" w:rsidR="0004651B" w:rsidRPr="00F2086F" w:rsidRDefault="0004651B" w:rsidP="007A7546">
            <w:pPr>
              <w:spacing w:before="120" w:after="120"/>
              <w:rPr>
                <w:u w:val="single"/>
              </w:rPr>
            </w:pPr>
          </w:p>
        </w:tc>
      </w:tr>
    </w:tbl>
    <w:p w14:paraId="6C7DF223" w14:textId="77777777" w:rsidR="0035593C" w:rsidRPr="0035593C" w:rsidRDefault="0035593C" w:rsidP="0035593C">
      <w:pPr>
        <w:spacing w:before="120" w:after="120"/>
        <w:ind w:left="360"/>
        <w:jc w:val="both"/>
      </w:pPr>
    </w:p>
    <w:p w14:paraId="5D441FE7" w14:textId="5BF1F62D" w:rsidR="0004651B" w:rsidRPr="00F2086F" w:rsidRDefault="0004651B" w:rsidP="001848C5">
      <w:pPr>
        <w:numPr>
          <w:ilvl w:val="0"/>
          <w:numId w:val="14"/>
        </w:numPr>
        <w:spacing w:before="120" w:after="120"/>
        <w:ind w:left="360"/>
        <w:jc w:val="both"/>
      </w:pPr>
      <w:r w:rsidRPr="00F2086F">
        <w:rPr>
          <w:b/>
        </w:rPr>
        <w:t>Not Bound to Accept</w:t>
      </w:r>
      <w:r w:rsidRPr="00F2086F">
        <w:t xml:space="preserve"> </w:t>
      </w:r>
    </w:p>
    <w:p w14:paraId="1988BEBB" w14:textId="77777777" w:rsidR="0004651B" w:rsidRPr="00F2086F" w:rsidRDefault="0004651B" w:rsidP="007A7546">
      <w:pPr>
        <w:spacing w:before="120" w:after="120"/>
        <w:ind w:left="360"/>
        <w:jc w:val="both"/>
      </w:pPr>
      <w:r w:rsidRPr="00F2086F">
        <w:t>We understand that you reserve the right to:</w:t>
      </w:r>
    </w:p>
    <w:p w14:paraId="2E09CF4C" w14:textId="77777777" w:rsidR="0004651B" w:rsidRPr="00F2086F" w:rsidRDefault="0004651B" w:rsidP="001848C5">
      <w:pPr>
        <w:numPr>
          <w:ilvl w:val="0"/>
          <w:numId w:val="15"/>
        </w:numPr>
        <w:spacing w:before="120" w:after="120"/>
        <w:ind w:left="851" w:hanging="425"/>
        <w:jc w:val="both"/>
      </w:pPr>
      <w:r w:rsidRPr="00F2086F">
        <w:t xml:space="preserve">accept or reject any Quotation and are not bound to accept the lowest evaluated cost Quotation, or any other Quotation that you may receive, and </w:t>
      </w:r>
    </w:p>
    <w:p w14:paraId="49625566" w14:textId="77777777" w:rsidR="0004651B" w:rsidRPr="00F2086F" w:rsidRDefault="0004651B" w:rsidP="001848C5">
      <w:pPr>
        <w:numPr>
          <w:ilvl w:val="0"/>
          <w:numId w:val="15"/>
        </w:numPr>
        <w:spacing w:before="120" w:after="120"/>
        <w:ind w:left="851" w:hanging="425"/>
        <w:jc w:val="both"/>
      </w:pPr>
      <w:r w:rsidRPr="00F2086F">
        <w:t>annul the RFQ process at any time prior to the award of the  Contract without incurring any liability to Suppliers.</w:t>
      </w:r>
    </w:p>
    <w:p w14:paraId="5C730C22" w14:textId="77777777" w:rsidR="0004651B" w:rsidRPr="00F2086F" w:rsidRDefault="0004651B" w:rsidP="001848C5">
      <w:pPr>
        <w:numPr>
          <w:ilvl w:val="0"/>
          <w:numId w:val="14"/>
        </w:numPr>
        <w:spacing w:before="120" w:after="120"/>
        <w:ind w:left="360"/>
        <w:jc w:val="both"/>
      </w:pPr>
      <w:r w:rsidRPr="00F2086F">
        <w:rPr>
          <w:b/>
        </w:rPr>
        <w:t>Fraud and Corruption</w:t>
      </w:r>
      <w:r w:rsidRPr="00F2086F">
        <w:t xml:space="preserve"> </w:t>
      </w:r>
    </w:p>
    <w:p w14:paraId="162A280B" w14:textId="3305F5EE" w:rsidR="0016667E" w:rsidRDefault="0004651B" w:rsidP="003415F3">
      <w:pPr>
        <w:spacing w:before="120" w:after="120"/>
        <w:ind w:left="360"/>
        <w:jc w:val="both"/>
      </w:pPr>
      <w:r w:rsidRPr="00F2086F">
        <w:t>We hereby certify that we have taken steps to ensure that no person acting for us, or on our behalf, engages in any type of Fraud and Corruption.</w:t>
      </w:r>
    </w:p>
    <w:p w14:paraId="6E0741DA" w14:textId="77777777" w:rsidR="003415F3" w:rsidRPr="003415F3" w:rsidRDefault="003415F3" w:rsidP="003415F3">
      <w:pPr>
        <w:spacing w:before="120" w:after="120"/>
        <w:ind w:left="360"/>
        <w:jc w:val="both"/>
      </w:pPr>
    </w:p>
    <w:p w14:paraId="191F2CA6" w14:textId="6D0C912C" w:rsidR="0004651B" w:rsidRPr="00F2086F" w:rsidRDefault="0004651B" w:rsidP="0004651B">
      <w:pPr>
        <w:spacing w:after="120"/>
        <w:rPr>
          <w:iCs/>
        </w:rPr>
      </w:pPr>
      <w:r w:rsidRPr="00F2086F">
        <w:rPr>
          <w:iCs/>
        </w:rPr>
        <w:t>On behalf of the Supplier:</w:t>
      </w:r>
    </w:p>
    <w:p w14:paraId="0786AA5F" w14:textId="235C5BB1" w:rsidR="00FA2E88" w:rsidRPr="007A7546" w:rsidRDefault="00FA2E88" w:rsidP="00FA2E88">
      <w:pPr>
        <w:rPr>
          <w:u w:val="single"/>
        </w:rPr>
      </w:pPr>
      <w:r w:rsidRPr="00C52AD1">
        <w:t xml:space="preserve">Name of the person duly authorized to sign the </w:t>
      </w:r>
      <w:r w:rsidR="00C52AD1" w:rsidRPr="00C52AD1">
        <w:t xml:space="preserve">Quotation </w:t>
      </w:r>
      <w:r w:rsidRPr="00C52AD1">
        <w:t xml:space="preserve">on behalf of the </w:t>
      </w:r>
      <w:r w:rsidR="00C52AD1" w:rsidRPr="00C52AD1">
        <w:t>Supplier</w:t>
      </w:r>
      <w:r w:rsidRPr="00C52AD1">
        <w:t xml:space="preserve">: </w:t>
      </w:r>
      <w:r w:rsidRPr="007A7546">
        <w:rPr>
          <w:u w:val="single"/>
        </w:rPr>
        <w:t>[</w:t>
      </w:r>
      <w:r w:rsidRPr="007A7546">
        <w:rPr>
          <w:i/>
          <w:u w:val="single"/>
        </w:rPr>
        <w:t xml:space="preserve">insert complete name of person duly authorized to sign the </w:t>
      </w:r>
      <w:r w:rsidR="00C52AD1" w:rsidRPr="007A7546">
        <w:rPr>
          <w:i/>
          <w:u w:val="single"/>
        </w:rPr>
        <w:t>Quotation</w:t>
      </w:r>
      <w:r w:rsidRPr="007A7546">
        <w:rPr>
          <w:u w:val="single"/>
        </w:rPr>
        <w:t>]</w:t>
      </w:r>
    </w:p>
    <w:p w14:paraId="5442AA7E" w14:textId="67B3625C" w:rsidR="00FA2E88" w:rsidRPr="007A7546" w:rsidRDefault="00FA2E88" w:rsidP="00FA2E88">
      <w:pPr>
        <w:rPr>
          <w:i/>
        </w:rPr>
      </w:pPr>
      <w:r w:rsidRPr="00C52AD1">
        <w:t xml:space="preserve">Title of the person signing the </w:t>
      </w:r>
      <w:r w:rsidR="00C52AD1">
        <w:t>Quotation</w:t>
      </w:r>
      <w:r w:rsidRPr="00C52AD1">
        <w:t xml:space="preserve">: </w:t>
      </w:r>
      <w:r w:rsidRPr="007A7546">
        <w:rPr>
          <w:i/>
          <w:u w:val="single"/>
        </w:rPr>
        <w:t xml:space="preserve">[insert complete title of the person signing the </w:t>
      </w:r>
      <w:r w:rsidR="00C52AD1" w:rsidRPr="007A7546">
        <w:rPr>
          <w:i/>
          <w:u w:val="single"/>
        </w:rPr>
        <w:t>Quotation</w:t>
      </w:r>
      <w:r w:rsidRPr="007A7546">
        <w:rPr>
          <w:i/>
          <w:u w:val="single"/>
        </w:rPr>
        <w:t>]</w:t>
      </w:r>
    </w:p>
    <w:p w14:paraId="1C939584" w14:textId="77777777" w:rsidR="00FA2E88" w:rsidRPr="00C52AD1" w:rsidRDefault="00FA2E88" w:rsidP="00FA2E88"/>
    <w:p w14:paraId="64DBB873" w14:textId="77777777" w:rsidR="00FA2E88" w:rsidRPr="00C52AD1" w:rsidRDefault="00FA2E88" w:rsidP="00FA2E88">
      <w:r w:rsidRPr="00C52AD1">
        <w:lastRenderedPageBreak/>
        <w:t xml:space="preserve">Signature of the person named above: </w:t>
      </w:r>
      <w:r w:rsidRPr="007A7546">
        <w:rPr>
          <w:i/>
        </w:rPr>
        <w:t>[insert signature of person whose name and capacity are shown above]</w:t>
      </w:r>
    </w:p>
    <w:p w14:paraId="1FB0485A" w14:textId="77777777" w:rsidR="00FA2E88" w:rsidRPr="00C52AD1" w:rsidRDefault="00FA2E88" w:rsidP="00FA2E88">
      <w:r w:rsidRPr="00C52AD1">
        <w:t xml:space="preserve">Date signed </w:t>
      </w:r>
      <w:r w:rsidRPr="007A7546">
        <w:rPr>
          <w:i/>
          <w:u w:val="single"/>
        </w:rPr>
        <w:t>[insert date of signing]</w:t>
      </w:r>
      <w:r w:rsidRPr="00C52AD1">
        <w:t xml:space="preserve"> day of </w:t>
      </w:r>
      <w:r w:rsidRPr="007A7546">
        <w:rPr>
          <w:i/>
          <w:u w:val="single"/>
        </w:rPr>
        <w:t>[insert month], [insert year]</w:t>
      </w:r>
    </w:p>
    <w:p w14:paraId="4331CB32" w14:textId="77777777" w:rsidR="00C3525D" w:rsidRPr="00F2086F" w:rsidRDefault="00C3525D" w:rsidP="006006CE">
      <w:pPr>
        <w:spacing w:after="120"/>
        <w:rPr>
          <w:b/>
          <w:iCs/>
        </w:rPr>
        <w:sectPr w:rsidR="00C3525D" w:rsidRPr="00F2086F" w:rsidSect="00AA0ECF">
          <w:headerReference w:type="even" r:id="rId18"/>
          <w:headerReference w:type="default" r:id="rId19"/>
          <w:pgSz w:w="12240" w:h="15840"/>
          <w:pgMar w:top="1440" w:right="1440" w:bottom="1440" w:left="1440" w:header="720" w:footer="720" w:gutter="0"/>
          <w:cols w:space="720"/>
          <w:docGrid w:linePitch="360"/>
        </w:sectPr>
      </w:pPr>
    </w:p>
    <w:p w14:paraId="182E52CD" w14:textId="77777777" w:rsidR="006006CE" w:rsidRPr="00F2086F" w:rsidRDefault="006006CE" w:rsidP="006006CE">
      <w:pPr>
        <w:spacing w:after="120"/>
        <w:rPr>
          <w:b/>
          <w:iCs/>
        </w:rPr>
      </w:pPr>
    </w:p>
    <w:p w14:paraId="656553F3" w14:textId="04CB6377" w:rsidR="006006CE" w:rsidRPr="00F2086F" w:rsidRDefault="006006CE" w:rsidP="005A2BCE">
      <w:pPr>
        <w:suppressAutoHyphens/>
        <w:jc w:val="center"/>
        <w:rPr>
          <w:rFonts w:ascii="Times New Roman Bold" w:hAnsi="Times New Roman Bold"/>
          <w:kern w:val="28"/>
          <w:sz w:val="40"/>
          <w:szCs w:val="40"/>
          <w:lang w:val="en-GB"/>
        </w:rPr>
      </w:pPr>
      <w:r w:rsidRPr="005C116C">
        <w:rPr>
          <w:rFonts w:ascii="Times New Roman Bold" w:hAnsi="Times New Roman Bold"/>
          <w:kern w:val="28"/>
          <w:sz w:val="40"/>
          <w:szCs w:val="40"/>
          <w:lang w:val="en-GB"/>
        </w:rPr>
        <w:t>Price Schedules</w:t>
      </w:r>
    </w:p>
    <w:p w14:paraId="7B527AA0" w14:textId="77777777" w:rsidR="006006CE" w:rsidRPr="00F2086F" w:rsidRDefault="006006CE" w:rsidP="006006CE">
      <w:pPr>
        <w:spacing w:after="120"/>
        <w:rPr>
          <w:b/>
          <w:iCs/>
        </w:rPr>
      </w:pPr>
    </w:p>
    <w:p w14:paraId="263734CD" w14:textId="1D8B3CF7" w:rsidR="006006CE" w:rsidRPr="004C33BD" w:rsidRDefault="004C33BD" w:rsidP="006006CE">
      <w:pPr>
        <w:spacing w:after="120"/>
        <w:rPr>
          <w:b/>
          <w:i/>
          <w:iCs/>
        </w:rPr>
      </w:pPr>
      <w:r w:rsidRPr="004C33BD">
        <w:rPr>
          <w:b/>
          <w:i/>
          <w:iCs/>
        </w:rPr>
        <w:t>[</w:t>
      </w:r>
      <w:r w:rsidR="006006CE" w:rsidRPr="004C33BD">
        <w:rPr>
          <w:b/>
          <w:i/>
          <w:iCs/>
        </w:rPr>
        <w:t>The following forms may be used by the Supplier for submitting its quotation. The forms may also be used for the contract subsequent to any negotiations.</w:t>
      </w:r>
      <w:r w:rsidRPr="004C33BD">
        <w:rPr>
          <w:b/>
          <w:i/>
          <w:iCs/>
        </w:rPr>
        <w:t>]</w:t>
      </w:r>
    </w:p>
    <w:p w14:paraId="6E9AB5FD" w14:textId="40449FCC" w:rsidR="006006CE" w:rsidRPr="00F2086F" w:rsidRDefault="006006CE" w:rsidP="006006CE">
      <w:pPr>
        <w:spacing w:after="120"/>
        <w:rPr>
          <w:b/>
          <w:iCs/>
        </w:rPr>
      </w:pPr>
    </w:p>
    <w:p w14:paraId="23B33CBD" w14:textId="77777777" w:rsidR="006006CE" w:rsidRPr="00F2086F" w:rsidRDefault="006006CE" w:rsidP="006006CE">
      <w:pPr>
        <w:spacing w:after="120"/>
        <w:rPr>
          <w:b/>
          <w:iCs/>
        </w:rPr>
      </w:pPr>
    </w:p>
    <w:tbl>
      <w:tblPr>
        <w:tblW w:w="1323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19"/>
        <w:gridCol w:w="1796"/>
        <w:gridCol w:w="988"/>
        <w:gridCol w:w="1096"/>
        <w:gridCol w:w="1149"/>
        <w:gridCol w:w="1706"/>
        <w:gridCol w:w="1544"/>
        <w:gridCol w:w="1885"/>
        <w:gridCol w:w="2347"/>
      </w:tblGrid>
      <w:tr w:rsidR="0004651B" w:rsidRPr="00F2086F" w14:paraId="7453714A" w14:textId="77777777" w:rsidTr="0004651B">
        <w:trPr>
          <w:cantSplit/>
          <w:trHeight w:val="140"/>
        </w:trPr>
        <w:tc>
          <w:tcPr>
            <w:tcW w:w="13230" w:type="dxa"/>
            <w:gridSpan w:val="9"/>
            <w:tcBorders>
              <w:top w:val="nil"/>
              <w:left w:val="nil"/>
              <w:bottom w:val="nil"/>
              <w:right w:val="nil"/>
            </w:tcBorders>
          </w:tcPr>
          <w:p w14:paraId="0F94835A" w14:textId="77777777" w:rsidR="0004651B" w:rsidRPr="00F2086F" w:rsidRDefault="0004651B" w:rsidP="0004651B">
            <w:pPr>
              <w:suppressAutoHyphens/>
              <w:jc w:val="center"/>
              <w:rPr>
                <w:rFonts w:ascii="Times New Roman Bold" w:hAnsi="Times New Roman Bold"/>
                <w:kern w:val="28"/>
                <w:sz w:val="40"/>
                <w:szCs w:val="40"/>
                <w:lang w:val="en-GB"/>
              </w:rPr>
            </w:pPr>
            <w:bookmarkStart w:id="21" w:name="_Toc503364210"/>
            <w:r w:rsidRPr="00F2086F">
              <w:rPr>
                <w:rFonts w:ascii="Times New Roman Bold" w:hAnsi="Times New Roman Bold"/>
                <w:kern w:val="28"/>
                <w:sz w:val="40"/>
                <w:szCs w:val="40"/>
                <w:lang w:val="en-GB"/>
              </w:rPr>
              <w:t>Quotation for Goods: Price Schedule 1</w:t>
            </w:r>
            <w:bookmarkEnd w:id="21"/>
            <w:r w:rsidRPr="00F2086F">
              <w:rPr>
                <w:rFonts w:ascii="Times New Roman Bold" w:hAnsi="Times New Roman Bold"/>
                <w:kern w:val="28"/>
                <w:sz w:val="40"/>
                <w:szCs w:val="40"/>
                <w:lang w:val="en-GB"/>
              </w:rPr>
              <w:t xml:space="preserve"> </w:t>
            </w:r>
          </w:p>
          <w:p w14:paraId="4F7FC91E" w14:textId="30E56DAE" w:rsidR="0004651B" w:rsidRPr="00F2086F" w:rsidRDefault="0004651B" w:rsidP="0004651B">
            <w:pPr>
              <w:spacing w:after="120"/>
              <w:jc w:val="center"/>
              <w:rPr>
                <w:b/>
                <w:sz w:val="32"/>
              </w:rPr>
            </w:pPr>
          </w:p>
        </w:tc>
      </w:tr>
      <w:tr w:rsidR="0004651B" w:rsidRPr="00F2086F" w14:paraId="07BDC8C3" w14:textId="77777777" w:rsidTr="00C44370">
        <w:trPr>
          <w:cantSplit/>
        </w:trPr>
        <w:tc>
          <w:tcPr>
            <w:tcW w:w="720" w:type="dxa"/>
            <w:tcBorders>
              <w:top w:val="double" w:sz="6" w:space="0" w:color="auto"/>
              <w:bottom w:val="double" w:sz="6" w:space="0" w:color="auto"/>
              <w:right w:val="single" w:sz="6" w:space="0" w:color="auto"/>
            </w:tcBorders>
          </w:tcPr>
          <w:p w14:paraId="402E2B94" w14:textId="77777777" w:rsidR="0004651B" w:rsidRPr="00F2086F" w:rsidRDefault="0004651B" w:rsidP="0004651B">
            <w:pPr>
              <w:suppressAutoHyphens/>
              <w:jc w:val="center"/>
              <w:rPr>
                <w:sz w:val="20"/>
              </w:rPr>
            </w:pPr>
            <w:r w:rsidRPr="00F2086F">
              <w:rPr>
                <w:sz w:val="20"/>
              </w:rPr>
              <w:t>1</w:t>
            </w:r>
          </w:p>
        </w:tc>
        <w:tc>
          <w:tcPr>
            <w:tcW w:w="1800" w:type="dxa"/>
            <w:tcBorders>
              <w:top w:val="double" w:sz="6" w:space="0" w:color="auto"/>
              <w:left w:val="single" w:sz="6" w:space="0" w:color="auto"/>
              <w:bottom w:val="double" w:sz="6" w:space="0" w:color="auto"/>
              <w:right w:val="single" w:sz="6" w:space="0" w:color="auto"/>
            </w:tcBorders>
          </w:tcPr>
          <w:p w14:paraId="464AA4CE" w14:textId="77777777" w:rsidR="0004651B" w:rsidRPr="00F2086F" w:rsidRDefault="0004651B" w:rsidP="0004651B">
            <w:pPr>
              <w:suppressAutoHyphens/>
              <w:jc w:val="center"/>
              <w:rPr>
                <w:sz w:val="20"/>
              </w:rPr>
            </w:pPr>
            <w:r w:rsidRPr="00F2086F">
              <w:rPr>
                <w:sz w:val="20"/>
              </w:rPr>
              <w:t>2</w:t>
            </w:r>
          </w:p>
        </w:tc>
        <w:tc>
          <w:tcPr>
            <w:tcW w:w="990" w:type="dxa"/>
            <w:tcBorders>
              <w:top w:val="double" w:sz="6" w:space="0" w:color="auto"/>
              <w:left w:val="single" w:sz="6" w:space="0" w:color="auto"/>
              <w:bottom w:val="double" w:sz="6" w:space="0" w:color="auto"/>
              <w:right w:val="single" w:sz="6" w:space="0" w:color="auto"/>
            </w:tcBorders>
          </w:tcPr>
          <w:p w14:paraId="38A15D16" w14:textId="77777777" w:rsidR="0004651B" w:rsidRPr="00F2086F" w:rsidRDefault="0004651B" w:rsidP="0004651B">
            <w:pPr>
              <w:suppressAutoHyphens/>
              <w:jc w:val="center"/>
              <w:rPr>
                <w:sz w:val="20"/>
              </w:rPr>
            </w:pPr>
            <w:r w:rsidRPr="00F2086F">
              <w:rPr>
                <w:sz w:val="20"/>
              </w:rPr>
              <w:t>3</w:t>
            </w:r>
          </w:p>
        </w:tc>
        <w:tc>
          <w:tcPr>
            <w:tcW w:w="1098" w:type="dxa"/>
            <w:tcBorders>
              <w:top w:val="double" w:sz="6" w:space="0" w:color="auto"/>
              <w:left w:val="single" w:sz="6" w:space="0" w:color="auto"/>
              <w:bottom w:val="double" w:sz="6" w:space="0" w:color="auto"/>
              <w:right w:val="single" w:sz="6" w:space="0" w:color="auto"/>
            </w:tcBorders>
          </w:tcPr>
          <w:p w14:paraId="217CDE33" w14:textId="77777777" w:rsidR="0004651B" w:rsidRPr="00F2086F" w:rsidRDefault="0004651B" w:rsidP="0004651B">
            <w:pPr>
              <w:suppressAutoHyphens/>
              <w:jc w:val="center"/>
              <w:rPr>
                <w:sz w:val="20"/>
              </w:rPr>
            </w:pPr>
            <w:r w:rsidRPr="00F2086F">
              <w:rPr>
                <w:sz w:val="20"/>
              </w:rPr>
              <w:t>4</w:t>
            </w:r>
          </w:p>
        </w:tc>
        <w:tc>
          <w:tcPr>
            <w:tcW w:w="1152" w:type="dxa"/>
            <w:tcBorders>
              <w:top w:val="double" w:sz="6" w:space="0" w:color="auto"/>
              <w:left w:val="single" w:sz="6" w:space="0" w:color="auto"/>
              <w:bottom w:val="double" w:sz="6" w:space="0" w:color="auto"/>
              <w:right w:val="single" w:sz="6" w:space="0" w:color="auto"/>
            </w:tcBorders>
          </w:tcPr>
          <w:p w14:paraId="4E650FC3" w14:textId="77777777" w:rsidR="0004651B" w:rsidRPr="00F2086F" w:rsidRDefault="0004651B" w:rsidP="0004651B">
            <w:pPr>
              <w:suppressAutoHyphens/>
              <w:jc w:val="center"/>
              <w:rPr>
                <w:sz w:val="20"/>
              </w:rPr>
            </w:pPr>
            <w:r w:rsidRPr="00F2086F">
              <w:rPr>
                <w:sz w:val="20"/>
              </w:rPr>
              <w:t>5</w:t>
            </w:r>
          </w:p>
        </w:tc>
        <w:tc>
          <w:tcPr>
            <w:tcW w:w="1710" w:type="dxa"/>
            <w:tcBorders>
              <w:top w:val="double" w:sz="6" w:space="0" w:color="auto"/>
              <w:left w:val="single" w:sz="6" w:space="0" w:color="auto"/>
              <w:bottom w:val="double" w:sz="6" w:space="0" w:color="auto"/>
              <w:right w:val="single" w:sz="6" w:space="0" w:color="auto"/>
            </w:tcBorders>
          </w:tcPr>
          <w:p w14:paraId="161A7F63" w14:textId="77777777" w:rsidR="0004651B" w:rsidRPr="00F2086F" w:rsidRDefault="0004651B" w:rsidP="0004651B">
            <w:pPr>
              <w:suppressAutoHyphens/>
              <w:jc w:val="center"/>
              <w:rPr>
                <w:sz w:val="20"/>
              </w:rPr>
            </w:pPr>
            <w:r w:rsidRPr="00F2086F">
              <w:rPr>
                <w:sz w:val="20"/>
              </w:rPr>
              <w:t>6</w:t>
            </w:r>
          </w:p>
        </w:tc>
        <w:tc>
          <w:tcPr>
            <w:tcW w:w="1530" w:type="dxa"/>
            <w:tcBorders>
              <w:top w:val="double" w:sz="6" w:space="0" w:color="auto"/>
              <w:left w:val="single" w:sz="6" w:space="0" w:color="auto"/>
              <w:bottom w:val="double" w:sz="6" w:space="0" w:color="auto"/>
              <w:right w:val="single" w:sz="6" w:space="0" w:color="auto"/>
            </w:tcBorders>
          </w:tcPr>
          <w:p w14:paraId="1195C0C0" w14:textId="77777777" w:rsidR="0004651B" w:rsidRPr="00F2086F" w:rsidRDefault="0004651B" w:rsidP="0004651B">
            <w:pPr>
              <w:suppressAutoHyphens/>
              <w:jc w:val="center"/>
              <w:rPr>
                <w:sz w:val="20"/>
              </w:rPr>
            </w:pPr>
            <w:r w:rsidRPr="00F2086F">
              <w:rPr>
                <w:sz w:val="20"/>
              </w:rPr>
              <w:t>7</w:t>
            </w:r>
          </w:p>
        </w:tc>
        <w:tc>
          <w:tcPr>
            <w:tcW w:w="1890" w:type="dxa"/>
            <w:tcBorders>
              <w:top w:val="double" w:sz="6" w:space="0" w:color="auto"/>
              <w:left w:val="single" w:sz="6" w:space="0" w:color="auto"/>
              <w:bottom w:val="double" w:sz="6" w:space="0" w:color="auto"/>
              <w:right w:val="single" w:sz="6" w:space="0" w:color="auto"/>
            </w:tcBorders>
          </w:tcPr>
          <w:p w14:paraId="391039AD" w14:textId="77777777" w:rsidR="0004651B" w:rsidRPr="00F2086F" w:rsidRDefault="0004651B" w:rsidP="0004651B">
            <w:pPr>
              <w:suppressAutoHyphens/>
              <w:jc w:val="center"/>
              <w:rPr>
                <w:sz w:val="20"/>
              </w:rPr>
            </w:pPr>
            <w:r w:rsidRPr="00F2086F">
              <w:rPr>
                <w:sz w:val="20"/>
              </w:rPr>
              <w:t>8</w:t>
            </w:r>
          </w:p>
        </w:tc>
        <w:tc>
          <w:tcPr>
            <w:tcW w:w="2340" w:type="dxa"/>
            <w:tcBorders>
              <w:top w:val="double" w:sz="6" w:space="0" w:color="auto"/>
              <w:left w:val="single" w:sz="6" w:space="0" w:color="auto"/>
              <w:bottom w:val="double" w:sz="6" w:space="0" w:color="auto"/>
            </w:tcBorders>
          </w:tcPr>
          <w:p w14:paraId="3E8176F7" w14:textId="77777777" w:rsidR="0004651B" w:rsidRPr="00F2086F" w:rsidRDefault="0004651B" w:rsidP="0004651B">
            <w:pPr>
              <w:suppressAutoHyphens/>
              <w:jc w:val="center"/>
              <w:rPr>
                <w:sz w:val="20"/>
              </w:rPr>
            </w:pPr>
            <w:r w:rsidRPr="00F2086F">
              <w:rPr>
                <w:sz w:val="20"/>
              </w:rPr>
              <w:t>9</w:t>
            </w:r>
          </w:p>
        </w:tc>
      </w:tr>
      <w:tr w:rsidR="0004651B" w:rsidRPr="00F2086F" w14:paraId="374A1D74" w14:textId="77777777" w:rsidTr="00C44370">
        <w:trPr>
          <w:cantSplit/>
          <w:trHeight w:val="1305"/>
        </w:trPr>
        <w:tc>
          <w:tcPr>
            <w:tcW w:w="720" w:type="dxa"/>
            <w:tcBorders>
              <w:top w:val="double" w:sz="6" w:space="0" w:color="auto"/>
              <w:left w:val="double" w:sz="6" w:space="0" w:color="auto"/>
              <w:bottom w:val="single" w:sz="6" w:space="0" w:color="auto"/>
              <w:right w:val="single" w:sz="6" w:space="0" w:color="auto"/>
            </w:tcBorders>
          </w:tcPr>
          <w:p w14:paraId="16CB8AF4" w14:textId="77777777" w:rsidR="0004651B" w:rsidRPr="00F2086F" w:rsidRDefault="0004651B" w:rsidP="0004651B">
            <w:pPr>
              <w:suppressAutoHyphens/>
              <w:jc w:val="center"/>
              <w:rPr>
                <w:b/>
                <w:sz w:val="16"/>
              </w:rPr>
            </w:pPr>
            <w:r w:rsidRPr="00F2086F">
              <w:rPr>
                <w:b/>
                <w:sz w:val="16"/>
              </w:rPr>
              <w:t>Line Item</w:t>
            </w:r>
          </w:p>
          <w:p w14:paraId="199E6944" w14:textId="77777777" w:rsidR="0004651B" w:rsidRPr="00F2086F" w:rsidRDefault="0004651B" w:rsidP="0004651B">
            <w:pPr>
              <w:suppressAutoHyphens/>
              <w:jc w:val="center"/>
              <w:rPr>
                <w:b/>
                <w:sz w:val="16"/>
              </w:rPr>
            </w:pPr>
            <w:r w:rsidRPr="00F2086F">
              <w:rPr>
                <w:b/>
                <w:sz w:val="16"/>
              </w:rPr>
              <w:t>N</w:t>
            </w:r>
            <w:r w:rsidRPr="00F2086F">
              <w:rPr>
                <w:b/>
                <w:sz w:val="16"/>
              </w:rPr>
              <w:sym w:font="Symbol" w:char="F0B0"/>
            </w:r>
          </w:p>
          <w:p w14:paraId="6D391923" w14:textId="77777777" w:rsidR="0004651B" w:rsidRPr="00F2086F" w:rsidRDefault="0004651B" w:rsidP="0004651B">
            <w:pPr>
              <w:suppressAutoHyphens/>
              <w:jc w:val="center"/>
              <w:rPr>
                <w:b/>
                <w:sz w:val="16"/>
              </w:rPr>
            </w:pPr>
          </w:p>
        </w:tc>
        <w:tc>
          <w:tcPr>
            <w:tcW w:w="1800" w:type="dxa"/>
            <w:tcBorders>
              <w:top w:val="double" w:sz="6" w:space="0" w:color="auto"/>
              <w:left w:val="single" w:sz="6" w:space="0" w:color="auto"/>
              <w:bottom w:val="single" w:sz="6" w:space="0" w:color="auto"/>
              <w:right w:val="single" w:sz="6" w:space="0" w:color="auto"/>
            </w:tcBorders>
          </w:tcPr>
          <w:p w14:paraId="42863FD6" w14:textId="77777777" w:rsidR="0004651B" w:rsidRPr="00F2086F" w:rsidRDefault="0004651B" w:rsidP="0004651B">
            <w:pPr>
              <w:suppressAutoHyphens/>
              <w:jc w:val="center"/>
              <w:rPr>
                <w:b/>
                <w:sz w:val="16"/>
              </w:rPr>
            </w:pPr>
            <w:r w:rsidRPr="00F2086F">
              <w:rPr>
                <w:b/>
                <w:sz w:val="16"/>
              </w:rPr>
              <w:t xml:space="preserve">Description of Goods </w:t>
            </w:r>
          </w:p>
        </w:tc>
        <w:tc>
          <w:tcPr>
            <w:tcW w:w="990" w:type="dxa"/>
            <w:tcBorders>
              <w:top w:val="double" w:sz="6" w:space="0" w:color="auto"/>
              <w:left w:val="single" w:sz="6" w:space="0" w:color="auto"/>
              <w:bottom w:val="single" w:sz="6" w:space="0" w:color="auto"/>
              <w:right w:val="single" w:sz="6" w:space="0" w:color="auto"/>
            </w:tcBorders>
          </w:tcPr>
          <w:p w14:paraId="334BD2C7" w14:textId="77777777" w:rsidR="0004651B" w:rsidRPr="00F2086F" w:rsidRDefault="0004651B" w:rsidP="0004651B">
            <w:pPr>
              <w:suppressAutoHyphens/>
              <w:jc w:val="center"/>
              <w:rPr>
                <w:b/>
                <w:sz w:val="16"/>
              </w:rPr>
            </w:pPr>
            <w:r w:rsidRPr="00F2086F">
              <w:rPr>
                <w:b/>
                <w:sz w:val="16"/>
              </w:rPr>
              <w:t>Country of Origin</w:t>
            </w:r>
          </w:p>
        </w:tc>
        <w:tc>
          <w:tcPr>
            <w:tcW w:w="1098" w:type="dxa"/>
            <w:tcBorders>
              <w:top w:val="double" w:sz="6" w:space="0" w:color="auto"/>
              <w:left w:val="single" w:sz="6" w:space="0" w:color="auto"/>
              <w:bottom w:val="single" w:sz="6" w:space="0" w:color="auto"/>
              <w:right w:val="single" w:sz="6" w:space="0" w:color="auto"/>
            </w:tcBorders>
          </w:tcPr>
          <w:p w14:paraId="7EE1F48E" w14:textId="00B2F984" w:rsidR="0004651B" w:rsidRPr="00F2086F" w:rsidRDefault="0004651B" w:rsidP="0004651B">
            <w:pPr>
              <w:suppressAutoHyphens/>
              <w:jc w:val="center"/>
              <w:rPr>
                <w:b/>
                <w:sz w:val="16"/>
              </w:rPr>
            </w:pPr>
            <w:r w:rsidRPr="00F2086F">
              <w:rPr>
                <w:b/>
                <w:sz w:val="16"/>
              </w:rPr>
              <w:t xml:space="preserve">Delivery </w:t>
            </w:r>
            <w:r w:rsidR="00C73960" w:rsidRPr="00F2086F">
              <w:rPr>
                <w:b/>
                <w:sz w:val="16"/>
              </w:rPr>
              <w:t xml:space="preserve">Date </w:t>
            </w:r>
            <w:r w:rsidRPr="00F2086F">
              <w:rPr>
                <w:b/>
                <w:sz w:val="16"/>
              </w:rPr>
              <w:t>as defined by Incoterms</w:t>
            </w:r>
          </w:p>
        </w:tc>
        <w:tc>
          <w:tcPr>
            <w:tcW w:w="1152" w:type="dxa"/>
            <w:tcBorders>
              <w:top w:val="double" w:sz="6" w:space="0" w:color="auto"/>
              <w:left w:val="single" w:sz="6" w:space="0" w:color="auto"/>
              <w:bottom w:val="single" w:sz="6" w:space="0" w:color="auto"/>
              <w:right w:val="single" w:sz="6" w:space="0" w:color="auto"/>
            </w:tcBorders>
          </w:tcPr>
          <w:p w14:paraId="3D6FEABD" w14:textId="77777777" w:rsidR="0004651B" w:rsidRPr="00F2086F" w:rsidRDefault="0004651B" w:rsidP="0004651B">
            <w:pPr>
              <w:suppressAutoHyphens/>
              <w:jc w:val="center"/>
              <w:rPr>
                <w:b/>
              </w:rPr>
            </w:pPr>
            <w:r w:rsidRPr="00F2086F">
              <w:rPr>
                <w:b/>
                <w:sz w:val="16"/>
              </w:rPr>
              <w:t>Quantity and physical unit</w:t>
            </w:r>
          </w:p>
        </w:tc>
        <w:tc>
          <w:tcPr>
            <w:tcW w:w="1710" w:type="dxa"/>
            <w:tcBorders>
              <w:top w:val="double" w:sz="6" w:space="0" w:color="auto"/>
              <w:left w:val="single" w:sz="6" w:space="0" w:color="auto"/>
              <w:bottom w:val="single" w:sz="6" w:space="0" w:color="auto"/>
              <w:right w:val="single" w:sz="6" w:space="0" w:color="auto"/>
            </w:tcBorders>
          </w:tcPr>
          <w:p w14:paraId="098D37F2" w14:textId="77777777" w:rsidR="0004651B" w:rsidRPr="00F2086F" w:rsidRDefault="0004651B" w:rsidP="0004651B">
            <w:pPr>
              <w:suppressAutoHyphens/>
              <w:jc w:val="center"/>
              <w:rPr>
                <w:b/>
                <w:sz w:val="16"/>
              </w:rPr>
            </w:pPr>
            <w:r w:rsidRPr="00F2086F">
              <w:rPr>
                <w:b/>
                <w:sz w:val="16"/>
              </w:rPr>
              <w:t xml:space="preserve">Unit price </w:t>
            </w:r>
          </w:p>
          <w:p w14:paraId="09A7E5E1" w14:textId="04F472D1" w:rsidR="0004651B" w:rsidRPr="003415F3" w:rsidRDefault="0004651B" w:rsidP="0004651B">
            <w:pPr>
              <w:suppressAutoHyphens/>
              <w:jc w:val="center"/>
              <w:rPr>
                <w:b/>
                <w:sz w:val="16"/>
              </w:rPr>
            </w:pPr>
          </w:p>
          <w:p w14:paraId="092AAD9A" w14:textId="77777777" w:rsidR="0004651B" w:rsidRPr="00F2086F" w:rsidRDefault="0004651B" w:rsidP="0004651B">
            <w:pPr>
              <w:suppressAutoHyphens/>
              <w:jc w:val="center"/>
              <w:rPr>
                <w:b/>
                <w:sz w:val="16"/>
              </w:rPr>
            </w:pPr>
          </w:p>
        </w:tc>
        <w:tc>
          <w:tcPr>
            <w:tcW w:w="1530" w:type="dxa"/>
            <w:tcBorders>
              <w:top w:val="double" w:sz="6" w:space="0" w:color="auto"/>
              <w:left w:val="single" w:sz="6" w:space="0" w:color="auto"/>
              <w:bottom w:val="single" w:sz="6" w:space="0" w:color="auto"/>
              <w:right w:val="single" w:sz="6" w:space="0" w:color="auto"/>
            </w:tcBorders>
          </w:tcPr>
          <w:p w14:paraId="45529DA6" w14:textId="41FC3E5D" w:rsidR="0004651B" w:rsidRPr="00F2086F" w:rsidRDefault="0004651B" w:rsidP="0004651B">
            <w:pPr>
              <w:suppressAutoHyphens/>
              <w:jc w:val="center"/>
              <w:rPr>
                <w:b/>
                <w:sz w:val="16"/>
              </w:rPr>
            </w:pPr>
            <w:r w:rsidRPr="00F2086F">
              <w:rPr>
                <w:b/>
                <w:sz w:val="16"/>
              </w:rPr>
              <w:t>Price per line item</w:t>
            </w:r>
          </w:p>
          <w:p w14:paraId="0D76C5B2" w14:textId="77777777" w:rsidR="0004651B" w:rsidRPr="00F2086F" w:rsidRDefault="0004651B" w:rsidP="0004651B">
            <w:pPr>
              <w:suppressAutoHyphens/>
              <w:jc w:val="center"/>
              <w:rPr>
                <w:b/>
                <w:sz w:val="16"/>
              </w:rPr>
            </w:pPr>
            <w:r w:rsidRPr="00F2086F">
              <w:rPr>
                <w:b/>
                <w:sz w:val="16"/>
              </w:rPr>
              <w:t>(Col. 5x6)</w:t>
            </w:r>
          </w:p>
        </w:tc>
        <w:tc>
          <w:tcPr>
            <w:tcW w:w="1890" w:type="dxa"/>
            <w:tcBorders>
              <w:top w:val="double" w:sz="6" w:space="0" w:color="auto"/>
              <w:left w:val="single" w:sz="6" w:space="0" w:color="auto"/>
              <w:bottom w:val="single" w:sz="6" w:space="0" w:color="auto"/>
              <w:right w:val="single" w:sz="6" w:space="0" w:color="auto"/>
            </w:tcBorders>
          </w:tcPr>
          <w:p w14:paraId="208AEFB8" w14:textId="4EEEE323" w:rsidR="0004651B" w:rsidRPr="00F2086F" w:rsidRDefault="0004651B" w:rsidP="0004651B">
            <w:pPr>
              <w:suppressAutoHyphens/>
              <w:jc w:val="center"/>
              <w:rPr>
                <w:b/>
                <w:sz w:val="16"/>
              </w:rPr>
            </w:pPr>
            <w:r w:rsidRPr="00F2086F">
              <w:rPr>
                <w:b/>
                <w:sz w:val="16"/>
              </w:rPr>
              <w:t>Price per line item for inland transportation and other services required in the Purchaser’s Country to convey the Goods to their final destination specified in RFQ</w:t>
            </w:r>
          </w:p>
        </w:tc>
        <w:tc>
          <w:tcPr>
            <w:tcW w:w="2340" w:type="dxa"/>
            <w:tcBorders>
              <w:top w:val="double" w:sz="6" w:space="0" w:color="auto"/>
              <w:left w:val="single" w:sz="6" w:space="0" w:color="auto"/>
              <w:bottom w:val="single" w:sz="6" w:space="0" w:color="auto"/>
              <w:right w:val="double" w:sz="6" w:space="0" w:color="auto"/>
            </w:tcBorders>
          </w:tcPr>
          <w:p w14:paraId="0D1B2636" w14:textId="77777777" w:rsidR="0004651B" w:rsidRPr="00F2086F" w:rsidRDefault="0004651B" w:rsidP="0004651B">
            <w:pPr>
              <w:suppressAutoHyphens/>
              <w:jc w:val="center"/>
              <w:rPr>
                <w:b/>
                <w:sz w:val="16"/>
              </w:rPr>
            </w:pPr>
            <w:r w:rsidRPr="00F2086F">
              <w:rPr>
                <w:b/>
                <w:sz w:val="16"/>
              </w:rPr>
              <w:t xml:space="preserve">Total Price per Line item </w:t>
            </w:r>
          </w:p>
          <w:p w14:paraId="65959A37" w14:textId="77777777" w:rsidR="0004651B" w:rsidRPr="00F2086F" w:rsidRDefault="0004651B" w:rsidP="0004651B">
            <w:pPr>
              <w:suppressAutoHyphens/>
              <w:jc w:val="center"/>
              <w:rPr>
                <w:b/>
                <w:sz w:val="16"/>
              </w:rPr>
            </w:pPr>
            <w:r w:rsidRPr="00F2086F">
              <w:rPr>
                <w:b/>
                <w:sz w:val="16"/>
              </w:rPr>
              <w:t>(Col. 7+8)</w:t>
            </w:r>
          </w:p>
        </w:tc>
      </w:tr>
      <w:tr w:rsidR="0004651B" w:rsidRPr="00F2086F" w14:paraId="6290BF94" w14:textId="77777777" w:rsidTr="00C44370">
        <w:trPr>
          <w:cantSplit/>
          <w:trHeight w:val="390"/>
        </w:trPr>
        <w:tc>
          <w:tcPr>
            <w:tcW w:w="720" w:type="dxa"/>
            <w:tcBorders>
              <w:top w:val="single" w:sz="6" w:space="0" w:color="auto"/>
              <w:left w:val="double" w:sz="6" w:space="0" w:color="auto"/>
              <w:bottom w:val="single" w:sz="6" w:space="0" w:color="auto"/>
              <w:right w:val="single" w:sz="6" w:space="0" w:color="auto"/>
            </w:tcBorders>
          </w:tcPr>
          <w:p w14:paraId="3158AD14" w14:textId="77777777" w:rsidR="0004651B" w:rsidRPr="00F2086F" w:rsidRDefault="0004651B" w:rsidP="0004651B">
            <w:pPr>
              <w:suppressAutoHyphens/>
              <w:rPr>
                <w:i/>
                <w:iCs/>
                <w:sz w:val="20"/>
              </w:rPr>
            </w:pPr>
            <w:r w:rsidRPr="00F2086F">
              <w:rPr>
                <w:i/>
                <w:iCs/>
                <w:sz w:val="16"/>
              </w:rPr>
              <w:t>[insert number of the item]</w:t>
            </w:r>
          </w:p>
        </w:tc>
        <w:tc>
          <w:tcPr>
            <w:tcW w:w="1800" w:type="dxa"/>
            <w:tcBorders>
              <w:top w:val="single" w:sz="6" w:space="0" w:color="auto"/>
              <w:left w:val="single" w:sz="6" w:space="0" w:color="auto"/>
              <w:bottom w:val="single" w:sz="6" w:space="0" w:color="auto"/>
              <w:right w:val="single" w:sz="6" w:space="0" w:color="auto"/>
            </w:tcBorders>
          </w:tcPr>
          <w:p w14:paraId="31F4AC1D" w14:textId="77777777" w:rsidR="0004651B" w:rsidRPr="00F2086F" w:rsidRDefault="0004651B" w:rsidP="0004651B">
            <w:pPr>
              <w:suppressAutoHyphens/>
              <w:rPr>
                <w:i/>
                <w:iCs/>
                <w:sz w:val="20"/>
              </w:rPr>
            </w:pPr>
            <w:r w:rsidRPr="00F2086F">
              <w:rPr>
                <w:i/>
                <w:iCs/>
                <w:sz w:val="16"/>
              </w:rPr>
              <w:t>[insert name of good]</w:t>
            </w:r>
          </w:p>
        </w:tc>
        <w:tc>
          <w:tcPr>
            <w:tcW w:w="990" w:type="dxa"/>
            <w:tcBorders>
              <w:top w:val="single" w:sz="6" w:space="0" w:color="auto"/>
              <w:left w:val="single" w:sz="6" w:space="0" w:color="auto"/>
              <w:right w:val="single" w:sz="6" w:space="0" w:color="auto"/>
            </w:tcBorders>
          </w:tcPr>
          <w:p w14:paraId="127B91D4" w14:textId="77777777" w:rsidR="0004651B" w:rsidRPr="00F2086F" w:rsidRDefault="0004651B" w:rsidP="0004651B">
            <w:pPr>
              <w:suppressAutoHyphens/>
              <w:rPr>
                <w:i/>
                <w:iCs/>
                <w:sz w:val="20"/>
              </w:rPr>
            </w:pPr>
            <w:r w:rsidRPr="00F2086F">
              <w:rPr>
                <w:i/>
                <w:iCs/>
                <w:sz w:val="16"/>
              </w:rPr>
              <w:t>[insert country of origin of the Good]</w:t>
            </w:r>
          </w:p>
        </w:tc>
        <w:tc>
          <w:tcPr>
            <w:tcW w:w="1098" w:type="dxa"/>
            <w:tcBorders>
              <w:top w:val="single" w:sz="6" w:space="0" w:color="auto"/>
              <w:left w:val="single" w:sz="6" w:space="0" w:color="auto"/>
              <w:right w:val="single" w:sz="6" w:space="0" w:color="auto"/>
            </w:tcBorders>
          </w:tcPr>
          <w:p w14:paraId="29963BD2" w14:textId="6617B0D8" w:rsidR="0004651B" w:rsidRPr="00F2086F" w:rsidRDefault="0004651B" w:rsidP="0004651B">
            <w:pPr>
              <w:suppressAutoHyphens/>
              <w:rPr>
                <w:i/>
                <w:iCs/>
                <w:sz w:val="16"/>
              </w:rPr>
            </w:pPr>
            <w:r w:rsidRPr="00F2086F">
              <w:rPr>
                <w:i/>
                <w:iCs/>
                <w:sz w:val="16"/>
              </w:rPr>
              <w:t xml:space="preserve">[insert quoted Delivery </w:t>
            </w:r>
            <w:r w:rsidR="00C73960" w:rsidRPr="00F2086F">
              <w:rPr>
                <w:i/>
                <w:iCs/>
                <w:sz w:val="16"/>
              </w:rPr>
              <w:t>Date quoted p</w:t>
            </w:r>
            <w:r w:rsidR="00052CA8" w:rsidRPr="00F2086F">
              <w:rPr>
                <w:i/>
                <w:iCs/>
                <w:sz w:val="16"/>
              </w:rPr>
              <w:t xml:space="preserve">hased </w:t>
            </w:r>
            <w:r w:rsidR="00C73960" w:rsidRPr="00F2086F">
              <w:rPr>
                <w:i/>
                <w:iCs/>
                <w:sz w:val="16"/>
              </w:rPr>
              <w:t>D</w:t>
            </w:r>
            <w:r w:rsidR="00052CA8" w:rsidRPr="00F2086F">
              <w:rPr>
                <w:i/>
                <w:iCs/>
                <w:sz w:val="16"/>
              </w:rPr>
              <w:t>elivery period</w:t>
            </w:r>
            <w:r w:rsidR="00C73960" w:rsidRPr="00F2086F">
              <w:rPr>
                <w:i/>
                <w:iCs/>
                <w:sz w:val="16"/>
              </w:rPr>
              <w:t>s if applicable</w:t>
            </w:r>
            <w:r w:rsidRPr="00F2086F">
              <w:rPr>
                <w:i/>
                <w:iCs/>
                <w:sz w:val="16"/>
              </w:rPr>
              <w:t>]</w:t>
            </w:r>
          </w:p>
        </w:tc>
        <w:tc>
          <w:tcPr>
            <w:tcW w:w="1152" w:type="dxa"/>
            <w:tcBorders>
              <w:top w:val="single" w:sz="6" w:space="0" w:color="auto"/>
              <w:left w:val="single" w:sz="6" w:space="0" w:color="auto"/>
              <w:bottom w:val="single" w:sz="6" w:space="0" w:color="auto"/>
              <w:right w:val="single" w:sz="6" w:space="0" w:color="auto"/>
            </w:tcBorders>
          </w:tcPr>
          <w:p w14:paraId="0381BDE9" w14:textId="77777777" w:rsidR="0004651B" w:rsidRPr="00F2086F" w:rsidRDefault="0004651B" w:rsidP="0004651B">
            <w:pPr>
              <w:suppressAutoHyphens/>
              <w:rPr>
                <w:i/>
                <w:iCs/>
                <w:sz w:val="20"/>
              </w:rPr>
            </w:pPr>
            <w:r w:rsidRPr="00F2086F">
              <w:rPr>
                <w:i/>
                <w:iCs/>
                <w:sz w:val="16"/>
              </w:rPr>
              <w:t>[insert number of units to be supplied and name of the physical unit]</w:t>
            </w:r>
          </w:p>
        </w:tc>
        <w:tc>
          <w:tcPr>
            <w:tcW w:w="1710" w:type="dxa"/>
            <w:tcBorders>
              <w:top w:val="single" w:sz="6" w:space="0" w:color="auto"/>
              <w:left w:val="single" w:sz="6" w:space="0" w:color="auto"/>
              <w:bottom w:val="single" w:sz="6" w:space="0" w:color="auto"/>
              <w:right w:val="single" w:sz="6" w:space="0" w:color="auto"/>
            </w:tcBorders>
          </w:tcPr>
          <w:p w14:paraId="235F4639" w14:textId="04F14CEE" w:rsidR="0004651B" w:rsidRPr="00F2086F" w:rsidRDefault="0004651B" w:rsidP="0004651B">
            <w:pPr>
              <w:suppressAutoHyphens/>
              <w:rPr>
                <w:i/>
                <w:iCs/>
                <w:sz w:val="20"/>
              </w:rPr>
            </w:pPr>
            <w:r w:rsidRPr="00F2086F">
              <w:rPr>
                <w:i/>
                <w:iCs/>
                <w:sz w:val="16"/>
              </w:rPr>
              <w:t>[insert unit price per unit]</w:t>
            </w:r>
          </w:p>
        </w:tc>
        <w:tc>
          <w:tcPr>
            <w:tcW w:w="1530" w:type="dxa"/>
            <w:tcBorders>
              <w:top w:val="single" w:sz="6" w:space="0" w:color="auto"/>
              <w:left w:val="single" w:sz="6" w:space="0" w:color="auto"/>
              <w:bottom w:val="single" w:sz="6" w:space="0" w:color="auto"/>
              <w:right w:val="single" w:sz="6" w:space="0" w:color="auto"/>
            </w:tcBorders>
          </w:tcPr>
          <w:p w14:paraId="1915C37D" w14:textId="38210374" w:rsidR="0004651B" w:rsidRPr="00F2086F" w:rsidRDefault="0004651B" w:rsidP="0004651B">
            <w:pPr>
              <w:suppressAutoHyphens/>
              <w:rPr>
                <w:i/>
                <w:iCs/>
                <w:sz w:val="16"/>
              </w:rPr>
            </w:pPr>
            <w:r w:rsidRPr="00F2086F">
              <w:rPr>
                <w:i/>
                <w:iCs/>
                <w:sz w:val="16"/>
              </w:rPr>
              <w:t>[insert total price per line item]</w:t>
            </w:r>
          </w:p>
        </w:tc>
        <w:tc>
          <w:tcPr>
            <w:tcW w:w="1890" w:type="dxa"/>
            <w:tcBorders>
              <w:top w:val="single" w:sz="6" w:space="0" w:color="auto"/>
              <w:left w:val="single" w:sz="6" w:space="0" w:color="auto"/>
              <w:bottom w:val="single" w:sz="6" w:space="0" w:color="auto"/>
              <w:right w:val="single" w:sz="6" w:space="0" w:color="auto"/>
            </w:tcBorders>
          </w:tcPr>
          <w:p w14:paraId="72F95086" w14:textId="77777777" w:rsidR="0004651B" w:rsidRPr="00F2086F" w:rsidRDefault="0004651B" w:rsidP="0004651B">
            <w:pPr>
              <w:suppressAutoHyphens/>
              <w:rPr>
                <w:i/>
                <w:iCs/>
                <w:sz w:val="16"/>
              </w:rPr>
            </w:pPr>
            <w:r w:rsidRPr="00F2086F">
              <w:rPr>
                <w:i/>
                <w:iCs/>
                <w:sz w:val="16"/>
              </w:rPr>
              <w:t>[insert the corresponding price per line item]</w:t>
            </w:r>
          </w:p>
        </w:tc>
        <w:tc>
          <w:tcPr>
            <w:tcW w:w="2340" w:type="dxa"/>
            <w:tcBorders>
              <w:top w:val="single" w:sz="6" w:space="0" w:color="auto"/>
              <w:left w:val="single" w:sz="6" w:space="0" w:color="auto"/>
              <w:bottom w:val="single" w:sz="6" w:space="0" w:color="auto"/>
              <w:right w:val="double" w:sz="6" w:space="0" w:color="auto"/>
            </w:tcBorders>
          </w:tcPr>
          <w:p w14:paraId="619314C5" w14:textId="77777777" w:rsidR="0004651B" w:rsidRPr="00F2086F" w:rsidRDefault="0004651B" w:rsidP="0004651B">
            <w:pPr>
              <w:suppressAutoHyphens/>
              <w:rPr>
                <w:i/>
                <w:iCs/>
                <w:sz w:val="16"/>
              </w:rPr>
            </w:pPr>
            <w:r w:rsidRPr="00F2086F">
              <w:rPr>
                <w:i/>
                <w:iCs/>
                <w:sz w:val="16"/>
              </w:rPr>
              <w:t>[insert total price of the line item]</w:t>
            </w:r>
          </w:p>
        </w:tc>
      </w:tr>
      <w:tr w:rsidR="0004651B" w:rsidRPr="00F2086F" w14:paraId="063CC2CE" w14:textId="77777777" w:rsidTr="00C44370">
        <w:trPr>
          <w:cantSplit/>
          <w:trHeight w:val="390"/>
        </w:trPr>
        <w:tc>
          <w:tcPr>
            <w:tcW w:w="720" w:type="dxa"/>
            <w:tcBorders>
              <w:top w:val="single" w:sz="6" w:space="0" w:color="auto"/>
              <w:left w:val="double" w:sz="6" w:space="0" w:color="auto"/>
              <w:bottom w:val="single" w:sz="6" w:space="0" w:color="auto"/>
              <w:right w:val="single" w:sz="6" w:space="0" w:color="auto"/>
            </w:tcBorders>
          </w:tcPr>
          <w:p w14:paraId="66126DD3" w14:textId="77777777" w:rsidR="0004651B" w:rsidRPr="00F2086F" w:rsidRDefault="0004651B" w:rsidP="0004651B">
            <w:pPr>
              <w:suppressAutoHyphens/>
              <w:spacing w:before="60" w:after="60"/>
              <w:rPr>
                <w:sz w:val="20"/>
              </w:rPr>
            </w:pPr>
          </w:p>
        </w:tc>
        <w:tc>
          <w:tcPr>
            <w:tcW w:w="1800" w:type="dxa"/>
            <w:tcBorders>
              <w:top w:val="single" w:sz="6" w:space="0" w:color="auto"/>
              <w:left w:val="single" w:sz="6" w:space="0" w:color="auto"/>
              <w:bottom w:val="single" w:sz="6" w:space="0" w:color="auto"/>
              <w:right w:val="single" w:sz="6" w:space="0" w:color="auto"/>
            </w:tcBorders>
          </w:tcPr>
          <w:p w14:paraId="6C0C286B" w14:textId="77777777" w:rsidR="0004651B" w:rsidRPr="00F2086F" w:rsidRDefault="0004651B" w:rsidP="0004651B">
            <w:pPr>
              <w:suppressAutoHyphens/>
              <w:spacing w:before="60" w:after="60"/>
              <w:rPr>
                <w:sz w:val="20"/>
              </w:rPr>
            </w:pPr>
          </w:p>
        </w:tc>
        <w:tc>
          <w:tcPr>
            <w:tcW w:w="990" w:type="dxa"/>
            <w:tcBorders>
              <w:left w:val="single" w:sz="6" w:space="0" w:color="auto"/>
              <w:right w:val="single" w:sz="6" w:space="0" w:color="auto"/>
            </w:tcBorders>
          </w:tcPr>
          <w:p w14:paraId="297778E0" w14:textId="77777777" w:rsidR="0004651B" w:rsidRPr="00F2086F" w:rsidRDefault="0004651B" w:rsidP="0004651B">
            <w:pPr>
              <w:suppressAutoHyphens/>
              <w:spacing w:before="60" w:after="60"/>
              <w:rPr>
                <w:sz w:val="20"/>
              </w:rPr>
            </w:pPr>
          </w:p>
        </w:tc>
        <w:tc>
          <w:tcPr>
            <w:tcW w:w="1098" w:type="dxa"/>
            <w:tcBorders>
              <w:left w:val="single" w:sz="6" w:space="0" w:color="auto"/>
              <w:right w:val="single" w:sz="6" w:space="0" w:color="auto"/>
            </w:tcBorders>
          </w:tcPr>
          <w:p w14:paraId="6764E158" w14:textId="77777777" w:rsidR="0004651B" w:rsidRPr="00F2086F" w:rsidRDefault="0004651B" w:rsidP="0004651B">
            <w:pPr>
              <w:suppressAutoHyphens/>
              <w:spacing w:before="60" w:after="60"/>
              <w:rPr>
                <w:sz w:val="20"/>
              </w:rPr>
            </w:pPr>
          </w:p>
        </w:tc>
        <w:tc>
          <w:tcPr>
            <w:tcW w:w="1152" w:type="dxa"/>
            <w:tcBorders>
              <w:top w:val="single" w:sz="6" w:space="0" w:color="auto"/>
              <w:left w:val="single" w:sz="6" w:space="0" w:color="auto"/>
              <w:bottom w:val="single" w:sz="6" w:space="0" w:color="auto"/>
              <w:right w:val="single" w:sz="6" w:space="0" w:color="auto"/>
            </w:tcBorders>
          </w:tcPr>
          <w:p w14:paraId="2425E11C" w14:textId="77777777" w:rsidR="0004651B" w:rsidRPr="00F2086F" w:rsidRDefault="0004651B" w:rsidP="0004651B">
            <w:pPr>
              <w:suppressAutoHyphens/>
              <w:spacing w:before="60" w:after="60"/>
              <w:rPr>
                <w:sz w:val="20"/>
              </w:rPr>
            </w:pPr>
          </w:p>
        </w:tc>
        <w:tc>
          <w:tcPr>
            <w:tcW w:w="1710" w:type="dxa"/>
            <w:tcBorders>
              <w:top w:val="single" w:sz="6" w:space="0" w:color="auto"/>
              <w:left w:val="single" w:sz="6" w:space="0" w:color="auto"/>
              <w:bottom w:val="single" w:sz="6" w:space="0" w:color="auto"/>
              <w:right w:val="single" w:sz="6" w:space="0" w:color="auto"/>
            </w:tcBorders>
          </w:tcPr>
          <w:p w14:paraId="5C39B77A" w14:textId="77777777" w:rsidR="0004651B" w:rsidRPr="00F2086F" w:rsidRDefault="0004651B" w:rsidP="0004651B">
            <w:pPr>
              <w:suppressAutoHyphens/>
              <w:spacing w:before="60" w:after="60"/>
              <w:rPr>
                <w:sz w:val="20"/>
              </w:rPr>
            </w:pPr>
          </w:p>
        </w:tc>
        <w:tc>
          <w:tcPr>
            <w:tcW w:w="1530" w:type="dxa"/>
            <w:tcBorders>
              <w:top w:val="single" w:sz="6" w:space="0" w:color="auto"/>
              <w:left w:val="single" w:sz="6" w:space="0" w:color="auto"/>
              <w:bottom w:val="single" w:sz="6" w:space="0" w:color="auto"/>
              <w:right w:val="single" w:sz="6" w:space="0" w:color="auto"/>
            </w:tcBorders>
          </w:tcPr>
          <w:p w14:paraId="2D40A807" w14:textId="77777777" w:rsidR="0004651B" w:rsidRPr="00F2086F" w:rsidRDefault="0004651B" w:rsidP="0004651B">
            <w:pPr>
              <w:suppressAutoHyphens/>
              <w:spacing w:before="60" w:after="60"/>
              <w:rPr>
                <w:sz w:val="20"/>
              </w:rPr>
            </w:pPr>
          </w:p>
        </w:tc>
        <w:tc>
          <w:tcPr>
            <w:tcW w:w="1890" w:type="dxa"/>
            <w:tcBorders>
              <w:top w:val="single" w:sz="6" w:space="0" w:color="auto"/>
              <w:left w:val="single" w:sz="6" w:space="0" w:color="auto"/>
              <w:bottom w:val="single" w:sz="6" w:space="0" w:color="auto"/>
              <w:right w:val="single" w:sz="6" w:space="0" w:color="auto"/>
            </w:tcBorders>
          </w:tcPr>
          <w:p w14:paraId="247ACCD1" w14:textId="77777777" w:rsidR="0004651B" w:rsidRPr="00F2086F" w:rsidRDefault="0004651B" w:rsidP="0004651B">
            <w:pPr>
              <w:suppressAutoHyphens/>
              <w:spacing w:before="60" w:after="60"/>
              <w:rPr>
                <w:sz w:val="20"/>
              </w:rPr>
            </w:pPr>
          </w:p>
        </w:tc>
        <w:tc>
          <w:tcPr>
            <w:tcW w:w="2340" w:type="dxa"/>
            <w:tcBorders>
              <w:top w:val="single" w:sz="6" w:space="0" w:color="auto"/>
              <w:left w:val="single" w:sz="6" w:space="0" w:color="auto"/>
              <w:bottom w:val="single" w:sz="6" w:space="0" w:color="auto"/>
              <w:right w:val="double" w:sz="6" w:space="0" w:color="auto"/>
            </w:tcBorders>
          </w:tcPr>
          <w:p w14:paraId="16103137" w14:textId="77777777" w:rsidR="0004651B" w:rsidRPr="00F2086F" w:rsidRDefault="0004651B" w:rsidP="0004651B">
            <w:pPr>
              <w:suppressAutoHyphens/>
              <w:spacing w:before="60" w:after="60"/>
              <w:rPr>
                <w:sz w:val="20"/>
              </w:rPr>
            </w:pPr>
          </w:p>
        </w:tc>
      </w:tr>
      <w:tr w:rsidR="0004651B" w:rsidRPr="00F2086F" w14:paraId="249A227E" w14:textId="77777777" w:rsidTr="00C44370">
        <w:trPr>
          <w:cantSplit/>
          <w:trHeight w:val="390"/>
        </w:trPr>
        <w:tc>
          <w:tcPr>
            <w:tcW w:w="720" w:type="dxa"/>
            <w:tcBorders>
              <w:top w:val="single" w:sz="6" w:space="0" w:color="auto"/>
              <w:left w:val="double" w:sz="6" w:space="0" w:color="auto"/>
              <w:bottom w:val="nil"/>
              <w:right w:val="single" w:sz="6" w:space="0" w:color="auto"/>
            </w:tcBorders>
          </w:tcPr>
          <w:p w14:paraId="640A18AC" w14:textId="77777777" w:rsidR="0004651B" w:rsidRPr="00F2086F" w:rsidRDefault="0004651B" w:rsidP="0004651B">
            <w:pPr>
              <w:suppressAutoHyphens/>
              <w:spacing w:before="60" w:after="60"/>
              <w:rPr>
                <w:sz w:val="20"/>
              </w:rPr>
            </w:pPr>
          </w:p>
        </w:tc>
        <w:tc>
          <w:tcPr>
            <w:tcW w:w="1800" w:type="dxa"/>
            <w:tcBorders>
              <w:top w:val="single" w:sz="6" w:space="0" w:color="auto"/>
              <w:left w:val="single" w:sz="6" w:space="0" w:color="auto"/>
              <w:bottom w:val="nil"/>
              <w:right w:val="single" w:sz="6" w:space="0" w:color="auto"/>
            </w:tcBorders>
          </w:tcPr>
          <w:p w14:paraId="72617565" w14:textId="77777777" w:rsidR="0004651B" w:rsidRPr="00F2086F" w:rsidRDefault="0004651B" w:rsidP="0004651B">
            <w:pPr>
              <w:suppressAutoHyphens/>
              <w:spacing w:before="60" w:after="60"/>
              <w:rPr>
                <w:sz w:val="20"/>
              </w:rPr>
            </w:pPr>
          </w:p>
        </w:tc>
        <w:tc>
          <w:tcPr>
            <w:tcW w:w="990" w:type="dxa"/>
            <w:tcBorders>
              <w:top w:val="single" w:sz="6" w:space="0" w:color="auto"/>
              <w:left w:val="single" w:sz="6" w:space="0" w:color="auto"/>
              <w:bottom w:val="nil"/>
              <w:right w:val="single" w:sz="6" w:space="0" w:color="auto"/>
            </w:tcBorders>
          </w:tcPr>
          <w:p w14:paraId="1FE187A6" w14:textId="77777777" w:rsidR="0004651B" w:rsidRPr="00F2086F" w:rsidRDefault="0004651B" w:rsidP="0004651B">
            <w:pPr>
              <w:suppressAutoHyphens/>
              <w:spacing w:before="60" w:after="60"/>
              <w:rPr>
                <w:sz w:val="20"/>
              </w:rPr>
            </w:pPr>
          </w:p>
        </w:tc>
        <w:tc>
          <w:tcPr>
            <w:tcW w:w="1098" w:type="dxa"/>
            <w:tcBorders>
              <w:top w:val="single" w:sz="6" w:space="0" w:color="auto"/>
              <w:left w:val="single" w:sz="6" w:space="0" w:color="auto"/>
              <w:bottom w:val="nil"/>
              <w:right w:val="single" w:sz="6" w:space="0" w:color="auto"/>
            </w:tcBorders>
          </w:tcPr>
          <w:p w14:paraId="2A1DAAC5" w14:textId="77777777" w:rsidR="0004651B" w:rsidRPr="00F2086F" w:rsidRDefault="0004651B" w:rsidP="0004651B">
            <w:pPr>
              <w:suppressAutoHyphens/>
              <w:spacing w:before="60" w:after="60"/>
              <w:rPr>
                <w:sz w:val="20"/>
              </w:rPr>
            </w:pPr>
          </w:p>
        </w:tc>
        <w:tc>
          <w:tcPr>
            <w:tcW w:w="1152" w:type="dxa"/>
            <w:tcBorders>
              <w:top w:val="single" w:sz="6" w:space="0" w:color="auto"/>
              <w:left w:val="single" w:sz="6" w:space="0" w:color="auto"/>
              <w:bottom w:val="nil"/>
              <w:right w:val="single" w:sz="6" w:space="0" w:color="auto"/>
            </w:tcBorders>
          </w:tcPr>
          <w:p w14:paraId="4F2D1BA3" w14:textId="77777777" w:rsidR="0004651B" w:rsidRPr="00F2086F" w:rsidRDefault="0004651B" w:rsidP="0004651B">
            <w:pPr>
              <w:suppressAutoHyphens/>
              <w:spacing w:before="60" w:after="60"/>
              <w:rPr>
                <w:sz w:val="20"/>
              </w:rPr>
            </w:pPr>
          </w:p>
        </w:tc>
        <w:tc>
          <w:tcPr>
            <w:tcW w:w="1710" w:type="dxa"/>
            <w:tcBorders>
              <w:top w:val="single" w:sz="6" w:space="0" w:color="auto"/>
              <w:left w:val="single" w:sz="6" w:space="0" w:color="auto"/>
              <w:bottom w:val="nil"/>
              <w:right w:val="single" w:sz="6" w:space="0" w:color="auto"/>
            </w:tcBorders>
          </w:tcPr>
          <w:p w14:paraId="108A0E6A" w14:textId="77777777" w:rsidR="0004651B" w:rsidRPr="00F2086F" w:rsidRDefault="0004651B" w:rsidP="0004651B">
            <w:pPr>
              <w:suppressAutoHyphens/>
              <w:spacing w:before="60" w:after="60"/>
              <w:rPr>
                <w:sz w:val="20"/>
              </w:rPr>
            </w:pPr>
          </w:p>
        </w:tc>
        <w:tc>
          <w:tcPr>
            <w:tcW w:w="1530" w:type="dxa"/>
            <w:tcBorders>
              <w:top w:val="single" w:sz="6" w:space="0" w:color="auto"/>
              <w:left w:val="single" w:sz="6" w:space="0" w:color="auto"/>
              <w:bottom w:val="nil"/>
              <w:right w:val="single" w:sz="6" w:space="0" w:color="auto"/>
            </w:tcBorders>
          </w:tcPr>
          <w:p w14:paraId="1B57B5F4" w14:textId="77777777" w:rsidR="0004651B" w:rsidRPr="00F2086F" w:rsidRDefault="0004651B" w:rsidP="0004651B">
            <w:pPr>
              <w:suppressAutoHyphens/>
              <w:spacing w:before="60" w:after="60"/>
              <w:rPr>
                <w:sz w:val="20"/>
              </w:rPr>
            </w:pPr>
          </w:p>
        </w:tc>
        <w:tc>
          <w:tcPr>
            <w:tcW w:w="1890" w:type="dxa"/>
            <w:tcBorders>
              <w:top w:val="single" w:sz="6" w:space="0" w:color="auto"/>
              <w:left w:val="single" w:sz="6" w:space="0" w:color="auto"/>
              <w:bottom w:val="nil"/>
              <w:right w:val="single" w:sz="6" w:space="0" w:color="auto"/>
            </w:tcBorders>
          </w:tcPr>
          <w:p w14:paraId="0EEC0306" w14:textId="77777777" w:rsidR="0004651B" w:rsidRPr="00F2086F" w:rsidRDefault="0004651B" w:rsidP="0004651B">
            <w:pPr>
              <w:suppressAutoHyphens/>
              <w:spacing w:before="60" w:after="60"/>
              <w:rPr>
                <w:sz w:val="20"/>
              </w:rPr>
            </w:pPr>
          </w:p>
        </w:tc>
        <w:tc>
          <w:tcPr>
            <w:tcW w:w="2340" w:type="dxa"/>
            <w:tcBorders>
              <w:top w:val="single" w:sz="6" w:space="0" w:color="auto"/>
              <w:left w:val="single" w:sz="6" w:space="0" w:color="auto"/>
              <w:bottom w:val="nil"/>
              <w:right w:val="double" w:sz="6" w:space="0" w:color="auto"/>
            </w:tcBorders>
          </w:tcPr>
          <w:p w14:paraId="0F3CA532" w14:textId="77777777" w:rsidR="0004651B" w:rsidRPr="00F2086F" w:rsidRDefault="0004651B" w:rsidP="0004651B">
            <w:pPr>
              <w:suppressAutoHyphens/>
              <w:spacing w:before="60" w:after="60"/>
              <w:rPr>
                <w:sz w:val="20"/>
              </w:rPr>
            </w:pPr>
          </w:p>
        </w:tc>
      </w:tr>
      <w:tr w:rsidR="0004651B" w:rsidRPr="00F2086F" w14:paraId="7F58E3D9" w14:textId="77777777" w:rsidTr="0004651B">
        <w:trPr>
          <w:cantSplit/>
          <w:trHeight w:val="333"/>
        </w:trPr>
        <w:tc>
          <w:tcPr>
            <w:tcW w:w="9018" w:type="dxa"/>
            <w:gridSpan w:val="7"/>
            <w:tcBorders>
              <w:top w:val="double" w:sz="6" w:space="0" w:color="auto"/>
              <w:left w:val="nil"/>
              <w:bottom w:val="nil"/>
              <w:right w:val="double" w:sz="6" w:space="0" w:color="auto"/>
            </w:tcBorders>
          </w:tcPr>
          <w:p w14:paraId="4829FF82" w14:textId="77777777" w:rsidR="0004651B" w:rsidRPr="00F2086F" w:rsidRDefault="0004651B" w:rsidP="0004651B">
            <w:pPr>
              <w:suppressAutoHyphens/>
              <w:rPr>
                <w:sz w:val="20"/>
              </w:rPr>
            </w:pPr>
          </w:p>
        </w:tc>
        <w:tc>
          <w:tcPr>
            <w:tcW w:w="1859" w:type="dxa"/>
            <w:tcBorders>
              <w:top w:val="double" w:sz="6" w:space="0" w:color="auto"/>
              <w:left w:val="double" w:sz="6" w:space="0" w:color="auto"/>
              <w:bottom w:val="double" w:sz="6" w:space="0" w:color="auto"/>
              <w:right w:val="double" w:sz="6" w:space="0" w:color="auto"/>
            </w:tcBorders>
          </w:tcPr>
          <w:p w14:paraId="0E3BFFDD" w14:textId="77777777" w:rsidR="0004651B" w:rsidRPr="00F2086F" w:rsidRDefault="0004651B" w:rsidP="0004651B">
            <w:pPr>
              <w:suppressAutoHyphens/>
              <w:spacing w:before="60" w:after="60"/>
              <w:jc w:val="right"/>
              <w:rPr>
                <w:b/>
                <w:sz w:val="20"/>
              </w:rPr>
            </w:pPr>
            <w:r w:rsidRPr="00F2086F">
              <w:rPr>
                <w:b/>
                <w:sz w:val="20"/>
              </w:rPr>
              <w:t>Quotation Price</w:t>
            </w:r>
          </w:p>
        </w:tc>
        <w:tc>
          <w:tcPr>
            <w:tcW w:w="2353" w:type="dxa"/>
            <w:tcBorders>
              <w:top w:val="double" w:sz="6" w:space="0" w:color="auto"/>
              <w:left w:val="double" w:sz="6" w:space="0" w:color="auto"/>
              <w:bottom w:val="double" w:sz="6" w:space="0" w:color="auto"/>
              <w:right w:val="double" w:sz="6" w:space="0" w:color="auto"/>
            </w:tcBorders>
          </w:tcPr>
          <w:p w14:paraId="2ED36866" w14:textId="77777777" w:rsidR="0004651B" w:rsidRPr="00F2086F" w:rsidRDefault="0004651B" w:rsidP="0004651B">
            <w:pPr>
              <w:suppressAutoHyphens/>
              <w:spacing w:before="60" w:after="60"/>
              <w:rPr>
                <w:sz w:val="20"/>
              </w:rPr>
            </w:pPr>
          </w:p>
        </w:tc>
      </w:tr>
      <w:tr w:rsidR="0004651B" w:rsidRPr="00F2086F" w14:paraId="341029F4" w14:textId="77777777" w:rsidTr="0004651B">
        <w:trPr>
          <w:cantSplit/>
          <w:trHeight w:hRule="exact" w:val="495"/>
        </w:trPr>
        <w:tc>
          <w:tcPr>
            <w:tcW w:w="13230" w:type="dxa"/>
            <w:gridSpan w:val="9"/>
            <w:tcBorders>
              <w:top w:val="nil"/>
              <w:left w:val="nil"/>
              <w:bottom w:val="nil"/>
              <w:right w:val="nil"/>
            </w:tcBorders>
          </w:tcPr>
          <w:p w14:paraId="1029F106" w14:textId="77777777" w:rsidR="0004651B" w:rsidRPr="00F2086F" w:rsidRDefault="0004651B" w:rsidP="0004651B">
            <w:pPr>
              <w:suppressAutoHyphens/>
              <w:spacing w:before="100"/>
              <w:rPr>
                <w:i/>
                <w:iCs/>
                <w:sz w:val="20"/>
              </w:rPr>
            </w:pPr>
          </w:p>
        </w:tc>
      </w:tr>
    </w:tbl>
    <w:p w14:paraId="6B264703" w14:textId="77777777" w:rsidR="0004651B" w:rsidRPr="00F2086F" w:rsidRDefault="0004651B" w:rsidP="0004651B">
      <w:r w:rsidRPr="00F2086F">
        <w:br w:type="page"/>
      </w:r>
    </w:p>
    <w:p w14:paraId="05AAFC4D" w14:textId="707BAD2E" w:rsidR="0004651B" w:rsidRPr="00F2086F" w:rsidRDefault="0004651B" w:rsidP="0004651B">
      <w:pPr>
        <w:spacing w:after="200"/>
        <w:ind w:left="-270" w:hanging="360"/>
        <w:jc w:val="both"/>
      </w:pPr>
    </w:p>
    <w:p w14:paraId="0B9DD271" w14:textId="05413772" w:rsidR="0004651B" w:rsidRPr="00F2086F" w:rsidRDefault="0004651B" w:rsidP="0004651B">
      <w:pPr>
        <w:suppressAutoHyphens/>
        <w:jc w:val="center"/>
        <w:rPr>
          <w:rFonts w:ascii="Times New Roman Bold" w:hAnsi="Times New Roman Bold"/>
          <w:kern w:val="28"/>
          <w:sz w:val="40"/>
          <w:szCs w:val="40"/>
          <w:lang w:val="en-GB"/>
        </w:rPr>
      </w:pPr>
      <w:bookmarkStart w:id="22" w:name="_Toc503364212"/>
      <w:r w:rsidRPr="00F2086F">
        <w:rPr>
          <w:rFonts w:ascii="Times New Roman Bold" w:hAnsi="Times New Roman Bold"/>
          <w:kern w:val="28"/>
          <w:sz w:val="40"/>
          <w:szCs w:val="40"/>
          <w:lang w:val="en-GB"/>
        </w:rPr>
        <w:t xml:space="preserve">Quotation for Goods: Price Schedule </w:t>
      </w:r>
      <w:bookmarkEnd w:id="22"/>
      <w:r w:rsidR="00122B06" w:rsidRPr="00F2086F">
        <w:rPr>
          <w:rFonts w:ascii="Times New Roman Bold" w:hAnsi="Times New Roman Bold"/>
          <w:kern w:val="28"/>
          <w:sz w:val="40"/>
          <w:szCs w:val="40"/>
          <w:lang w:val="en-GB"/>
        </w:rPr>
        <w:t xml:space="preserve">2 </w:t>
      </w:r>
    </w:p>
    <w:p w14:paraId="3CD6F3E3" w14:textId="5C4753C7" w:rsidR="0004651B" w:rsidRPr="003415F3" w:rsidRDefault="003415F3" w:rsidP="0004651B">
      <w:pPr>
        <w:spacing w:before="240"/>
      </w:pPr>
      <w:r>
        <w:t>N/a</w:t>
      </w:r>
    </w:p>
    <w:p w14:paraId="1D573232" w14:textId="77777777" w:rsidR="0004651B" w:rsidRPr="00F2086F" w:rsidRDefault="0004651B" w:rsidP="0004651B">
      <w:pPr>
        <w:spacing w:before="240"/>
      </w:pPr>
      <w:r w:rsidRPr="00F2086F">
        <w:br w:type="page"/>
      </w:r>
    </w:p>
    <w:tbl>
      <w:tblPr>
        <w:tblW w:w="12618" w:type="dxa"/>
        <w:tblInd w:w="-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10"/>
        <w:gridCol w:w="1278"/>
        <w:gridCol w:w="2340"/>
        <w:gridCol w:w="1170"/>
        <w:gridCol w:w="1710"/>
        <w:gridCol w:w="2070"/>
        <w:gridCol w:w="1530"/>
        <w:gridCol w:w="1710"/>
      </w:tblGrid>
      <w:tr w:rsidR="00EB78BA" w:rsidRPr="00F2086F" w14:paraId="12943B7F" w14:textId="77777777" w:rsidTr="00A85864">
        <w:trPr>
          <w:cantSplit/>
          <w:trHeight w:val="140"/>
        </w:trPr>
        <w:tc>
          <w:tcPr>
            <w:tcW w:w="12618" w:type="dxa"/>
            <w:gridSpan w:val="8"/>
            <w:tcBorders>
              <w:top w:val="nil"/>
              <w:left w:val="nil"/>
              <w:bottom w:val="nil"/>
              <w:right w:val="nil"/>
            </w:tcBorders>
          </w:tcPr>
          <w:p w14:paraId="5AA636E6" w14:textId="77777777" w:rsidR="003415F3" w:rsidRDefault="003415F3" w:rsidP="0004651B">
            <w:pPr>
              <w:suppressAutoHyphens/>
              <w:jc w:val="center"/>
              <w:rPr>
                <w:rFonts w:ascii="Times New Roman Bold" w:hAnsi="Times New Roman Bold"/>
                <w:kern w:val="28"/>
                <w:sz w:val="40"/>
                <w:szCs w:val="40"/>
                <w:lang w:val="en-GB"/>
              </w:rPr>
            </w:pPr>
            <w:bookmarkStart w:id="23" w:name="_Toc503364213"/>
          </w:p>
          <w:p w14:paraId="02E126A5" w14:textId="3765E245" w:rsidR="00EB78BA" w:rsidRPr="00F2086F" w:rsidRDefault="00EB78BA" w:rsidP="0004651B">
            <w:pPr>
              <w:suppressAutoHyphens/>
              <w:jc w:val="center"/>
              <w:rPr>
                <w:rFonts w:ascii="Times New Roman Bold" w:hAnsi="Times New Roman Bold"/>
                <w:b/>
                <w:kern w:val="28"/>
                <w:sz w:val="32"/>
                <w:lang w:val="en-GB"/>
              </w:rPr>
            </w:pPr>
            <w:r w:rsidRPr="00F2086F">
              <w:rPr>
                <w:rFonts w:ascii="Times New Roman Bold" w:hAnsi="Times New Roman Bold"/>
                <w:kern w:val="28"/>
                <w:sz w:val="40"/>
                <w:szCs w:val="40"/>
                <w:lang w:val="en-GB"/>
              </w:rPr>
              <w:t xml:space="preserve">Quotation for Related Services: Price Schedule </w:t>
            </w:r>
            <w:bookmarkEnd w:id="23"/>
            <w:r w:rsidR="00122B06" w:rsidRPr="00F2086F">
              <w:rPr>
                <w:rFonts w:ascii="Times New Roman Bold" w:hAnsi="Times New Roman Bold"/>
                <w:kern w:val="28"/>
                <w:sz w:val="40"/>
                <w:szCs w:val="40"/>
                <w:lang w:val="en-GB"/>
              </w:rPr>
              <w:t>3</w:t>
            </w:r>
          </w:p>
        </w:tc>
      </w:tr>
      <w:tr w:rsidR="0004651B" w:rsidRPr="00F2086F" w14:paraId="381F81D0" w14:textId="77777777" w:rsidTr="0004651B">
        <w:trPr>
          <w:cantSplit/>
        </w:trPr>
        <w:tc>
          <w:tcPr>
            <w:tcW w:w="810" w:type="dxa"/>
            <w:tcBorders>
              <w:top w:val="double" w:sz="6" w:space="0" w:color="auto"/>
              <w:bottom w:val="double" w:sz="6" w:space="0" w:color="auto"/>
              <w:right w:val="single" w:sz="6" w:space="0" w:color="auto"/>
            </w:tcBorders>
          </w:tcPr>
          <w:p w14:paraId="394CD8D8" w14:textId="77777777" w:rsidR="0004651B" w:rsidRPr="00F2086F" w:rsidRDefault="0004651B" w:rsidP="0004651B">
            <w:pPr>
              <w:suppressAutoHyphens/>
              <w:jc w:val="center"/>
              <w:rPr>
                <w:sz w:val="20"/>
              </w:rPr>
            </w:pPr>
            <w:r w:rsidRPr="00F2086F">
              <w:rPr>
                <w:sz w:val="20"/>
              </w:rPr>
              <w:t>1</w:t>
            </w:r>
          </w:p>
        </w:tc>
        <w:tc>
          <w:tcPr>
            <w:tcW w:w="1278" w:type="dxa"/>
            <w:tcBorders>
              <w:top w:val="double" w:sz="6" w:space="0" w:color="auto"/>
              <w:bottom w:val="double" w:sz="6" w:space="0" w:color="auto"/>
              <w:right w:val="single" w:sz="6" w:space="0" w:color="auto"/>
            </w:tcBorders>
          </w:tcPr>
          <w:p w14:paraId="5427BA1F" w14:textId="77777777" w:rsidR="0004651B" w:rsidRPr="00F2086F" w:rsidRDefault="0004651B" w:rsidP="0004651B">
            <w:pPr>
              <w:suppressAutoHyphens/>
              <w:jc w:val="center"/>
              <w:rPr>
                <w:sz w:val="20"/>
              </w:rPr>
            </w:pPr>
          </w:p>
        </w:tc>
        <w:tc>
          <w:tcPr>
            <w:tcW w:w="2340" w:type="dxa"/>
            <w:tcBorders>
              <w:top w:val="double" w:sz="6" w:space="0" w:color="auto"/>
              <w:left w:val="single" w:sz="6" w:space="0" w:color="auto"/>
              <w:bottom w:val="double" w:sz="6" w:space="0" w:color="auto"/>
              <w:right w:val="single" w:sz="6" w:space="0" w:color="auto"/>
            </w:tcBorders>
          </w:tcPr>
          <w:p w14:paraId="131C276F" w14:textId="77777777" w:rsidR="0004651B" w:rsidRPr="00F2086F" w:rsidRDefault="0004651B" w:rsidP="0004651B">
            <w:pPr>
              <w:suppressAutoHyphens/>
              <w:jc w:val="center"/>
              <w:rPr>
                <w:sz w:val="20"/>
              </w:rPr>
            </w:pPr>
            <w:r w:rsidRPr="00F2086F">
              <w:rPr>
                <w:sz w:val="20"/>
              </w:rPr>
              <w:t>2</w:t>
            </w:r>
          </w:p>
        </w:tc>
        <w:tc>
          <w:tcPr>
            <w:tcW w:w="1170" w:type="dxa"/>
            <w:tcBorders>
              <w:top w:val="double" w:sz="6" w:space="0" w:color="auto"/>
              <w:left w:val="single" w:sz="6" w:space="0" w:color="auto"/>
              <w:bottom w:val="double" w:sz="6" w:space="0" w:color="auto"/>
              <w:right w:val="single" w:sz="6" w:space="0" w:color="auto"/>
            </w:tcBorders>
          </w:tcPr>
          <w:p w14:paraId="3A217D94" w14:textId="77777777" w:rsidR="0004651B" w:rsidRPr="00F2086F" w:rsidRDefault="0004651B" w:rsidP="0004651B">
            <w:pPr>
              <w:suppressAutoHyphens/>
              <w:jc w:val="center"/>
              <w:rPr>
                <w:sz w:val="20"/>
              </w:rPr>
            </w:pPr>
            <w:r w:rsidRPr="00F2086F">
              <w:rPr>
                <w:sz w:val="20"/>
              </w:rPr>
              <w:t>3</w:t>
            </w:r>
          </w:p>
        </w:tc>
        <w:tc>
          <w:tcPr>
            <w:tcW w:w="1710" w:type="dxa"/>
            <w:tcBorders>
              <w:top w:val="double" w:sz="6" w:space="0" w:color="auto"/>
              <w:left w:val="single" w:sz="6" w:space="0" w:color="auto"/>
              <w:bottom w:val="double" w:sz="6" w:space="0" w:color="auto"/>
              <w:right w:val="single" w:sz="6" w:space="0" w:color="auto"/>
            </w:tcBorders>
          </w:tcPr>
          <w:p w14:paraId="31DB6FB5" w14:textId="77777777" w:rsidR="0004651B" w:rsidRPr="00F2086F" w:rsidRDefault="0004651B" w:rsidP="0004651B">
            <w:pPr>
              <w:suppressAutoHyphens/>
              <w:jc w:val="center"/>
              <w:rPr>
                <w:sz w:val="20"/>
              </w:rPr>
            </w:pPr>
            <w:r w:rsidRPr="00F2086F">
              <w:rPr>
                <w:sz w:val="20"/>
              </w:rPr>
              <w:t>4</w:t>
            </w:r>
          </w:p>
        </w:tc>
        <w:tc>
          <w:tcPr>
            <w:tcW w:w="2070" w:type="dxa"/>
            <w:tcBorders>
              <w:top w:val="double" w:sz="6" w:space="0" w:color="auto"/>
              <w:left w:val="single" w:sz="6" w:space="0" w:color="auto"/>
              <w:bottom w:val="double" w:sz="6" w:space="0" w:color="auto"/>
              <w:right w:val="single" w:sz="6" w:space="0" w:color="auto"/>
            </w:tcBorders>
          </w:tcPr>
          <w:p w14:paraId="4A593D88" w14:textId="77777777" w:rsidR="0004651B" w:rsidRPr="00F2086F" w:rsidRDefault="0004651B" w:rsidP="0004651B">
            <w:pPr>
              <w:suppressAutoHyphens/>
              <w:jc w:val="center"/>
              <w:rPr>
                <w:sz w:val="20"/>
              </w:rPr>
            </w:pPr>
            <w:r w:rsidRPr="00F2086F">
              <w:rPr>
                <w:sz w:val="20"/>
              </w:rPr>
              <w:t>5</w:t>
            </w:r>
          </w:p>
        </w:tc>
        <w:tc>
          <w:tcPr>
            <w:tcW w:w="1530" w:type="dxa"/>
            <w:tcBorders>
              <w:top w:val="double" w:sz="6" w:space="0" w:color="auto"/>
              <w:left w:val="single" w:sz="6" w:space="0" w:color="auto"/>
              <w:bottom w:val="double" w:sz="6" w:space="0" w:color="auto"/>
              <w:right w:val="single" w:sz="6" w:space="0" w:color="auto"/>
            </w:tcBorders>
          </w:tcPr>
          <w:p w14:paraId="5C9A6EE2" w14:textId="77777777" w:rsidR="0004651B" w:rsidRPr="00F2086F" w:rsidRDefault="0004651B" w:rsidP="0004651B">
            <w:pPr>
              <w:suppressAutoHyphens/>
              <w:jc w:val="center"/>
              <w:rPr>
                <w:sz w:val="20"/>
              </w:rPr>
            </w:pPr>
            <w:r w:rsidRPr="00F2086F">
              <w:rPr>
                <w:sz w:val="20"/>
              </w:rPr>
              <w:t>6</w:t>
            </w:r>
          </w:p>
        </w:tc>
        <w:tc>
          <w:tcPr>
            <w:tcW w:w="1710" w:type="dxa"/>
            <w:tcBorders>
              <w:top w:val="double" w:sz="6" w:space="0" w:color="auto"/>
              <w:left w:val="single" w:sz="6" w:space="0" w:color="auto"/>
              <w:bottom w:val="double" w:sz="6" w:space="0" w:color="auto"/>
            </w:tcBorders>
          </w:tcPr>
          <w:p w14:paraId="2B9CC432" w14:textId="77777777" w:rsidR="0004651B" w:rsidRPr="00F2086F" w:rsidRDefault="0004651B" w:rsidP="0004651B">
            <w:pPr>
              <w:suppressAutoHyphens/>
              <w:jc w:val="center"/>
              <w:rPr>
                <w:sz w:val="20"/>
              </w:rPr>
            </w:pPr>
            <w:r w:rsidRPr="00F2086F">
              <w:rPr>
                <w:sz w:val="20"/>
              </w:rPr>
              <w:t>7</w:t>
            </w:r>
          </w:p>
        </w:tc>
      </w:tr>
      <w:tr w:rsidR="0004651B" w:rsidRPr="00F2086F" w14:paraId="495EFB60" w14:textId="77777777" w:rsidTr="00046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93"/>
        </w:trPr>
        <w:tc>
          <w:tcPr>
            <w:tcW w:w="810" w:type="dxa"/>
            <w:tcBorders>
              <w:top w:val="double" w:sz="6" w:space="0" w:color="auto"/>
              <w:left w:val="double" w:sz="6" w:space="0" w:color="auto"/>
              <w:bottom w:val="single" w:sz="6" w:space="0" w:color="auto"/>
              <w:right w:val="single" w:sz="6" w:space="0" w:color="auto"/>
            </w:tcBorders>
          </w:tcPr>
          <w:p w14:paraId="2BC3E5A0" w14:textId="77777777" w:rsidR="0004651B" w:rsidRPr="00F2086F" w:rsidRDefault="0004651B" w:rsidP="0004651B">
            <w:pPr>
              <w:suppressAutoHyphens/>
              <w:jc w:val="center"/>
              <w:rPr>
                <w:b/>
                <w:sz w:val="16"/>
              </w:rPr>
            </w:pPr>
            <w:r w:rsidRPr="00F2086F">
              <w:rPr>
                <w:b/>
                <w:sz w:val="16"/>
              </w:rPr>
              <w:t>Item No.</w:t>
            </w:r>
          </w:p>
        </w:tc>
        <w:tc>
          <w:tcPr>
            <w:tcW w:w="1278" w:type="dxa"/>
            <w:tcBorders>
              <w:top w:val="double" w:sz="6" w:space="0" w:color="auto"/>
              <w:left w:val="single" w:sz="6" w:space="0" w:color="auto"/>
              <w:bottom w:val="single" w:sz="6" w:space="0" w:color="auto"/>
              <w:right w:val="single" w:sz="6" w:space="0" w:color="auto"/>
            </w:tcBorders>
          </w:tcPr>
          <w:p w14:paraId="154CF588" w14:textId="77777777" w:rsidR="0004651B" w:rsidRPr="00F2086F" w:rsidRDefault="0004651B" w:rsidP="0004651B">
            <w:pPr>
              <w:suppressAutoHyphens/>
              <w:jc w:val="center"/>
              <w:rPr>
                <w:b/>
                <w:sz w:val="16"/>
              </w:rPr>
            </w:pPr>
            <w:r w:rsidRPr="00F2086F">
              <w:rPr>
                <w:b/>
                <w:sz w:val="16"/>
              </w:rPr>
              <w:t>Item description</w:t>
            </w:r>
          </w:p>
        </w:tc>
        <w:tc>
          <w:tcPr>
            <w:tcW w:w="2340" w:type="dxa"/>
            <w:tcBorders>
              <w:top w:val="double" w:sz="6" w:space="0" w:color="auto"/>
              <w:left w:val="single" w:sz="6" w:space="0" w:color="auto"/>
              <w:bottom w:val="single" w:sz="6" w:space="0" w:color="auto"/>
              <w:right w:val="single" w:sz="6" w:space="0" w:color="auto"/>
            </w:tcBorders>
          </w:tcPr>
          <w:p w14:paraId="4474240B" w14:textId="77777777" w:rsidR="0004651B" w:rsidRPr="00F2086F" w:rsidRDefault="0004651B" w:rsidP="0004651B">
            <w:pPr>
              <w:suppressAutoHyphens/>
              <w:jc w:val="center"/>
              <w:rPr>
                <w:b/>
                <w:sz w:val="16"/>
              </w:rPr>
            </w:pPr>
            <w:r w:rsidRPr="00F2086F">
              <w:rPr>
                <w:b/>
                <w:sz w:val="16"/>
              </w:rPr>
              <w:t xml:space="preserve">Description of Services (excludes inland transportation and other services required in the Purchaser’s Country to convey the goods to their final destination) </w:t>
            </w:r>
          </w:p>
        </w:tc>
        <w:tc>
          <w:tcPr>
            <w:tcW w:w="1170" w:type="dxa"/>
            <w:tcBorders>
              <w:top w:val="double" w:sz="6" w:space="0" w:color="auto"/>
              <w:left w:val="single" w:sz="6" w:space="0" w:color="auto"/>
              <w:bottom w:val="single" w:sz="6" w:space="0" w:color="auto"/>
              <w:right w:val="single" w:sz="6" w:space="0" w:color="auto"/>
            </w:tcBorders>
          </w:tcPr>
          <w:p w14:paraId="36979855" w14:textId="77777777" w:rsidR="0004651B" w:rsidRPr="00F2086F" w:rsidRDefault="0004651B" w:rsidP="0004651B">
            <w:pPr>
              <w:suppressAutoHyphens/>
              <w:jc w:val="center"/>
              <w:rPr>
                <w:b/>
                <w:sz w:val="16"/>
              </w:rPr>
            </w:pPr>
            <w:r w:rsidRPr="00F2086F">
              <w:rPr>
                <w:b/>
                <w:sz w:val="16"/>
              </w:rPr>
              <w:t>Country of Origin</w:t>
            </w:r>
          </w:p>
        </w:tc>
        <w:tc>
          <w:tcPr>
            <w:tcW w:w="1710" w:type="dxa"/>
            <w:tcBorders>
              <w:top w:val="double" w:sz="6" w:space="0" w:color="auto"/>
              <w:left w:val="single" w:sz="6" w:space="0" w:color="auto"/>
              <w:bottom w:val="single" w:sz="6" w:space="0" w:color="auto"/>
              <w:right w:val="single" w:sz="6" w:space="0" w:color="auto"/>
            </w:tcBorders>
          </w:tcPr>
          <w:p w14:paraId="70BBC2A7" w14:textId="77777777" w:rsidR="0004651B" w:rsidRPr="00F2086F" w:rsidRDefault="0004651B" w:rsidP="0004651B">
            <w:pPr>
              <w:suppressAutoHyphens/>
              <w:jc w:val="center"/>
              <w:rPr>
                <w:b/>
                <w:sz w:val="16"/>
              </w:rPr>
            </w:pPr>
            <w:r w:rsidRPr="00F2086F">
              <w:rPr>
                <w:b/>
                <w:sz w:val="16"/>
              </w:rPr>
              <w:t>Completion Period at place of Final destination</w:t>
            </w:r>
          </w:p>
        </w:tc>
        <w:tc>
          <w:tcPr>
            <w:tcW w:w="2070" w:type="dxa"/>
            <w:tcBorders>
              <w:top w:val="double" w:sz="6" w:space="0" w:color="auto"/>
              <w:left w:val="single" w:sz="6" w:space="0" w:color="auto"/>
              <w:bottom w:val="single" w:sz="6" w:space="0" w:color="auto"/>
              <w:right w:val="single" w:sz="6" w:space="0" w:color="auto"/>
            </w:tcBorders>
          </w:tcPr>
          <w:p w14:paraId="6E276F56" w14:textId="77777777" w:rsidR="0004651B" w:rsidRPr="00F2086F" w:rsidRDefault="0004651B" w:rsidP="0004651B">
            <w:pPr>
              <w:suppressAutoHyphens/>
              <w:jc w:val="center"/>
              <w:rPr>
                <w:b/>
              </w:rPr>
            </w:pPr>
            <w:r w:rsidRPr="00F2086F">
              <w:rPr>
                <w:b/>
                <w:sz w:val="16"/>
              </w:rPr>
              <w:t>Quantity and physical unit</w:t>
            </w:r>
          </w:p>
        </w:tc>
        <w:tc>
          <w:tcPr>
            <w:tcW w:w="1530" w:type="dxa"/>
            <w:tcBorders>
              <w:top w:val="double" w:sz="6" w:space="0" w:color="auto"/>
              <w:left w:val="single" w:sz="6" w:space="0" w:color="auto"/>
              <w:bottom w:val="single" w:sz="6" w:space="0" w:color="auto"/>
              <w:right w:val="single" w:sz="6" w:space="0" w:color="auto"/>
            </w:tcBorders>
          </w:tcPr>
          <w:p w14:paraId="79E71B04" w14:textId="77777777" w:rsidR="0004651B" w:rsidRPr="00F2086F" w:rsidRDefault="0004651B" w:rsidP="0004651B">
            <w:pPr>
              <w:suppressAutoHyphens/>
              <w:jc w:val="center"/>
              <w:rPr>
                <w:b/>
                <w:sz w:val="20"/>
              </w:rPr>
            </w:pPr>
            <w:r w:rsidRPr="00F2086F">
              <w:rPr>
                <w:b/>
                <w:sz w:val="16"/>
              </w:rPr>
              <w:t xml:space="preserve">Unit price </w:t>
            </w:r>
          </w:p>
        </w:tc>
        <w:tc>
          <w:tcPr>
            <w:tcW w:w="1710" w:type="dxa"/>
            <w:tcBorders>
              <w:top w:val="double" w:sz="6" w:space="0" w:color="auto"/>
              <w:left w:val="single" w:sz="6" w:space="0" w:color="auto"/>
              <w:bottom w:val="single" w:sz="6" w:space="0" w:color="auto"/>
              <w:right w:val="double" w:sz="6" w:space="0" w:color="auto"/>
            </w:tcBorders>
          </w:tcPr>
          <w:p w14:paraId="3204747F" w14:textId="77777777" w:rsidR="0004651B" w:rsidRPr="00F2086F" w:rsidRDefault="0004651B" w:rsidP="0004651B">
            <w:pPr>
              <w:suppressAutoHyphens/>
              <w:jc w:val="center"/>
              <w:rPr>
                <w:b/>
                <w:sz w:val="16"/>
              </w:rPr>
            </w:pPr>
            <w:r w:rsidRPr="00F2086F">
              <w:rPr>
                <w:b/>
                <w:sz w:val="16"/>
              </w:rPr>
              <w:t xml:space="preserve">Total Price per Service </w:t>
            </w:r>
          </w:p>
          <w:p w14:paraId="6FF5F258" w14:textId="77777777" w:rsidR="0004651B" w:rsidRPr="00F2086F" w:rsidRDefault="0004651B" w:rsidP="0004651B">
            <w:pPr>
              <w:suppressAutoHyphens/>
              <w:jc w:val="center"/>
              <w:rPr>
                <w:b/>
                <w:sz w:val="16"/>
              </w:rPr>
            </w:pPr>
            <w:r w:rsidRPr="00F2086F">
              <w:rPr>
                <w:b/>
                <w:sz w:val="16"/>
              </w:rPr>
              <w:t>(Col. 5*6 or estimate)</w:t>
            </w:r>
          </w:p>
        </w:tc>
      </w:tr>
      <w:tr w:rsidR="0004651B" w:rsidRPr="00F2086F" w14:paraId="3C8137AC" w14:textId="77777777" w:rsidTr="0004651B">
        <w:trPr>
          <w:cantSplit/>
          <w:trHeight w:val="390"/>
        </w:trPr>
        <w:tc>
          <w:tcPr>
            <w:tcW w:w="810" w:type="dxa"/>
            <w:tcBorders>
              <w:top w:val="single" w:sz="6" w:space="0" w:color="auto"/>
              <w:left w:val="double" w:sz="6" w:space="0" w:color="auto"/>
              <w:bottom w:val="single" w:sz="6" w:space="0" w:color="auto"/>
              <w:right w:val="single" w:sz="6" w:space="0" w:color="auto"/>
            </w:tcBorders>
          </w:tcPr>
          <w:p w14:paraId="5BDE70CF" w14:textId="77777777" w:rsidR="0004651B" w:rsidRPr="00F2086F" w:rsidRDefault="0004651B" w:rsidP="0004651B">
            <w:pPr>
              <w:suppressAutoHyphens/>
              <w:rPr>
                <w:i/>
                <w:iCs/>
                <w:sz w:val="20"/>
              </w:rPr>
            </w:pPr>
            <w:r w:rsidRPr="00F2086F">
              <w:rPr>
                <w:i/>
                <w:iCs/>
                <w:sz w:val="16"/>
              </w:rPr>
              <w:t>[insert number of the item]</w:t>
            </w:r>
          </w:p>
        </w:tc>
        <w:tc>
          <w:tcPr>
            <w:tcW w:w="1278" w:type="dxa"/>
            <w:tcBorders>
              <w:top w:val="single" w:sz="6" w:space="0" w:color="auto"/>
              <w:left w:val="single" w:sz="6" w:space="0" w:color="auto"/>
              <w:bottom w:val="single" w:sz="6" w:space="0" w:color="auto"/>
              <w:right w:val="single" w:sz="6" w:space="0" w:color="auto"/>
            </w:tcBorders>
          </w:tcPr>
          <w:p w14:paraId="7F9A945B" w14:textId="77777777" w:rsidR="0004651B" w:rsidRPr="00F2086F" w:rsidRDefault="0004651B" w:rsidP="0004651B">
            <w:pPr>
              <w:suppressAutoHyphens/>
              <w:jc w:val="center"/>
              <w:rPr>
                <w:i/>
                <w:iCs/>
                <w:sz w:val="16"/>
              </w:rPr>
            </w:pPr>
          </w:p>
        </w:tc>
        <w:tc>
          <w:tcPr>
            <w:tcW w:w="2340" w:type="dxa"/>
            <w:tcBorders>
              <w:top w:val="single" w:sz="6" w:space="0" w:color="auto"/>
              <w:left w:val="single" w:sz="6" w:space="0" w:color="auto"/>
              <w:bottom w:val="single" w:sz="6" w:space="0" w:color="auto"/>
              <w:right w:val="single" w:sz="6" w:space="0" w:color="auto"/>
            </w:tcBorders>
          </w:tcPr>
          <w:p w14:paraId="683A5B1F" w14:textId="77777777" w:rsidR="0004651B" w:rsidRPr="00F2086F" w:rsidRDefault="0004651B" w:rsidP="0004651B">
            <w:pPr>
              <w:suppressAutoHyphens/>
              <w:jc w:val="center"/>
              <w:rPr>
                <w:i/>
                <w:iCs/>
                <w:sz w:val="20"/>
              </w:rPr>
            </w:pPr>
            <w:r w:rsidRPr="00F2086F">
              <w:rPr>
                <w:i/>
                <w:iCs/>
                <w:sz w:val="16"/>
              </w:rPr>
              <w:t>[insert name of Services]</w:t>
            </w:r>
          </w:p>
        </w:tc>
        <w:tc>
          <w:tcPr>
            <w:tcW w:w="1170" w:type="dxa"/>
            <w:tcBorders>
              <w:top w:val="single" w:sz="6" w:space="0" w:color="auto"/>
              <w:left w:val="single" w:sz="6" w:space="0" w:color="auto"/>
              <w:bottom w:val="single" w:sz="6" w:space="0" w:color="auto"/>
              <w:right w:val="single" w:sz="6" w:space="0" w:color="auto"/>
            </w:tcBorders>
          </w:tcPr>
          <w:p w14:paraId="21C69C0A" w14:textId="77777777" w:rsidR="0004651B" w:rsidRPr="00F2086F" w:rsidRDefault="0004651B" w:rsidP="0004651B">
            <w:pPr>
              <w:suppressAutoHyphens/>
              <w:rPr>
                <w:i/>
                <w:iCs/>
                <w:sz w:val="20"/>
              </w:rPr>
            </w:pPr>
            <w:r w:rsidRPr="00F2086F">
              <w:rPr>
                <w:i/>
                <w:iCs/>
                <w:sz w:val="16"/>
              </w:rPr>
              <w:t>[insert country of origin of the Services]</w:t>
            </w:r>
          </w:p>
        </w:tc>
        <w:tc>
          <w:tcPr>
            <w:tcW w:w="1710" w:type="dxa"/>
            <w:tcBorders>
              <w:top w:val="single" w:sz="6" w:space="0" w:color="auto"/>
              <w:left w:val="single" w:sz="6" w:space="0" w:color="auto"/>
              <w:bottom w:val="single" w:sz="6" w:space="0" w:color="auto"/>
              <w:right w:val="single" w:sz="6" w:space="0" w:color="auto"/>
            </w:tcBorders>
          </w:tcPr>
          <w:p w14:paraId="5B5CF510" w14:textId="77777777" w:rsidR="0004651B" w:rsidRPr="00F2086F" w:rsidRDefault="0004651B" w:rsidP="0004651B">
            <w:pPr>
              <w:suppressAutoHyphens/>
              <w:rPr>
                <w:i/>
                <w:iCs/>
                <w:sz w:val="20"/>
              </w:rPr>
            </w:pPr>
            <w:r w:rsidRPr="00F2086F">
              <w:rPr>
                <w:i/>
                <w:iCs/>
                <w:sz w:val="16"/>
              </w:rPr>
              <w:t>[insert Delivery Period  at place of final destination per Service]</w:t>
            </w:r>
          </w:p>
        </w:tc>
        <w:tc>
          <w:tcPr>
            <w:tcW w:w="2070" w:type="dxa"/>
            <w:tcBorders>
              <w:top w:val="single" w:sz="6" w:space="0" w:color="auto"/>
              <w:left w:val="single" w:sz="6" w:space="0" w:color="auto"/>
              <w:bottom w:val="single" w:sz="6" w:space="0" w:color="auto"/>
              <w:right w:val="single" w:sz="6" w:space="0" w:color="auto"/>
            </w:tcBorders>
          </w:tcPr>
          <w:p w14:paraId="183240F4" w14:textId="77777777" w:rsidR="0004651B" w:rsidRPr="00F2086F" w:rsidRDefault="0004651B" w:rsidP="0004651B">
            <w:pPr>
              <w:suppressAutoHyphens/>
              <w:rPr>
                <w:i/>
                <w:iCs/>
                <w:sz w:val="20"/>
              </w:rPr>
            </w:pPr>
            <w:r w:rsidRPr="00F2086F">
              <w:rPr>
                <w:i/>
                <w:iCs/>
                <w:sz w:val="16"/>
              </w:rPr>
              <w:t>[insert number of items to be supplied and name of the physical unit]</w:t>
            </w:r>
          </w:p>
        </w:tc>
        <w:tc>
          <w:tcPr>
            <w:tcW w:w="1530" w:type="dxa"/>
            <w:tcBorders>
              <w:top w:val="single" w:sz="6" w:space="0" w:color="auto"/>
              <w:left w:val="single" w:sz="6" w:space="0" w:color="auto"/>
              <w:bottom w:val="single" w:sz="6" w:space="0" w:color="auto"/>
              <w:right w:val="single" w:sz="6" w:space="0" w:color="auto"/>
            </w:tcBorders>
          </w:tcPr>
          <w:p w14:paraId="5AF297D2" w14:textId="77777777" w:rsidR="0004651B" w:rsidRPr="00F2086F" w:rsidRDefault="0004651B" w:rsidP="0004651B">
            <w:pPr>
              <w:suppressAutoHyphens/>
              <w:rPr>
                <w:i/>
                <w:iCs/>
                <w:sz w:val="20"/>
              </w:rPr>
            </w:pPr>
            <w:r w:rsidRPr="00F2086F">
              <w:rPr>
                <w:i/>
                <w:iCs/>
                <w:sz w:val="16"/>
              </w:rPr>
              <w:t>[insert unit price per item]</w:t>
            </w:r>
          </w:p>
        </w:tc>
        <w:tc>
          <w:tcPr>
            <w:tcW w:w="1710" w:type="dxa"/>
            <w:tcBorders>
              <w:top w:val="single" w:sz="6" w:space="0" w:color="auto"/>
              <w:left w:val="single" w:sz="6" w:space="0" w:color="auto"/>
              <w:bottom w:val="single" w:sz="6" w:space="0" w:color="auto"/>
              <w:right w:val="double" w:sz="6" w:space="0" w:color="auto"/>
            </w:tcBorders>
          </w:tcPr>
          <w:p w14:paraId="27B7428F" w14:textId="77777777" w:rsidR="0004651B" w:rsidRPr="00F2086F" w:rsidRDefault="0004651B" w:rsidP="0004651B">
            <w:pPr>
              <w:suppressAutoHyphens/>
              <w:rPr>
                <w:i/>
                <w:iCs/>
                <w:sz w:val="16"/>
              </w:rPr>
            </w:pPr>
            <w:r w:rsidRPr="00F2086F">
              <w:rPr>
                <w:i/>
                <w:iCs/>
                <w:sz w:val="16"/>
              </w:rPr>
              <w:t>[insert total price per item]</w:t>
            </w:r>
          </w:p>
        </w:tc>
      </w:tr>
      <w:tr w:rsidR="0004651B" w:rsidRPr="00F2086F" w14:paraId="34909021" w14:textId="77777777" w:rsidTr="0004651B">
        <w:trPr>
          <w:cantSplit/>
          <w:trHeight w:val="390"/>
        </w:trPr>
        <w:tc>
          <w:tcPr>
            <w:tcW w:w="810" w:type="dxa"/>
            <w:tcBorders>
              <w:top w:val="single" w:sz="6" w:space="0" w:color="auto"/>
              <w:left w:val="double" w:sz="6" w:space="0" w:color="auto"/>
              <w:bottom w:val="single" w:sz="6" w:space="0" w:color="auto"/>
              <w:right w:val="single" w:sz="6" w:space="0" w:color="auto"/>
            </w:tcBorders>
          </w:tcPr>
          <w:p w14:paraId="4441A584" w14:textId="77777777" w:rsidR="0004651B" w:rsidRPr="00F2086F" w:rsidRDefault="0004651B" w:rsidP="0004651B">
            <w:pPr>
              <w:suppressAutoHyphens/>
              <w:spacing w:before="60" w:after="60"/>
              <w:rPr>
                <w:sz w:val="20"/>
              </w:rPr>
            </w:pPr>
          </w:p>
        </w:tc>
        <w:tc>
          <w:tcPr>
            <w:tcW w:w="1278" w:type="dxa"/>
            <w:tcBorders>
              <w:top w:val="single" w:sz="6" w:space="0" w:color="auto"/>
              <w:left w:val="single" w:sz="6" w:space="0" w:color="auto"/>
              <w:bottom w:val="single" w:sz="6" w:space="0" w:color="auto"/>
              <w:right w:val="single" w:sz="6" w:space="0" w:color="auto"/>
            </w:tcBorders>
          </w:tcPr>
          <w:p w14:paraId="25777F3D" w14:textId="77777777" w:rsidR="0004651B" w:rsidRPr="00F2086F" w:rsidRDefault="0004651B" w:rsidP="0004651B">
            <w:pPr>
              <w:suppressAutoHyphens/>
              <w:spacing w:before="60" w:after="60"/>
              <w:rPr>
                <w:sz w:val="20"/>
              </w:rPr>
            </w:pPr>
          </w:p>
        </w:tc>
        <w:tc>
          <w:tcPr>
            <w:tcW w:w="2340" w:type="dxa"/>
            <w:tcBorders>
              <w:top w:val="single" w:sz="6" w:space="0" w:color="auto"/>
              <w:left w:val="single" w:sz="6" w:space="0" w:color="auto"/>
              <w:bottom w:val="single" w:sz="6" w:space="0" w:color="auto"/>
              <w:right w:val="single" w:sz="6" w:space="0" w:color="auto"/>
            </w:tcBorders>
          </w:tcPr>
          <w:p w14:paraId="7459092B" w14:textId="77777777" w:rsidR="0004651B" w:rsidRPr="00F2086F" w:rsidRDefault="0004651B" w:rsidP="0004651B">
            <w:pPr>
              <w:suppressAutoHyphens/>
              <w:spacing w:before="60" w:after="60"/>
              <w:rPr>
                <w:sz w:val="20"/>
              </w:rPr>
            </w:pPr>
          </w:p>
        </w:tc>
        <w:tc>
          <w:tcPr>
            <w:tcW w:w="1170" w:type="dxa"/>
            <w:tcBorders>
              <w:top w:val="single" w:sz="6" w:space="0" w:color="auto"/>
              <w:left w:val="single" w:sz="6" w:space="0" w:color="auto"/>
              <w:bottom w:val="single" w:sz="6" w:space="0" w:color="auto"/>
              <w:right w:val="single" w:sz="6" w:space="0" w:color="auto"/>
            </w:tcBorders>
          </w:tcPr>
          <w:p w14:paraId="16C1B7CD" w14:textId="77777777" w:rsidR="0004651B" w:rsidRPr="00F2086F" w:rsidRDefault="0004651B" w:rsidP="0004651B">
            <w:pPr>
              <w:suppressAutoHyphens/>
              <w:spacing w:before="60" w:after="60"/>
              <w:rPr>
                <w:sz w:val="20"/>
              </w:rPr>
            </w:pPr>
          </w:p>
        </w:tc>
        <w:tc>
          <w:tcPr>
            <w:tcW w:w="1710" w:type="dxa"/>
            <w:tcBorders>
              <w:top w:val="single" w:sz="6" w:space="0" w:color="auto"/>
              <w:left w:val="single" w:sz="6" w:space="0" w:color="auto"/>
              <w:bottom w:val="single" w:sz="6" w:space="0" w:color="auto"/>
              <w:right w:val="single" w:sz="6" w:space="0" w:color="auto"/>
            </w:tcBorders>
          </w:tcPr>
          <w:p w14:paraId="20B4ECA5" w14:textId="77777777" w:rsidR="0004651B" w:rsidRPr="00F2086F" w:rsidRDefault="0004651B" w:rsidP="0004651B">
            <w:pPr>
              <w:suppressAutoHyphens/>
              <w:spacing w:before="60" w:after="60"/>
              <w:rPr>
                <w:sz w:val="20"/>
              </w:rPr>
            </w:pPr>
          </w:p>
        </w:tc>
        <w:tc>
          <w:tcPr>
            <w:tcW w:w="2070" w:type="dxa"/>
            <w:tcBorders>
              <w:top w:val="single" w:sz="6" w:space="0" w:color="auto"/>
              <w:left w:val="single" w:sz="6" w:space="0" w:color="auto"/>
              <w:bottom w:val="single" w:sz="6" w:space="0" w:color="auto"/>
              <w:right w:val="single" w:sz="6" w:space="0" w:color="auto"/>
            </w:tcBorders>
          </w:tcPr>
          <w:p w14:paraId="57E7401F" w14:textId="77777777" w:rsidR="0004651B" w:rsidRPr="00F2086F" w:rsidRDefault="0004651B" w:rsidP="0004651B">
            <w:pPr>
              <w:suppressAutoHyphens/>
              <w:spacing w:before="60" w:after="60"/>
              <w:rPr>
                <w:sz w:val="20"/>
              </w:rPr>
            </w:pPr>
          </w:p>
        </w:tc>
        <w:tc>
          <w:tcPr>
            <w:tcW w:w="1530" w:type="dxa"/>
            <w:tcBorders>
              <w:top w:val="single" w:sz="6" w:space="0" w:color="auto"/>
              <w:left w:val="single" w:sz="6" w:space="0" w:color="auto"/>
              <w:bottom w:val="single" w:sz="6" w:space="0" w:color="auto"/>
              <w:right w:val="single" w:sz="6" w:space="0" w:color="auto"/>
            </w:tcBorders>
          </w:tcPr>
          <w:p w14:paraId="5D93B85B" w14:textId="77777777" w:rsidR="0004651B" w:rsidRPr="00F2086F" w:rsidRDefault="0004651B" w:rsidP="0004651B">
            <w:pPr>
              <w:suppressAutoHyphens/>
              <w:spacing w:before="60" w:after="60"/>
              <w:rPr>
                <w:sz w:val="20"/>
              </w:rPr>
            </w:pPr>
          </w:p>
        </w:tc>
        <w:tc>
          <w:tcPr>
            <w:tcW w:w="1710" w:type="dxa"/>
            <w:tcBorders>
              <w:top w:val="single" w:sz="6" w:space="0" w:color="auto"/>
              <w:left w:val="single" w:sz="6" w:space="0" w:color="auto"/>
              <w:bottom w:val="single" w:sz="6" w:space="0" w:color="auto"/>
              <w:right w:val="double" w:sz="6" w:space="0" w:color="auto"/>
            </w:tcBorders>
          </w:tcPr>
          <w:p w14:paraId="071465C3" w14:textId="77777777" w:rsidR="0004651B" w:rsidRPr="00F2086F" w:rsidRDefault="0004651B" w:rsidP="0004651B">
            <w:pPr>
              <w:suppressAutoHyphens/>
              <w:spacing w:before="60" w:after="60"/>
              <w:rPr>
                <w:sz w:val="20"/>
              </w:rPr>
            </w:pPr>
          </w:p>
        </w:tc>
      </w:tr>
      <w:tr w:rsidR="0004651B" w:rsidRPr="00F2086F" w14:paraId="458AF351" w14:textId="77777777" w:rsidTr="0004651B">
        <w:trPr>
          <w:cantSplit/>
          <w:trHeight w:val="390"/>
        </w:trPr>
        <w:tc>
          <w:tcPr>
            <w:tcW w:w="810" w:type="dxa"/>
            <w:tcBorders>
              <w:top w:val="single" w:sz="6" w:space="0" w:color="auto"/>
              <w:left w:val="double" w:sz="6" w:space="0" w:color="auto"/>
              <w:bottom w:val="single" w:sz="6" w:space="0" w:color="auto"/>
              <w:right w:val="single" w:sz="6" w:space="0" w:color="auto"/>
            </w:tcBorders>
          </w:tcPr>
          <w:p w14:paraId="28F614DC" w14:textId="77777777" w:rsidR="0004651B" w:rsidRPr="00F2086F" w:rsidRDefault="0004651B" w:rsidP="0004651B">
            <w:pPr>
              <w:suppressAutoHyphens/>
              <w:spacing w:before="60" w:after="60"/>
              <w:rPr>
                <w:sz w:val="20"/>
              </w:rPr>
            </w:pPr>
          </w:p>
        </w:tc>
        <w:tc>
          <w:tcPr>
            <w:tcW w:w="1278" w:type="dxa"/>
            <w:tcBorders>
              <w:top w:val="single" w:sz="6" w:space="0" w:color="auto"/>
              <w:left w:val="single" w:sz="6" w:space="0" w:color="auto"/>
              <w:bottom w:val="single" w:sz="6" w:space="0" w:color="auto"/>
              <w:right w:val="single" w:sz="6" w:space="0" w:color="auto"/>
            </w:tcBorders>
          </w:tcPr>
          <w:p w14:paraId="038B11B8" w14:textId="77777777" w:rsidR="0004651B" w:rsidRPr="00F2086F" w:rsidRDefault="0004651B" w:rsidP="0004651B">
            <w:pPr>
              <w:suppressAutoHyphens/>
              <w:spacing w:before="60" w:after="60"/>
              <w:rPr>
                <w:sz w:val="20"/>
              </w:rPr>
            </w:pPr>
          </w:p>
        </w:tc>
        <w:tc>
          <w:tcPr>
            <w:tcW w:w="2340" w:type="dxa"/>
            <w:tcBorders>
              <w:top w:val="single" w:sz="6" w:space="0" w:color="auto"/>
              <w:left w:val="single" w:sz="6" w:space="0" w:color="auto"/>
              <w:bottom w:val="single" w:sz="6" w:space="0" w:color="auto"/>
              <w:right w:val="single" w:sz="6" w:space="0" w:color="auto"/>
            </w:tcBorders>
          </w:tcPr>
          <w:p w14:paraId="09337280" w14:textId="77777777" w:rsidR="0004651B" w:rsidRPr="00F2086F" w:rsidRDefault="0004651B" w:rsidP="0004651B">
            <w:pPr>
              <w:suppressAutoHyphens/>
              <w:spacing w:before="60" w:after="60"/>
              <w:rPr>
                <w:sz w:val="20"/>
              </w:rPr>
            </w:pPr>
          </w:p>
        </w:tc>
        <w:tc>
          <w:tcPr>
            <w:tcW w:w="1170" w:type="dxa"/>
            <w:tcBorders>
              <w:top w:val="single" w:sz="6" w:space="0" w:color="auto"/>
              <w:left w:val="single" w:sz="6" w:space="0" w:color="auto"/>
              <w:bottom w:val="single" w:sz="6" w:space="0" w:color="auto"/>
              <w:right w:val="single" w:sz="6" w:space="0" w:color="auto"/>
            </w:tcBorders>
          </w:tcPr>
          <w:p w14:paraId="15BC43E3" w14:textId="77777777" w:rsidR="0004651B" w:rsidRPr="00F2086F" w:rsidRDefault="0004651B" w:rsidP="0004651B">
            <w:pPr>
              <w:suppressAutoHyphens/>
              <w:spacing w:before="60" w:after="60"/>
              <w:rPr>
                <w:sz w:val="20"/>
              </w:rPr>
            </w:pPr>
          </w:p>
        </w:tc>
        <w:tc>
          <w:tcPr>
            <w:tcW w:w="1710" w:type="dxa"/>
            <w:tcBorders>
              <w:top w:val="single" w:sz="6" w:space="0" w:color="auto"/>
              <w:left w:val="single" w:sz="6" w:space="0" w:color="auto"/>
              <w:bottom w:val="single" w:sz="6" w:space="0" w:color="auto"/>
              <w:right w:val="single" w:sz="6" w:space="0" w:color="auto"/>
            </w:tcBorders>
          </w:tcPr>
          <w:p w14:paraId="72851575" w14:textId="77777777" w:rsidR="0004651B" w:rsidRPr="00F2086F" w:rsidRDefault="0004651B" w:rsidP="0004651B">
            <w:pPr>
              <w:suppressAutoHyphens/>
              <w:spacing w:before="60" w:after="60"/>
              <w:rPr>
                <w:sz w:val="20"/>
              </w:rPr>
            </w:pPr>
          </w:p>
        </w:tc>
        <w:tc>
          <w:tcPr>
            <w:tcW w:w="2070" w:type="dxa"/>
            <w:tcBorders>
              <w:top w:val="single" w:sz="6" w:space="0" w:color="auto"/>
              <w:left w:val="single" w:sz="6" w:space="0" w:color="auto"/>
              <w:bottom w:val="single" w:sz="6" w:space="0" w:color="auto"/>
              <w:right w:val="single" w:sz="6" w:space="0" w:color="auto"/>
            </w:tcBorders>
          </w:tcPr>
          <w:p w14:paraId="769519F8" w14:textId="77777777" w:rsidR="0004651B" w:rsidRPr="00F2086F" w:rsidRDefault="0004651B" w:rsidP="0004651B">
            <w:pPr>
              <w:suppressAutoHyphens/>
              <w:spacing w:before="60" w:after="60"/>
              <w:rPr>
                <w:sz w:val="20"/>
              </w:rPr>
            </w:pPr>
          </w:p>
        </w:tc>
        <w:tc>
          <w:tcPr>
            <w:tcW w:w="1530" w:type="dxa"/>
            <w:tcBorders>
              <w:top w:val="single" w:sz="6" w:space="0" w:color="auto"/>
              <w:left w:val="single" w:sz="6" w:space="0" w:color="auto"/>
              <w:bottom w:val="single" w:sz="6" w:space="0" w:color="auto"/>
              <w:right w:val="single" w:sz="6" w:space="0" w:color="auto"/>
            </w:tcBorders>
          </w:tcPr>
          <w:p w14:paraId="511231A9" w14:textId="77777777" w:rsidR="0004651B" w:rsidRPr="00F2086F" w:rsidRDefault="0004651B" w:rsidP="0004651B">
            <w:pPr>
              <w:suppressAutoHyphens/>
              <w:spacing w:before="60" w:after="60"/>
              <w:rPr>
                <w:sz w:val="20"/>
              </w:rPr>
            </w:pPr>
          </w:p>
        </w:tc>
        <w:tc>
          <w:tcPr>
            <w:tcW w:w="1710" w:type="dxa"/>
            <w:tcBorders>
              <w:top w:val="single" w:sz="6" w:space="0" w:color="auto"/>
              <w:left w:val="single" w:sz="6" w:space="0" w:color="auto"/>
              <w:bottom w:val="single" w:sz="6" w:space="0" w:color="auto"/>
              <w:right w:val="double" w:sz="6" w:space="0" w:color="auto"/>
            </w:tcBorders>
          </w:tcPr>
          <w:p w14:paraId="4207EFE5" w14:textId="77777777" w:rsidR="0004651B" w:rsidRPr="00F2086F" w:rsidRDefault="0004651B" w:rsidP="0004651B">
            <w:pPr>
              <w:suppressAutoHyphens/>
              <w:spacing w:before="60" w:after="60"/>
              <w:rPr>
                <w:sz w:val="20"/>
              </w:rPr>
            </w:pPr>
          </w:p>
        </w:tc>
      </w:tr>
      <w:tr w:rsidR="00EB78BA" w:rsidRPr="00F2086F" w14:paraId="3B7931D3" w14:textId="77777777" w:rsidTr="00A85864">
        <w:trPr>
          <w:cantSplit/>
          <w:trHeight w:val="333"/>
        </w:trPr>
        <w:tc>
          <w:tcPr>
            <w:tcW w:w="10892" w:type="dxa"/>
            <w:gridSpan w:val="7"/>
            <w:tcBorders>
              <w:top w:val="double" w:sz="6" w:space="0" w:color="auto"/>
              <w:left w:val="nil"/>
              <w:bottom w:val="nil"/>
              <w:right w:val="double" w:sz="6" w:space="0" w:color="auto"/>
            </w:tcBorders>
          </w:tcPr>
          <w:p w14:paraId="5C480BCA" w14:textId="77777777" w:rsidR="00EB78BA" w:rsidRPr="00F2086F" w:rsidRDefault="00EB78BA" w:rsidP="0004651B">
            <w:pPr>
              <w:suppressAutoHyphens/>
              <w:spacing w:before="60" w:after="60"/>
              <w:jc w:val="right"/>
              <w:rPr>
                <w:b/>
                <w:sz w:val="20"/>
              </w:rPr>
            </w:pPr>
            <w:r w:rsidRPr="00F2086F">
              <w:rPr>
                <w:b/>
              </w:rPr>
              <w:t>Quotation Price</w:t>
            </w:r>
          </w:p>
        </w:tc>
        <w:tc>
          <w:tcPr>
            <w:tcW w:w="1710" w:type="dxa"/>
            <w:tcBorders>
              <w:top w:val="double" w:sz="6" w:space="0" w:color="auto"/>
              <w:left w:val="double" w:sz="6" w:space="0" w:color="auto"/>
              <w:bottom w:val="double" w:sz="6" w:space="0" w:color="auto"/>
              <w:right w:val="double" w:sz="6" w:space="0" w:color="auto"/>
            </w:tcBorders>
          </w:tcPr>
          <w:p w14:paraId="52F927D0" w14:textId="77777777" w:rsidR="00EB78BA" w:rsidRPr="00F2086F" w:rsidRDefault="00EB78BA" w:rsidP="0004651B">
            <w:pPr>
              <w:suppressAutoHyphens/>
              <w:spacing w:before="60" w:after="60"/>
              <w:rPr>
                <w:sz w:val="20"/>
              </w:rPr>
            </w:pPr>
          </w:p>
        </w:tc>
      </w:tr>
    </w:tbl>
    <w:p w14:paraId="6E747692" w14:textId="77777777" w:rsidR="0004651B" w:rsidRDefault="0004651B" w:rsidP="0004651B"/>
    <w:p w14:paraId="3B54A8CA" w14:textId="77777777" w:rsidR="00F44B7B" w:rsidRDefault="00F44B7B" w:rsidP="0004651B"/>
    <w:p w14:paraId="4DCB2806" w14:textId="77777777" w:rsidR="00F44B7B" w:rsidRDefault="00F44B7B" w:rsidP="0004651B"/>
    <w:p w14:paraId="659BF6B3" w14:textId="77777777" w:rsidR="00F44B7B" w:rsidRDefault="00F44B7B" w:rsidP="0004651B"/>
    <w:p w14:paraId="52B8D23E" w14:textId="77777777" w:rsidR="00F44B7B" w:rsidRDefault="00F44B7B" w:rsidP="0004651B"/>
    <w:p w14:paraId="4F4B9B77" w14:textId="77777777" w:rsidR="00F44B7B" w:rsidRDefault="00F44B7B" w:rsidP="0004651B"/>
    <w:p w14:paraId="3DCF5522" w14:textId="77777777" w:rsidR="00F44B7B" w:rsidRDefault="00F44B7B" w:rsidP="0004651B"/>
    <w:p w14:paraId="1C105301" w14:textId="77777777" w:rsidR="00F44B7B" w:rsidRDefault="00F44B7B" w:rsidP="0004651B"/>
    <w:p w14:paraId="5DFFFD6B" w14:textId="77777777" w:rsidR="00F44B7B" w:rsidRDefault="00F44B7B" w:rsidP="0004651B"/>
    <w:p w14:paraId="4DCAAD59" w14:textId="77777777" w:rsidR="00F44B7B" w:rsidRDefault="00F44B7B" w:rsidP="0004651B"/>
    <w:p w14:paraId="206944F6" w14:textId="77777777" w:rsidR="00F44B7B" w:rsidRDefault="00F44B7B" w:rsidP="0004651B"/>
    <w:p w14:paraId="3D07288A" w14:textId="77777777" w:rsidR="00F44B7B" w:rsidRDefault="00F44B7B" w:rsidP="0004651B"/>
    <w:p w14:paraId="797FB863" w14:textId="77777777" w:rsidR="00F44B7B" w:rsidRDefault="00F44B7B" w:rsidP="0004651B"/>
    <w:p w14:paraId="0B75B794" w14:textId="77777777" w:rsidR="00F44B7B" w:rsidRDefault="00F44B7B" w:rsidP="0004651B"/>
    <w:p w14:paraId="16E00EFB" w14:textId="77777777" w:rsidR="00F44B7B" w:rsidRDefault="00F44B7B" w:rsidP="0004651B"/>
    <w:p w14:paraId="46CA905A" w14:textId="77777777" w:rsidR="00F44B7B" w:rsidRDefault="00F44B7B" w:rsidP="0004651B"/>
    <w:p w14:paraId="6C47D928" w14:textId="77777777" w:rsidR="00F44B7B" w:rsidRDefault="00F44B7B" w:rsidP="0004651B"/>
    <w:p w14:paraId="37AF987F" w14:textId="77777777" w:rsidR="00F44B7B" w:rsidRPr="00F2086F" w:rsidRDefault="00F44B7B" w:rsidP="0004651B"/>
    <w:p w14:paraId="04F5A159" w14:textId="77777777" w:rsidR="0004651B" w:rsidRPr="00F2086F" w:rsidRDefault="0004651B" w:rsidP="0004651B"/>
    <w:p w14:paraId="5E3B92CB" w14:textId="2963231C" w:rsidR="0004651B" w:rsidRPr="00F2086F" w:rsidRDefault="0004651B" w:rsidP="00F2086F">
      <w:pPr>
        <w:suppressAutoHyphens/>
        <w:jc w:val="center"/>
        <w:rPr>
          <w:rFonts w:ascii="Times New Roman Bold" w:hAnsi="Times New Roman Bold"/>
          <w:kern w:val="28"/>
          <w:sz w:val="40"/>
          <w:szCs w:val="40"/>
          <w:lang w:val="en-GB"/>
        </w:rPr>
      </w:pPr>
      <w:bookmarkStart w:id="24" w:name="_Toc503364214"/>
      <w:r w:rsidRPr="00F2086F">
        <w:rPr>
          <w:rFonts w:ascii="Times New Roman Bold" w:hAnsi="Times New Roman Bold"/>
          <w:kern w:val="28"/>
          <w:sz w:val="40"/>
          <w:szCs w:val="40"/>
          <w:lang w:val="en-GB"/>
        </w:rPr>
        <w:t>Total Quotation</w:t>
      </w:r>
      <w:bookmarkEnd w:id="24"/>
      <w:r w:rsidR="005E1315" w:rsidRPr="00F2086F">
        <w:rPr>
          <w:rFonts w:ascii="Times New Roman Bold" w:hAnsi="Times New Roman Bold"/>
          <w:kern w:val="28"/>
          <w:sz w:val="40"/>
          <w:szCs w:val="40"/>
          <w:lang w:val="en-GB"/>
        </w:rPr>
        <w:t>: Price Schedule 4</w:t>
      </w:r>
    </w:p>
    <w:p w14:paraId="2E7B702E" w14:textId="1F5379AB" w:rsidR="0004651B" w:rsidRPr="00F2086F" w:rsidRDefault="0004651B" w:rsidP="00F2086F">
      <w:pPr>
        <w:spacing w:before="120" w:after="120"/>
        <w:ind w:left="-187"/>
        <w:jc w:val="center"/>
        <w:rPr>
          <w:b/>
        </w:rPr>
      </w:pPr>
      <w:r w:rsidRPr="00F2086F">
        <w:rPr>
          <w:b/>
        </w:rPr>
        <w:t xml:space="preserve">The total </w:t>
      </w:r>
      <w:r w:rsidR="006006CE" w:rsidRPr="00F2086F">
        <w:rPr>
          <w:b/>
        </w:rPr>
        <w:t xml:space="preserve">price </w:t>
      </w:r>
      <w:r w:rsidRPr="00F2086F">
        <w:rPr>
          <w:b/>
        </w:rPr>
        <w:t>for the supply and delivery of the Goods, and related Services is as follows:</w:t>
      </w:r>
    </w:p>
    <w:tbl>
      <w:tblPr>
        <w:tblW w:w="8133"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420"/>
        <w:gridCol w:w="3713"/>
      </w:tblGrid>
      <w:tr w:rsidR="005E1315" w:rsidRPr="00F2086F" w14:paraId="501141BC" w14:textId="77777777" w:rsidTr="005E1315">
        <w:trPr>
          <w:cantSplit/>
          <w:trHeight w:val="390"/>
          <w:jc w:val="center"/>
        </w:trPr>
        <w:tc>
          <w:tcPr>
            <w:tcW w:w="4420" w:type="dxa"/>
            <w:tcBorders>
              <w:top w:val="single" w:sz="6" w:space="0" w:color="auto"/>
              <w:left w:val="single" w:sz="8" w:space="0" w:color="auto"/>
              <w:bottom w:val="single" w:sz="6" w:space="0" w:color="auto"/>
              <w:right w:val="single" w:sz="6" w:space="0" w:color="auto"/>
            </w:tcBorders>
          </w:tcPr>
          <w:p w14:paraId="508B66E8" w14:textId="2469C828" w:rsidR="006A3CB3" w:rsidRPr="00F2086F" w:rsidRDefault="006A3CB3" w:rsidP="00F2086F">
            <w:pPr>
              <w:suppressAutoHyphens/>
              <w:spacing w:before="60" w:after="60"/>
              <w:jc w:val="center"/>
            </w:pPr>
            <w:r w:rsidRPr="00F2086F">
              <w:t>Price Schedule</w:t>
            </w:r>
          </w:p>
        </w:tc>
        <w:tc>
          <w:tcPr>
            <w:tcW w:w="3713" w:type="dxa"/>
            <w:tcBorders>
              <w:top w:val="single" w:sz="6" w:space="0" w:color="auto"/>
              <w:left w:val="single" w:sz="6" w:space="0" w:color="auto"/>
              <w:bottom w:val="single" w:sz="6" w:space="0" w:color="auto"/>
              <w:right w:val="single" w:sz="8" w:space="0" w:color="auto"/>
            </w:tcBorders>
          </w:tcPr>
          <w:p w14:paraId="0EF7B617" w14:textId="09307390" w:rsidR="006A3CB3" w:rsidRPr="00F2086F" w:rsidRDefault="006A3CB3" w:rsidP="00F2086F">
            <w:pPr>
              <w:suppressAutoHyphens/>
              <w:spacing w:before="60" w:after="60"/>
              <w:ind w:right="307"/>
              <w:jc w:val="center"/>
            </w:pPr>
            <w:r w:rsidRPr="00F2086F">
              <w:t>Amount</w:t>
            </w:r>
          </w:p>
        </w:tc>
      </w:tr>
      <w:tr w:rsidR="005E1315" w:rsidRPr="00F2086F" w14:paraId="6BB83115" w14:textId="77777777" w:rsidTr="005E1315">
        <w:trPr>
          <w:cantSplit/>
          <w:trHeight w:val="390"/>
          <w:jc w:val="center"/>
        </w:trPr>
        <w:tc>
          <w:tcPr>
            <w:tcW w:w="4420" w:type="dxa"/>
            <w:tcBorders>
              <w:top w:val="single" w:sz="6" w:space="0" w:color="auto"/>
              <w:left w:val="single" w:sz="8" w:space="0" w:color="auto"/>
              <w:bottom w:val="single" w:sz="6" w:space="0" w:color="auto"/>
              <w:right w:val="single" w:sz="6" w:space="0" w:color="auto"/>
            </w:tcBorders>
          </w:tcPr>
          <w:p w14:paraId="411397AC" w14:textId="77777777" w:rsidR="0004651B" w:rsidRPr="00F2086F" w:rsidRDefault="0004651B" w:rsidP="00F2086F">
            <w:pPr>
              <w:suppressAutoHyphens/>
              <w:spacing w:before="60" w:after="60"/>
              <w:jc w:val="center"/>
            </w:pPr>
            <w:r w:rsidRPr="00F2086F">
              <w:t>Goods: Price Schedule 1</w:t>
            </w:r>
          </w:p>
        </w:tc>
        <w:tc>
          <w:tcPr>
            <w:tcW w:w="3713" w:type="dxa"/>
            <w:tcBorders>
              <w:top w:val="single" w:sz="6" w:space="0" w:color="auto"/>
              <w:left w:val="single" w:sz="6" w:space="0" w:color="auto"/>
              <w:bottom w:val="single" w:sz="6" w:space="0" w:color="auto"/>
              <w:right w:val="single" w:sz="8" w:space="0" w:color="auto"/>
            </w:tcBorders>
          </w:tcPr>
          <w:p w14:paraId="27AE7B2D" w14:textId="77777777" w:rsidR="0004651B" w:rsidRPr="00F2086F" w:rsidRDefault="0004651B" w:rsidP="00F2086F">
            <w:pPr>
              <w:suppressAutoHyphens/>
              <w:spacing w:before="60" w:after="60"/>
              <w:ind w:right="307"/>
              <w:jc w:val="center"/>
            </w:pPr>
          </w:p>
        </w:tc>
      </w:tr>
      <w:tr w:rsidR="005E1315" w:rsidRPr="00F2086F" w14:paraId="08069399" w14:textId="77777777" w:rsidTr="005E1315">
        <w:trPr>
          <w:cantSplit/>
          <w:trHeight w:val="390"/>
          <w:jc w:val="center"/>
        </w:trPr>
        <w:tc>
          <w:tcPr>
            <w:tcW w:w="4420" w:type="dxa"/>
            <w:tcBorders>
              <w:top w:val="single" w:sz="6" w:space="0" w:color="auto"/>
              <w:left w:val="single" w:sz="8" w:space="0" w:color="auto"/>
              <w:bottom w:val="single" w:sz="6" w:space="0" w:color="auto"/>
              <w:right w:val="single" w:sz="6" w:space="0" w:color="auto"/>
            </w:tcBorders>
          </w:tcPr>
          <w:p w14:paraId="143FD443" w14:textId="77777777" w:rsidR="0004651B" w:rsidRPr="00F2086F" w:rsidRDefault="0004651B" w:rsidP="00F2086F">
            <w:pPr>
              <w:suppressAutoHyphens/>
              <w:spacing w:before="60" w:after="60"/>
              <w:jc w:val="center"/>
            </w:pPr>
            <w:r w:rsidRPr="00F2086F">
              <w:t>Goods: Price Schedule 2</w:t>
            </w:r>
          </w:p>
        </w:tc>
        <w:tc>
          <w:tcPr>
            <w:tcW w:w="3713" w:type="dxa"/>
            <w:tcBorders>
              <w:top w:val="single" w:sz="6" w:space="0" w:color="auto"/>
              <w:left w:val="single" w:sz="6" w:space="0" w:color="auto"/>
              <w:bottom w:val="single" w:sz="6" w:space="0" w:color="auto"/>
              <w:right w:val="single" w:sz="8" w:space="0" w:color="auto"/>
            </w:tcBorders>
          </w:tcPr>
          <w:p w14:paraId="6FBEDBE3" w14:textId="32924BFE" w:rsidR="0004651B" w:rsidRPr="003415F3" w:rsidRDefault="003415F3" w:rsidP="00F2086F">
            <w:pPr>
              <w:suppressAutoHyphens/>
              <w:spacing w:before="60" w:after="60"/>
              <w:ind w:right="307"/>
              <w:jc w:val="center"/>
            </w:pPr>
            <w:r>
              <w:t>N/a</w:t>
            </w:r>
          </w:p>
        </w:tc>
      </w:tr>
      <w:tr w:rsidR="005E1315" w:rsidRPr="00F2086F" w14:paraId="6499CA02" w14:textId="77777777" w:rsidTr="005E1315">
        <w:trPr>
          <w:cantSplit/>
          <w:trHeight w:val="390"/>
          <w:jc w:val="center"/>
        </w:trPr>
        <w:tc>
          <w:tcPr>
            <w:tcW w:w="4420" w:type="dxa"/>
            <w:tcBorders>
              <w:top w:val="single" w:sz="6" w:space="0" w:color="auto"/>
              <w:left w:val="single" w:sz="8" w:space="0" w:color="auto"/>
              <w:bottom w:val="single" w:sz="6" w:space="0" w:color="auto"/>
              <w:right w:val="single" w:sz="6" w:space="0" w:color="auto"/>
            </w:tcBorders>
          </w:tcPr>
          <w:p w14:paraId="25FA3315" w14:textId="317A2E95" w:rsidR="0004651B" w:rsidRPr="00F2086F" w:rsidRDefault="0004651B" w:rsidP="00F2086F">
            <w:pPr>
              <w:suppressAutoHyphens/>
              <w:spacing w:before="60" w:after="60"/>
              <w:jc w:val="center"/>
            </w:pPr>
            <w:r w:rsidRPr="00F2086F">
              <w:t xml:space="preserve">Related Services: Price Schedule </w:t>
            </w:r>
            <w:r w:rsidR="00122B06" w:rsidRPr="00F2086F">
              <w:t>3</w:t>
            </w:r>
            <w:r w:rsidR="006006CE" w:rsidRPr="00F2086F">
              <w:t xml:space="preserve"> </w:t>
            </w:r>
          </w:p>
        </w:tc>
        <w:tc>
          <w:tcPr>
            <w:tcW w:w="3713" w:type="dxa"/>
            <w:tcBorders>
              <w:top w:val="single" w:sz="6" w:space="0" w:color="auto"/>
              <w:left w:val="single" w:sz="6" w:space="0" w:color="auto"/>
              <w:bottom w:val="single" w:sz="6" w:space="0" w:color="auto"/>
              <w:right w:val="single" w:sz="8" w:space="0" w:color="auto"/>
            </w:tcBorders>
          </w:tcPr>
          <w:p w14:paraId="0A867DEE" w14:textId="77777777" w:rsidR="0004651B" w:rsidRPr="00F2086F" w:rsidRDefault="0004651B" w:rsidP="00F2086F">
            <w:pPr>
              <w:suppressAutoHyphens/>
              <w:spacing w:before="60" w:after="60"/>
              <w:ind w:right="307"/>
              <w:jc w:val="center"/>
            </w:pPr>
          </w:p>
        </w:tc>
      </w:tr>
      <w:tr w:rsidR="005E1315" w:rsidRPr="00F2086F" w14:paraId="2FA276C1" w14:textId="77777777" w:rsidTr="005E1315">
        <w:trPr>
          <w:cantSplit/>
          <w:trHeight w:val="333"/>
          <w:jc w:val="center"/>
        </w:trPr>
        <w:tc>
          <w:tcPr>
            <w:tcW w:w="4420" w:type="dxa"/>
            <w:tcBorders>
              <w:top w:val="double" w:sz="6" w:space="0" w:color="auto"/>
              <w:left w:val="single" w:sz="8" w:space="0" w:color="auto"/>
              <w:bottom w:val="single" w:sz="8" w:space="0" w:color="auto"/>
              <w:right w:val="double" w:sz="6" w:space="0" w:color="auto"/>
            </w:tcBorders>
          </w:tcPr>
          <w:p w14:paraId="7AE7918E" w14:textId="77777777" w:rsidR="0004651B" w:rsidRPr="00F2086F" w:rsidRDefault="0004651B" w:rsidP="00F2086F">
            <w:pPr>
              <w:suppressAutoHyphens/>
              <w:spacing w:before="60" w:after="60"/>
              <w:jc w:val="center"/>
              <w:rPr>
                <w:b/>
              </w:rPr>
            </w:pPr>
            <w:r w:rsidRPr="00F2086F">
              <w:rPr>
                <w:b/>
              </w:rPr>
              <w:t>Total Quotation</w:t>
            </w:r>
          </w:p>
        </w:tc>
        <w:tc>
          <w:tcPr>
            <w:tcW w:w="3713" w:type="dxa"/>
            <w:tcBorders>
              <w:top w:val="double" w:sz="6" w:space="0" w:color="auto"/>
              <w:left w:val="double" w:sz="6" w:space="0" w:color="auto"/>
              <w:bottom w:val="single" w:sz="8" w:space="0" w:color="auto"/>
              <w:right w:val="single" w:sz="8" w:space="0" w:color="auto"/>
            </w:tcBorders>
          </w:tcPr>
          <w:p w14:paraId="20C7E4D5" w14:textId="77777777" w:rsidR="0004651B" w:rsidRPr="00F2086F" w:rsidRDefault="0004651B" w:rsidP="00F2086F">
            <w:pPr>
              <w:suppressAutoHyphens/>
              <w:spacing w:before="60" w:after="60"/>
              <w:ind w:right="307"/>
              <w:jc w:val="center"/>
              <w:rPr>
                <w:b/>
              </w:rPr>
            </w:pPr>
          </w:p>
        </w:tc>
      </w:tr>
    </w:tbl>
    <w:p w14:paraId="06B28682" w14:textId="77777777" w:rsidR="0004651B" w:rsidRPr="00F2086F" w:rsidRDefault="0004651B" w:rsidP="0004651B">
      <w:pPr>
        <w:sectPr w:rsidR="0004651B" w:rsidRPr="00F2086F" w:rsidSect="00AA0ECF">
          <w:pgSz w:w="15840" w:h="12240" w:orient="landscape"/>
          <w:pgMar w:top="1440" w:right="1440" w:bottom="1440" w:left="1440" w:header="720" w:footer="720" w:gutter="0"/>
          <w:cols w:space="720"/>
          <w:docGrid w:linePitch="360"/>
        </w:sectPr>
      </w:pPr>
    </w:p>
    <w:p w14:paraId="09DEEC24" w14:textId="77777777" w:rsidR="0004651B" w:rsidRPr="00F2086F" w:rsidRDefault="0004651B" w:rsidP="0004651B">
      <w:pPr>
        <w:spacing w:before="240" w:after="240"/>
        <w:jc w:val="center"/>
        <w:rPr>
          <w:b/>
          <w:sz w:val="32"/>
        </w:rPr>
      </w:pPr>
      <w:bookmarkStart w:id="25" w:name="_Toc35257101"/>
      <w:r w:rsidRPr="00F2086F">
        <w:rPr>
          <w:b/>
          <w:sz w:val="32"/>
        </w:rPr>
        <w:lastRenderedPageBreak/>
        <w:t>Manufacturer’s Authorization</w:t>
      </w:r>
      <w:bookmarkEnd w:id="25"/>
      <w:r w:rsidRPr="00F2086F">
        <w:rPr>
          <w:b/>
          <w:sz w:val="32"/>
        </w:rPr>
        <w:t xml:space="preserve"> </w:t>
      </w:r>
    </w:p>
    <w:p w14:paraId="4815DC6C" w14:textId="77777777" w:rsidR="0004651B" w:rsidRPr="00F2086F" w:rsidRDefault="0004651B" w:rsidP="0004651B"/>
    <w:p w14:paraId="09B5EFAF" w14:textId="77777777" w:rsidR="0004651B" w:rsidRPr="00F2086F" w:rsidRDefault="0004651B" w:rsidP="0004651B">
      <w:pPr>
        <w:jc w:val="both"/>
        <w:rPr>
          <w:i/>
          <w:iCs/>
        </w:rPr>
      </w:pPr>
      <w:r w:rsidRPr="00F2086F">
        <w:rPr>
          <w:i/>
          <w:iCs/>
        </w:rPr>
        <w:t>[The Supplier shall require the Manufacturer to fill in this Form in accordance with the instructions indicated. This</w:t>
      </w:r>
      <w:r w:rsidRPr="00F2086F">
        <w:t xml:space="preserve"> </w:t>
      </w:r>
      <w:r w:rsidRPr="00F2086F">
        <w:rPr>
          <w:i/>
          <w:iCs/>
        </w:rPr>
        <w:t>letter of authorization should be on the letterhead of the Manufacturer and should be signed by a person with the proper authority to sign documents that are binding on the Manufacturer.]</w:t>
      </w:r>
    </w:p>
    <w:p w14:paraId="23B8B4E3" w14:textId="77777777" w:rsidR="0004651B" w:rsidRPr="00F2086F" w:rsidRDefault="0004651B" w:rsidP="0004651B">
      <w:pPr>
        <w:rPr>
          <w:sz w:val="36"/>
        </w:rPr>
      </w:pPr>
    </w:p>
    <w:p w14:paraId="000037AB" w14:textId="77777777" w:rsidR="0004651B" w:rsidRPr="00F2086F" w:rsidRDefault="0004651B" w:rsidP="0004651B">
      <w:pPr>
        <w:ind w:left="720" w:hanging="720"/>
        <w:jc w:val="right"/>
      </w:pPr>
      <w:r w:rsidRPr="00F2086F">
        <w:t xml:space="preserve">Date: </w:t>
      </w:r>
      <w:r w:rsidRPr="00F2086F">
        <w:rPr>
          <w:i/>
        </w:rPr>
        <w:t>[insert date (as day, month and year) of Quotation submission]</w:t>
      </w:r>
    </w:p>
    <w:p w14:paraId="23644E60" w14:textId="77777777" w:rsidR="0004651B" w:rsidRPr="00F2086F" w:rsidRDefault="0004651B" w:rsidP="0004651B">
      <w:pPr>
        <w:ind w:left="720" w:hanging="720"/>
        <w:jc w:val="center"/>
        <w:rPr>
          <w:i/>
        </w:rPr>
      </w:pPr>
      <w:r w:rsidRPr="00F2086F">
        <w:t xml:space="preserve">RFQ No.: </w:t>
      </w:r>
      <w:r w:rsidRPr="00F2086F">
        <w:rPr>
          <w:i/>
        </w:rPr>
        <w:t>[insert number of RFQ process]</w:t>
      </w:r>
    </w:p>
    <w:p w14:paraId="5A1F75A4" w14:textId="77777777" w:rsidR="0004651B" w:rsidRPr="00F2086F" w:rsidRDefault="0004651B" w:rsidP="0004651B">
      <w:pPr>
        <w:ind w:left="720" w:hanging="720"/>
        <w:jc w:val="right"/>
        <w:rPr>
          <w:i/>
        </w:rPr>
      </w:pPr>
    </w:p>
    <w:p w14:paraId="03F1081F" w14:textId="77777777" w:rsidR="0004651B" w:rsidRPr="00F2086F" w:rsidRDefault="0004651B" w:rsidP="0004651B">
      <w:pPr>
        <w:jc w:val="both"/>
      </w:pPr>
    </w:p>
    <w:p w14:paraId="50D1442F" w14:textId="77777777" w:rsidR="0004651B" w:rsidRPr="00F2086F" w:rsidRDefault="0004651B" w:rsidP="0004651B">
      <w:r w:rsidRPr="00F2086F">
        <w:t xml:space="preserve">To: </w:t>
      </w:r>
      <w:r w:rsidRPr="00F2086F">
        <w:rPr>
          <w:i/>
        </w:rPr>
        <w:t>[insert complete name of Purchaser]</w:t>
      </w:r>
      <w:r w:rsidRPr="00F2086F">
        <w:t xml:space="preserve"> </w:t>
      </w:r>
    </w:p>
    <w:p w14:paraId="07319E63" w14:textId="77777777" w:rsidR="0004651B" w:rsidRPr="00F2086F" w:rsidRDefault="0004651B" w:rsidP="0004651B">
      <w:pPr>
        <w:rPr>
          <w:i/>
        </w:rPr>
      </w:pPr>
    </w:p>
    <w:p w14:paraId="1595F13E" w14:textId="77777777" w:rsidR="0004651B" w:rsidRPr="00F2086F" w:rsidRDefault="0004651B" w:rsidP="0004651B">
      <w:r w:rsidRPr="00F2086F">
        <w:t>WHEREAS</w:t>
      </w:r>
    </w:p>
    <w:p w14:paraId="3454909F" w14:textId="77777777" w:rsidR="0004651B" w:rsidRPr="00F2086F" w:rsidRDefault="0004651B" w:rsidP="0004651B"/>
    <w:p w14:paraId="2B3CE6F9" w14:textId="77777777" w:rsidR="0004651B" w:rsidRPr="00F2086F" w:rsidRDefault="0004651B" w:rsidP="0004651B">
      <w:pPr>
        <w:jc w:val="both"/>
      </w:pPr>
      <w:r w:rsidRPr="00F2086F">
        <w:t xml:space="preserve">We </w:t>
      </w:r>
      <w:r w:rsidRPr="00F2086F">
        <w:rPr>
          <w:i/>
        </w:rPr>
        <w:t>[insert complete name of Manufacturer],</w:t>
      </w:r>
      <w:r w:rsidRPr="00F2086F">
        <w:t xml:space="preserve"> who are official manufacturers of</w:t>
      </w:r>
      <w:r w:rsidRPr="00F2086F">
        <w:rPr>
          <w:b/>
          <w:i/>
        </w:rPr>
        <w:t xml:space="preserve"> </w:t>
      </w:r>
      <w:r w:rsidRPr="00F2086F">
        <w:rPr>
          <w:i/>
        </w:rPr>
        <w:t>[insert type of goods manufactured],</w:t>
      </w:r>
      <w:r w:rsidRPr="00F2086F">
        <w:t xml:space="preserve"> having factories at [insert full address of Manufacturer’s factories], do hereby authorize </w:t>
      </w:r>
      <w:r w:rsidRPr="00F2086F">
        <w:rPr>
          <w:i/>
        </w:rPr>
        <w:t>[insert complete name of the Supplier]</w:t>
      </w:r>
      <w:r w:rsidRPr="00F2086F">
        <w:t xml:space="preserve"> to submit a quotation the purpose of which is to provide the following Goods, manufactured by </w:t>
      </w:r>
      <w:r w:rsidRPr="00F2086F">
        <w:rPr>
          <w:iCs/>
        </w:rPr>
        <w:t xml:space="preserve">us </w:t>
      </w:r>
      <w:r w:rsidRPr="00F2086F">
        <w:rPr>
          <w:i/>
        </w:rPr>
        <w:t>[insert name and or brief description of the Goods],</w:t>
      </w:r>
      <w:r w:rsidRPr="00F2086F">
        <w:t xml:space="preserve"> and to subsequently negotiate and sign the Contract.</w:t>
      </w:r>
    </w:p>
    <w:p w14:paraId="5A75B5AC" w14:textId="77777777" w:rsidR="0004651B" w:rsidRPr="00F2086F" w:rsidRDefault="0004651B" w:rsidP="0004651B">
      <w:pPr>
        <w:jc w:val="both"/>
      </w:pPr>
    </w:p>
    <w:p w14:paraId="70C771CE" w14:textId="6794AD48" w:rsidR="0004651B" w:rsidRDefault="0004651B" w:rsidP="0004651B">
      <w:pPr>
        <w:jc w:val="both"/>
      </w:pPr>
      <w:r w:rsidRPr="00F2086F">
        <w:t xml:space="preserve">We hereby extend our full guarantee and warranty in accordance with Clause </w:t>
      </w:r>
      <w:bookmarkStart w:id="26" w:name="_Hlk39744514"/>
      <w:r w:rsidR="00322955" w:rsidRPr="00F2086F">
        <w:t xml:space="preserve">20 </w:t>
      </w:r>
      <w:r w:rsidRPr="00F2086F">
        <w:t>of the Conditions of Contract, with respect to the Goods offered by the above firm</w:t>
      </w:r>
      <w:bookmarkEnd w:id="26"/>
      <w:r w:rsidRPr="00F2086F">
        <w:t>.</w:t>
      </w:r>
    </w:p>
    <w:p w14:paraId="4DC89F50" w14:textId="24949914" w:rsidR="00A05ABA" w:rsidRDefault="00A05ABA" w:rsidP="0004651B">
      <w:pPr>
        <w:jc w:val="both"/>
      </w:pPr>
    </w:p>
    <w:p w14:paraId="2E65E260" w14:textId="67284B24" w:rsidR="0004651B" w:rsidRDefault="00A05ABA" w:rsidP="0004651B">
      <w:pPr>
        <w:jc w:val="both"/>
      </w:pPr>
      <w:r>
        <w:t xml:space="preserve">We confirm that we do not engage or employ </w:t>
      </w:r>
      <w:r w:rsidR="00987423">
        <w:t xml:space="preserve">(i) </w:t>
      </w:r>
      <w:r>
        <w:t xml:space="preserve">forced </w:t>
      </w:r>
      <w:r w:rsidR="00E9292B">
        <w:t>labor</w:t>
      </w:r>
      <w:r>
        <w:t xml:space="preserve"> or persons subject to trafficking in accordance with Clause 27</w:t>
      </w:r>
      <w:r w:rsidR="00987423">
        <w:t xml:space="preserve"> or (ii) </w:t>
      </w:r>
      <w:r>
        <w:t xml:space="preserve">child </w:t>
      </w:r>
      <w:r w:rsidR="00E9292B">
        <w:t>labor</w:t>
      </w:r>
      <w:r>
        <w:t xml:space="preserve"> in accordance with Clause 28, </w:t>
      </w:r>
      <w:r w:rsidR="00980F46">
        <w:t>of the Conditions of Contract</w:t>
      </w:r>
      <w:r>
        <w:t xml:space="preserve">. We also confirm that we comply with applicable health and safety obligations in accordance with Clause </w:t>
      </w:r>
      <w:r w:rsidRPr="00F2086F">
        <w:t>2</w:t>
      </w:r>
      <w:r>
        <w:t>9</w:t>
      </w:r>
      <w:r w:rsidRPr="00F2086F">
        <w:t xml:space="preserve"> of the Conditions of Contract</w:t>
      </w:r>
      <w:r w:rsidR="00F95C2E">
        <w:t>.</w:t>
      </w:r>
    </w:p>
    <w:p w14:paraId="63CCBA7E" w14:textId="401B4EF6" w:rsidR="00F95C2E" w:rsidRDefault="00F95C2E" w:rsidP="0004651B">
      <w:pPr>
        <w:jc w:val="both"/>
      </w:pPr>
    </w:p>
    <w:p w14:paraId="72B10F60" w14:textId="77777777" w:rsidR="00F95C2E" w:rsidRPr="00F2086F" w:rsidRDefault="00F95C2E" w:rsidP="0004651B">
      <w:pPr>
        <w:jc w:val="both"/>
      </w:pPr>
    </w:p>
    <w:p w14:paraId="15AA3E24" w14:textId="77777777" w:rsidR="0004651B" w:rsidRPr="00F2086F" w:rsidRDefault="0004651B" w:rsidP="0004651B">
      <w:pPr>
        <w:jc w:val="both"/>
      </w:pPr>
      <w:r w:rsidRPr="00F2086F">
        <w:t xml:space="preserve">Signed: </w:t>
      </w:r>
      <w:r w:rsidRPr="00F2086F">
        <w:rPr>
          <w:i/>
          <w:iCs/>
        </w:rPr>
        <w:t xml:space="preserve">[insert signature(s) of authorized representative(s) of the Manufacturer] </w:t>
      </w:r>
    </w:p>
    <w:p w14:paraId="3F1EA692" w14:textId="77777777" w:rsidR="0004651B" w:rsidRPr="00F2086F" w:rsidRDefault="0004651B" w:rsidP="0004651B"/>
    <w:p w14:paraId="15E9116C" w14:textId="77777777" w:rsidR="0004651B" w:rsidRPr="00F2086F" w:rsidRDefault="0004651B" w:rsidP="0004651B"/>
    <w:p w14:paraId="294E22AB" w14:textId="77777777" w:rsidR="0004651B" w:rsidRPr="00F2086F" w:rsidRDefault="0004651B" w:rsidP="0004651B">
      <w:r w:rsidRPr="00F2086F">
        <w:t xml:space="preserve">Name: </w:t>
      </w:r>
      <w:r w:rsidRPr="00F2086F">
        <w:rPr>
          <w:i/>
          <w:iCs/>
        </w:rPr>
        <w:t>[insert complete name(s) of authorized representative(s) of the Manufacturer]</w:t>
      </w:r>
      <w:r w:rsidRPr="00F2086F">
        <w:tab/>
      </w:r>
    </w:p>
    <w:p w14:paraId="3594CA12" w14:textId="77777777" w:rsidR="0004651B" w:rsidRPr="00F2086F" w:rsidRDefault="0004651B" w:rsidP="0004651B"/>
    <w:p w14:paraId="2818E71D" w14:textId="77777777" w:rsidR="0004651B" w:rsidRPr="00F2086F" w:rsidRDefault="0004651B" w:rsidP="0004651B">
      <w:r w:rsidRPr="00F2086F">
        <w:t xml:space="preserve">Title: </w:t>
      </w:r>
      <w:r w:rsidRPr="00F2086F">
        <w:rPr>
          <w:i/>
          <w:iCs/>
        </w:rPr>
        <w:t>[insert title]</w:t>
      </w:r>
      <w:r w:rsidRPr="00F2086F">
        <w:t xml:space="preserve"> </w:t>
      </w:r>
    </w:p>
    <w:p w14:paraId="5E66FD74" w14:textId="77777777" w:rsidR="0004651B" w:rsidRPr="00F2086F" w:rsidRDefault="0004651B" w:rsidP="0004651B"/>
    <w:p w14:paraId="301634A4" w14:textId="77777777" w:rsidR="0004651B" w:rsidRPr="00F2086F" w:rsidRDefault="0004651B" w:rsidP="0004651B">
      <w:pPr>
        <w:rPr>
          <w:i/>
        </w:rPr>
      </w:pPr>
    </w:p>
    <w:p w14:paraId="5EEE47D3" w14:textId="77777777" w:rsidR="0004651B" w:rsidRPr="00F2086F" w:rsidRDefault="0004651B" w:rsidP="0004651B"/>
    <w:p w14:paraId="76465818" w14:textId="77777777" w:rsidR="0004651B" w:rsidRPr="00F2086F" w:rsidRDefault="0004651B" w:rsidP="0004651B">
      <w:r w:rsidRPr="00F2086F">
        <w:t xml:space="preserve">Dated on ____________ day of __________________, _______ </w:t>
      </w:r>
      <w:r w:rsidRPr="00F2086F">
        <w:rPr>
          <w:i/>
          <w:iCs/>
        </w:rPr>
        <w:t>[insert date of signing]</w:t>
      </w:r>
    </w:p>
    <w:p w14:paraId="03AE86E2" w14:textId="77777777" w:rsidR="0004651B" w:rsidRPr="00F2086F" w:rsidRDefault="0004651B" w:rsidP="0004651B">
      <w:pPr>
        <w:rPr>
          <w:rFonts w:ascii="Times New Roman Bold" w:hAnsi="Times New Roman Bold"/>
          <w:b/>
          <w:sz w:val="36"/>
        </w:rPr>
      </w:pPr>
    </w:p>
    <w:p w14:paraId="597950CF" w14:textId="77777777" w:rsidR="0004651B" w:rsidRPr="00F2086F" w:rsidRDefault="0004651B" w:rsidP="0004651B">
      <w:pPr>
        <w:spacing w:before="240" w:after="240"/>
        <w:jc w:val="center"/>
        <w:rPr>
          <w:rFonts w:ascii="Times New Roman Bold" w:hAnsi="Times New Roman Bold"/>
          <w:b/>
          <w:sz w:val="36"/>
        </w:rPr>
      </w:pPr>
      <w:r w:rsidRPr="00F2086F">
        <w:rPr>
          <w:rFonts w:ascii="Times New Roman Bold" w:hAnsi="Times New Roman Bold"/>
          <w:b/>
          <w:sz w:val="36"/>
        </w:rPr>
        <w:br w:type="page"/>
      </w:r>
    </w:p>
    <w:p w14:paraId="76CDD37B" w14:textId="12FC101A" w:rsidR="005E1315" w:rsidRPr="00F2086F" w:rsidRDefault="005E1315" w:rsidP="00F2086F">
      <w:pPr>
        <w:pStyle w:val="RFQHeading01"/>
      </w:pPr>
      <w:bookmarkStart w:id="27" w:name="_Toc36127464"/>
      <w:bookmarkStart w:id="28" w:name="_Toc39757315"/>
      <w:bookmarkStart w:id="29" w:name="_Toc438907197"/>
      <w:bookmarkStart w:id="30" w:name="_Toc438907297"/>
      <w:bookmarkStart w:id="31" w:name="_Toc471555884"/>
      <w:bookmarkStart w:id="32" w:name="_Toc73333192"/>
      <w:bookmarkStart w:id="33" w:name="_Toc35257384"/>
      <w:bookmarkStart w:id="34" w:name="_Toc503364215"/>
      <w:r w:rsidRPr="0004651B">
        <w:lastRenderedPageBreak/>
        <w:t xml:space="preserve">ANNEX </w:t>
      </w:r>
      <w:r>
        <w:t>3</w:t>
      </w:r>
      <w:r w:rsidRPr="0004651B">
        <w:t xml:space="preserve">: </w:t>
      </w:r>
      <w:r w:rsidRPr="006557C2">
        <w:t xml:space="preserve">Contract </w:t>
      </w:r>
      <w:r>
        <w:t>Forms</w:t>
      </w:r>
      <w:bookmarkEnd w:id="27"/>
      <w:bookmarkEnd w:id="28"/>
    </w:p>
    <w:p w14:paraId="4AA6F7CB" w14:textId="77777777" w:rsidR="005E1315" w:rsidRDefault="005E1315" w:rsidP="0004651B">
      <w:pPr>
        <w:jc w:val="center"/>
        <w:rPr>
          <w:b/>
          <w:noProof/>
          <w:sz w:val="36"/>
        </w:rPr>
      </w:pPr>
    </w:p>
    <w:p w14:paraId="1E1E04B2" w14:textId="51371ED7" w:rsidR="0004651B" w:rsidRPr="00F2086F" w:rsidRDefault="0004651B" w:rsidP="0004651B">
      <w:pPr>
        <w:jc w:val="center"/>
        <w:rPr>
          <w:b/>
          <w:noProof/>
          <w:sz w:val="36"/>
        </w:rPr>
      </w:pPr>
      <w:r w:rsidRPr="005E1315">
        <w:rPr>
          <w:b/>
          <w:noProof/>
          <w:sz w:val="36"/>
        </w:rPr>
        <w:t>Contract Agreement</w:t>
      </w:r>
      <w:bookmarkEnd w:id="29"/>
      <w:bookmarkEnd w:id="30"/>
      <w:bookmarkEnd w:id="31"/>
      <w:bookmarkEnd w:id="32"/>
      <w:bookmarkEnd w:id="33"/>
    </w:p>
    <w:p w14:paraId="00A6DEEF" w14:textId="77777777" w:rsidR="0004651B" w:rsidRPr="00F2086F" w:rsidRDefault="0004651B" w:rsidP="0004651B">
      <w:pPr>
        <w:tabs>
          <w:tab w:val="left" w:pos="540"/>
        </w:tabs>
        <w:rPr>
          <w:i/>
          <w:iCs/>
        </w:rPr>
      </w:pPr>
    </w:p>
    <w:p w14:paraId="1CC32821" w14:textId="77777777" w:rsidR="0004651B" w:rsidRPr="00F2086F" w:rsidRDefault="0004651B" w:rsidP="0004651B">
      <w:pPr>
        <w:tabs>
          <w:tab w:val="left" w:pos="5400"/>
          <w:tab w:val="left" w:pos="8280"/>
        </w:tabs>
        <w:spacing w:after="200"/>
      </w:pPr>
      <w:r w:rsidRPr="00F2086F">
        <w:t xml:space="preserve">THIS AGREEMENT made the </w:t>
      </w:r>
      <w:r w:rsidRPr="00F2086F">
        <w:rPr>
          <w:i/>
        </w:rPr>
        <w:t xml:space="preserve">[ insert: </w:t>
      </w:r>
      <w:r w:rsidRPr="00F2086F">
        <w:rPr>
          <w:b/>
          <w:i/>
        </w:rPr>
        <w:t>number</w:t>
      </w:r>
      <w:r w:rsidRPr="00F2086F">
        <w:rPr>
          <w:i/>
        </w:rPr>
        <w:t xml:space="preserve"> ]</w:t>
      </w:r>
      <w:r w:rsidRPr="00F2086F">
        <w:t xml:space="preserve"> day of </w:t>
      </w:r>
      <w:r w:rsidRPr="00F2086F">
        <w:rPr>
          <w:i/>
        </w:rPr>
        <w:t xml:space="preserve">[ insert: </w:t>
      </w:r>
      <w:r w:rsidRPr="00F2086F">
        <w:rPr>
          <w:b/>
          <w:i/>
        </w:rPr>
        <w:t>month</w:t>
      </w:r>
      <w:r w:rsidRPr="00F2086F">
        <w:rPr>
          <w:i/>
        </w:rPr>
        <w:t xml:space="preserve"> ]</w:t>
      </w:r>
      <w:r w:rsidRPr="00F2086F">
        <w:t xml:space="preserve">, </w:t>
      </w:r>
      <w:r w:rsidRPr="00F2086F">
        <w:rPr>
          <w:i/>
        </w:rPr>
        <w:t xml:space="preserve">[ insert: </w:t>
      </w:r>
      <w:r w:rsidRPr="00F2086F">
        <w:rPr>
          <w:b/>
          <w:i/>
        </w:rPr>
        <w:t>year</w:t>
      </w:r>
      <w:r w:rsidRPr="00F2086F">
        <w:rPr>
          <w:i/>
        </w:rPr>
        <w:t xml:space="preserve"> ]</w:t>
      </w:r>
      <w:r w:rsidRPr="00F2086F">
        <w:t>.</w:t>
      </w:r>
    </w:p>
    <w:p w14:paraId="05E74166" w14:textId="77777777" w:rsidR="0004651B" w:rsidRPr="00F2086F" w:rsidRDefault="0004651B" w:rsidP="0004651B">
      <w:pPr>
        <w:spacing w:after="200"/>
      </w:pPr>
      <w:r w:rsidRPr="00F2086F">
        <w:t>BETWEEN</w:t>
      </w:r>
    </w:p>
    <w:p w14:paraId="13C4A902" w14:textId="5BBA287B" w:rsidR="0004651B" w:rsidRPr="002A649F" w:rsidRDefault="0004651B" w:rsidP="002A649F">
      <w:pPr>
        <w:ind w:left="1418" w:right="24" w:hanging="709"/>
        <w:jc w:val="both"/>
      </w:pPr>
      <w:r w:rsidRPr="00F2086F">
        <w:t>(1)</w:t>
      </w:r>
      <w:r w:rsidRPr="00F2086F">
        <w:tab/>
      </w:r>
      <w:r w:rsidR="003415F3" w:rsidRPr="004E53BF">
        <w:rPr>
          <w:spacing w:val="-2"/>
        </w:rPr>
        <w:t xml:space="preserve">The </w:t>
      </w:r>
      <w:r w:rsidR="003415F3" w:rsidRPr="004E53BF">
        <w:rPr>
          <w:b/>
        </w:rPr>
        <w:t>“</w:t>
      </w:r>
      <w:proofErr w:type="spellStart"/>
      <w:r w:rsidR="003415F3" w:rsidRPr="004E53BF">
        <w:t>Yashil</w:t>
      </w:r>
      <w:proofErr w:type="spellEnd"/>
      <w:r w:rsidR="003415F3" w:rsidRPr="004E53BF">
        <w:t xml:space="preserve"> </w:t>
      </w:r>
      <w:proofErr w:type="spellStart"/>
      <w:r w:rsidR="003415F3" w:rsidRPr="004E53BF">
        <w:t>Energiya</w:t>
      </w:r>
      <w:proofErr w:type="spellEnd"/>
      <w:r w:rsidR="003415F3" w:rsidRPr="004E53BF">
        <w:t>” LLC</w:t>
      </w:r>
      <w:r w:rsidRPr="002A649F">
        <w:t xml:space="preserve">, </w:t>
      </w:r>
      <w:r w:rsidRPr="00F2086F">
        <w:rPr>
          <w:i/>
        </w:rPr>
        <w:t xml:space="preserve">incorporated under the laws of </w:t>
      </w:r>
      <w:r w:rsidR="00BA386E">
        <w:rPr>
          <w:i/>
        </w:rPr>
        <w:t>the Republic of Uzbekistan</w:t>
      </w:r>
      <w:r w:rsidR="00A722F7">
        <w:rPr>
          <w:i/>
        </w:rPr>
        <w:t xml:space="preserve"> </w:t>
      </w:r>
      <w:r w:rsidRPr="00F2086F">
        <w:t xml:space="preserve">and having its principal place of business at </w:t>
      </w:r>
      <w:r w:rsidR="003415F3" w:rsidRPr="003415F3">
        <w:rPr>
          <w:i/>
          <w:iCs/>
        </w:rPr>
        <w:t xml:space="preserve">Tashkent, </w:t>
      </w:r>
      <w:proofErr w:type="spellStart"/>
      <w:r w:rsidR="003415F3" w:rsidRPr="003415F3">
        <w:rPr>
          <w:i/>
          <w:iCs/>
        </w:rPr>
        <w:t>Yunusobad</w:t>
      </w:r>
      <w:proofErr w:type="spellEnd"/>
      <w:r w:rsidR="003415F3" w:rsidRPr="003415F3">
        <w:rPr>
          <w:i/>
          <w:iCs/>
        </w:rPr>
        <w:t xml:space="preserve"> district, 1st </w:t>
      </w:r>
      <w:proofErr w:type="spellStart"/>
      <w:r w:rsidR="003415F3" w:rsidRPr="003415F3">
        <w:rPr>
          <w:i/>
          <w:iCs/>
        </w:rPr>
        <w:t>Chyngyz</w:t>
      </w:r>
      <w:proofErr w:type="spellEnd"/>
      <w:r w:rsidR="003415F3" w:rsidRPr="003415F3">
        <w:rPr>
          <w:i/>
          <w:iCs/>
        </w:rPr>
        <w:t xml:space="preserve"> </w:t>
      </w:r>
      <w:proofErr w:type="spellStart"/>
      <w:r w:rsidR="003415F3" w:rsidRPr="003415F3">
        <w:rPr>
          <w:i/>
          <w:iCs/>
        </w:rPr>
        <w:t>Aitmatov</w:t>
      </w:r>
      <w:proofErr w:type="spellEnd"/>
      <w:r w:rsidR="003415F3" w:rsidRPr="003415F3">
        <w:rPr>
          <w:i/>
          <w:iCs/>
        </w:rPr>
        <w:t>, 2B</w:t>
      </w:r>
      <w:r w:rsidRPr="00F2086F">
        <w:t xml:space="preserve"> (hereinafter called “the Purchaser”), of the one part, and </w:t>
      </w:r>
    </w:p>
    <w:p w14:paraId="7A945D5E" w14:textId="77777777" w:rsidR="0004651B" w:rsidRPr="00F2086F" w:rsidRDefault="0004651B" w:rsidP="0004651B">
      <w:pPr>
        <w:spacing w:after="200"/>
        <w:ind w:left="1440" w:hanging="720"/>
        <w:jc w:val="both"/>
      </w:pPr>
      <w:r w:rsidRPr="00F2086F">
        <w:t>(2)</w:t>
      </w:r>
      <w:r w:rsidRPr="00F2086F">
        <w:tab/>
      </w:r>
      <w:r w:rsidRPr="00F2086F">
        <w:rPr>
          <w:i/>
        </w:rPr>
        <w:t>[ insert name of Supplier</w:t>
      </w:r>
      <w:r w:rsidRPr="00F2086F">
        <w:rPr>
          <w:b/>
          <w:i/>
        </w:rPr>
        <w:t xml:space="preserve"> </w:t>
      </w:r>
      <w:r w:rsidRPr="00F2086F">
        <w:rPr>
          <w:i/>
        </w:rPr>
        <w:t>]</w:t>
      </w:r>
      <w:r w:rsidRPr="00F2086F">
        <w:t xml:space="preserve">, a corporation incorporated under the laws of </w:t>
      </w:r>
      <w:r w:rsidRPr="00F2086F">
        <w:rPr>
          <w:i/>
        </w:rPr>
        <w:t>[ insert: country of Supplier</w:t>
      </w:r>
      <w:r w:rsidRPr="00F2086F">
        <w:rPr>
          <w:b/>
          <w:i/>
        </w:rPr>
        <w:t xml:space="preserve"> </w:t>
      </w:r>
      <w:r w:rsidRPr="00F2086F">
        <w:rPr>
          <w:i/>
        </w:rPr>
        <w:t>]</w:t>
      </w:r>
      <w:r w:rsidRPr="00F2086F">
        <w:t xml:space="preserve"> and having its principal place of business at </w:t>
      </w:r>
      <w:r w:rsidRPr="00F2086F">
        <w:rPr>
          <w:i/>
        </w:rPr>
        <w:t>[ insert: address of Supplier ]</w:t>
      </w:r>
      <w:r w:rsidRPr="00F2086F">
        <w:t xml:space="preserve"> (hereinafter called “the Supplier”), of the other part :</w:t>
      </w:r>
    </w:p>
    <w:p w14:paraId="28CEEB14" w14:textId="21C5DED6" w:rsidR="0004651B" w:rsidRPr="00F2086F" w:rsidRDefault="0004651B" w:rsidP="0004651B">
      <w:pPr>
        <w:suppressAutoHyphens/>
        <w:spacing w:after="240"/>
        <w:jc w:val="both"/>
      </w:pPr>
      <w:r w:rsidRPr="00F2086F">
        <w:t xml:space="preserve">WHEREAS the Purchaser invited quotations for certain Goods and ancillary services, </w:t>
      </w:r>
      <w:r w:rsidR="00D24666" w:rsidRPr="00D24666">
        <w:rPr>
          <w:bCs/>
        </w:rPr>
        <w:t>Farm Machinery for Rice Research Institute</w:t>
      </w:r>
      <w:r w:rsidRPr="00F2086F">
        <w:t xml:space="preserve"> and has accepted a quotation by the Supplier for the supply of those Goods and Services </w:t>
      </w:r>
    </w:p>
    <w:p w14:paraId="251D2D2B" w14:textId="77777777" w:rsidR="0004651B" w:rsidRPr="00F2086F" w:rsidRDefault="0004651B" w:rsidP="0004651B">
      <w:pPr>
        <w:suppressAutoHyphens/>
        <w:spacing w:after="240"/>
        <w:jc w:val="both"/>
      </w:pPr>
      <w:r w:rsidRPr="00F2086F">
        <w:t xml:space="preserve">The Purchaser and the Supplier agree as follows: </w:t>
      </w:r>
    </w:p>
    <w:p w14:paraId="6B5A885C" w14:textId="77777777" w:rsidR="0004651B" w:rsidRPr="00F2086F" w:rsidRDefault="0004651B" w:rsidP="0004651B">
      <w:pPr>
        <w:tabs>
          <w:tab w:val="left" w:pos="540"/>
        </w:tabs>
        <w:suppressAutoHyphens/>
        <w:spacing w:after="240"/>
        <w:ind w:left="540" w:hanging="540"/>
        <w:jc w:val="both"/>
      </w:pPr>
      <w:r w:rsidRPr="00F2086F">
        <w:t>1.</w:t>
      </w:r>
      <w:r w:rsidRPr="00F2086F">
        <w:tab/>
        <w:t>In this Agreement words and expressions shall have the same meanings as are respectively assigned to them in the Contract documents referred to.</w:t>
      </w:r>
    </w:p>
    <w:p w14:paraId="0B2E250A" w14:textId="7BA0FD3C" w:rsidR="0004651B" w:rsidRPr="00F2086F" w:rsidRDefault="0004651B" w:rsidP="0004651B">
      <w:pPr>
        <w:tabs>
          <w:tab w:val="left" w:pos="540"/>
        </w:tabs>
        <w:suppressAutoHyphens/>
        <w:spacing w:after="240"/>
        <w:ind w:left="540" w:hanging="540"/>
        <w:jc w:val="both"/>
      </w:pPr>
      <w:r w:rsidRPr="00F2086F">
        <w:t>2.</w:t>
      </w:r>
      <w:r w:rsidRPr="00F2086F">
        <w:tab/>
        <w:t xml:space="preserve">The following documents shall be deemed to form and be read and construed as part of this Agreement. This Agreement shall prevail over all other </w:t>
      </w:r>
      <w:r w:rsidR="006006CE" w:rsidRPr="00F2086F">
        <w:t xml:space="preserve">Contract </w:t>
      </w:r>
      <w:r w:rsidRPr="00F2086F">
        <w:t>documents.</w:t>
      </w:r>
    </w:p>
    <w:p w14:paraId="044FAE9A" w14:textId="4B3DAD3D" w:rsidR="0004651B" w:rsidRPr="00F2086F" w:rsidRDefault="0004651B" w:rsidP="001848C5">
      <w:pPr>
        <w:numPr>
          <w:ilvl w:val="0"/>
          <w:numId w:val="20"/>
        </w:numPr>
        <w:tabs>
          <w:tab w:val="num" w:pos="1260"/>
        </w:tabs>
        <w:suppressAutoHyphens/>
        <w:spacing w:after="120"/>
        <w:ind w:left="1267"/>
        <w:jc w:val="both"/>
      </w:pPr>
      <w:r w:rsidRPr="00F2086F">
        <w:t xml:space="preserve">the Letter of </w:t>
      </w:r>
      <w:r w:rsidR="00084850">
        <w:t>Award</w:t>
      </w:r>
      <w:r w:rsidR="00084850" w:rsidRPr="0004651B">
        <w:t xml:space="preserve"> of </w:t>
      </w:r>
      <w:r w:rsidR="00084850">
        <w:t>Contract</w:t>
      </w:r>
    </w:p>
    <w:p w14:paraId="7FEA05BC" w14:textId="6A1FE905" w:rsidR="0004651B" w:rsidRPr="00F2086F" w:rsidRDefault="0004651B" w:rsidP="001848C5">
      <w:pPr>
        <w:numPr>
          <w:ilvl w:val="0"/>
          <w:numId w:val="20"/>
        </w:numPr>
        <w:tabs>
          <w:tab w:val="num" w:pos="1260"/>
        </w:tabs>
        <w:suppressAutoHyphens/>
        <w:spacing w:after="120"/>
        <w:ind w:left="1267"/>
        <w:jc w:val="both"/>
      </w:pPr>
      <w:r w:rsidRPr="00F2086F">
        <w:t xml:space="preserve">the </w:t>
      </w:r>
      <w:r w:rsidR="00BC4170" w:rsidRPr="00F2086F">
        <w:t>Supplier’s quotation</w:t>
      </w:r>
    </w:p>
    <w:p w14:paraId="4FEAFB8D" w14:textId="77777777" w:rsidR="0004651B" w:rsidRPr="00F2086F" w:rsidRDefault="0004651B" w:rsidP="001848C5">
      <w:pPr>
        <w:numPr>
          <w:ilvl w:val="0"/>
          <w:numId w:val="20"/>
        </w:numPr>
        <w:tabs>
          <w:tab w:val="num" w:pos="1260"/>
        </w:tabs>
        <w:suppressAutoHyphens/>
        <w:spacing w:after="120"/>
        <w:ind w:left="1267"/>
        <w:jc w:val="both"/>
      </w:pPr>
      <w:r w:rsidRPr="00F2086F">
        <w:t>Conditions of Contract</w:t>
      </w:r>
    </w:p>
    <w:p w14:paraId="04C12C9D" w14:textId="1269F85D" w:rsidR="0004651B" w:rsidRPr="00F2086F" w:rsidRDefault="0004651B" w:rsidP="001848C5">
      <w:pPr>
        <w:numPr>
          <w:ilvl w:val="0"/>
          <w:numId w:val="20"/>
        </w:numPr>
        <w:tabs>
          <w:tab w:val="num" w:pos="1260"/>
        </w:tabs>
        <w:suppressAutoHyphens/>
        <w:spacing w:after="120"/>
        <w:ind w:left="1267"/>
      </w:pPr>
      <w:r w:rsidRPr="00F2086F">
        <w:t xml:space="preserve">the </w:t>
      </w:r>
      <w:r w:rsidR="00B663BA" w:rsidRPr="00F2086F">
        <w:t xml:space="preserve">Purchaser’s Requirements </w:t>
      </w:r>
      <w:r w:rsidRPr="00F2086F">
        <w:t>(including Schedule of Requirements and Technical Specifications)</w:t>
      </w:r>
    </w:p>
    <w:p w14:paraId="01D93517" w14:textId="77777777" w:rsidR="0004651B" w:rsidRPr="00F2086F" w:rsidRDefault="0004651B" w:rsidP="001848C5">
      <w:pPr>
        <w:numPr>
          <w:ilvl w:val="0"/>
          <w:numId w:val="20"/>
        </w:numPr>
        <w:tabs>
          <w:tab w:val="num" w:pos="1260"/>
        </w:tabs>
        <w:suppressAutoHyphens/>
        <w:spacing w:after="120"/>
        <w:ind w:left="1267"/>
        <w:jc w:val="both"/>
      </w:pPr>
      <w:r w:rsidRPr="00F2086F">
        <w:t xml:space="preserve">the completed Schedules (including Price Schedules) </w:t>
      </w:r>
    </w:p>
    <w:p w14:paraId="04D673B9" w14:textId="77777777" w:rsidR="0004651B" w:rsidRPr="00F2086F" w:rsidRDefault="0004651B" w:rsidP="001848C5">
      <w:pPr>
        <w:numPr>
          <w:ilvl w:val="0"/>
          <w:numId w:val="20"/>
        </w:numPr>
        <w:tabs>
          <w:tab w:val="num" w:pos="1260"/>
        </w:tabs>
        <w:suppressAutoHyphens/>
        <w:spacing w:after="120"/>
        <w:ind w:left="1267"/>
        <w:jc w:val="both"/>
      </w:pPr>
      <w:r w:rsidRPr="00F2086F">
        <w:t xml:space="preserve">any other document listed as forming part of the Contract </w:t>
      </w:r>
    </w:p>
    <w:p w14:paraId="322234CF" w14:textId="653B5954" w:rsidR="0004651B" w:rsidRPr="00F2086F" w:rsidRDefault="006006CE" w:rsidP="0004651B">
      <w:pPr>
        <w:tabs>
          <w:tab w:val="left" w:pos="540"/>
        </w:tabs>
        <w:suppressAutoHyphens/>
        <w:spacing w:after="240"/>
        <w:ind w:left="540" w:hanging="540"/>
        <w:jc w:val="both"/>
      </w:pPr>
      <w:r w:rsidRPr="00F2086F">
        <w:t>3</w:t>
      </w:r>
      <w:r w:rsidR="00BC4170" w:rsidRPr="00F2086F">
        <w:t xml:space="preserve">.     </w:t>
      </w:r>
      <w:r w:rsidR="0004651B" w:rsidRPr="00F2086F">
        <w:t xml:space="preserve">In consideration of the payments to be made by the Purchaser to the Supplier as specified in this Agreement, the Supplier hereby covenants with the Purchaser to provide the Goods and </w:t>
      </w:r>
      <w:r w:rsidRPr="00F2086F">
        <w:t xml:space="preserve">Related </w:t>
      </w:r>
      <w:r w:rsidR="0004651B" w:rsidRPr="00F2086F">
        <w:t xml:space="preserve">Services </w:t>
      </w:r>
      <w:r w:rsidRPr="00F2086F">
        <w:t xml:space="preserve">if applicable </w:t>
      </w:r>
      <w:r w:rsidR="0004651B" w:rsidRPr="00F2086F">
        <w:t>and to remedy defects therein in conformity in all respects with the provisions of the Contract.</w:t>
      </w:r>
    </w:p>
    <w:p w14:paraId="6550C74C" w14:textId="30DED6AA" w:rsidR="0004651B" w:rsidRPr="00F2086F" w:rsidRDefault="006006CE" w:rsidP="0004651B">
      <w:pPr>
        <w:tabs>
          <w:tab w:val="left" w:pos="540"/>
        </w:tabs>
        <w:suppressAutoHyphens/>
        <w:spacing w:after="240"/>
        <w:ind w:left="540" w:hanging="540"/>
        <w:jc w:val="both"/>
      </w:pPr>
      <w:r w:rsidRPr="00F2086F">
        <w:t>4</w:t>
      </w:r>
      <w:r w:rsidR="0004651B" w:rsidRPr="00F2086F">
        <w:t>.</w:t>
      </w:r>
      <w:r w:rsidR="0004651B" w:rsidRPr="00F2086F">
        <w:tab/>
        <w:t xml:space="preserve">The Purchaser hereby covenants to pay the Supplier in consideration of the provision of the Goods and </w:t>
      </w:r>
      <w:r w:rsidRPr="00F2086F">
        <w:t xml:space="preserve">Related </w:t>
      </w:r>
      <w:r w:rsidR="0004651B" w:rsidRPr="00F2086F">
        <w:t xml:space="preserve">Services </w:t>
      </w:r>
      <w:r w:rsidRPr="00F2086F">
        <w:t xml:space="preserve">if applicable </w:t>
      </w:r>
      <w:r w:rsidR="0004651B" w:rsidRPr="00F2086F">
        <w:t xml:space="preserve">and the remedying of defects therein, the Contract </w:t>
      </w:r>
      <w:r w:rsidR="0004651B" w:rsidRPr="00F2086F">
        <w:lastRenderedPageBreak/>
        <w:t>Price or such other sum as may become payable under the provisions of the Contract at the times and in the manner prescribed by the Contract.</w:t>
      </w:r>
    </w:p>
    <w:p w14:paraId="66FAA4F5" w14:textId="7E1E0348" w:rsidR="0004651B" w:rsidRPr="00F2086F" w:rsidRDefault="0004651B" w:rsidP="0004651B">
      <w:pPr>
        <w:spacing w:after="200"/>
        <w:jc w:val="both"/>
      </w:pPr>
      <w:r w:rsidRPr="00F2086F">
        <w:t xml:space="preserve">IN WITNESS whereof the parties hereto have caused this Agreement to be executed in accordance </w:t>
      </w:r>
      <w:r w:rsidRPr="005E1315">
        <w:t xml:space="preserve">with the laws of </w:t>
      </w:r>
      <w:r w:rsidR="00D24666">
        <w:rPr>
          <w:i/>
          <w:iCs/>
        </w:rPr>
        <w:t>Uzbekistan Republic</w:t>
      </w:r>
      <w:r w:rsidR="005E1315" w:rsidRPr="00F2086F">
        <w:rPr>
          <w:i/>
          <w:iCs/>
        </w:rPr>
        <w:t xml:space="preserve"> </w:t>
      </w:r>
      <w:r w:rsidRPr="00F2086F">
        <w:t>on the day, month and year indicated above.</w:t>
      </w:r>
      <w:r w:rsidR="005E1315" w:rsidRPr="00F2086F">
        <w:t xml:space="preserve">        </w:t>
      </w:r>
    </w:p>
    <w:p w14:paraId="1BBA89A2" w14:textId="77777777" w:rsidR="0004651B" w:rsidRPr="00F2086F" w:rsidRDefault="0004651B" w:rsidP="0004651B">
      <w:pPr>
        <w:rPr>
          <w:b/>
        </w:rPr>
      </w:pPr>
      <w:r w:rsidRPr="00F2086F">
        <w:rPr>
          <w:b/>
        </w:rPr>
        <w:t>For and on behalf of the Purchaser:</w:t>
      </w:r>
    </w:p>
    <w:p w14:paraId="5E3EBE0D" w14:textId="77777777" w:rsidR="0004651B" w:rsidRPr="00F2086F" w:rsidRDefault="0004651B" w:rsidP="0004651B"/>
    <w:p w14:paraId="280DED63" w14:textId="77777777" w:rsidR="0004651B" w:rsidRPr="00F2086F" w:rsidRDefault="0004651B" w:rsidP="0004651B">
      <w:pPr>
        <w:tabs>
          <w:tab w:val="left" w:pos="900"/>
          <w:tab w:val="left" w:pos="7200"/>
        </w:tabs>
        <w:spacing w:after="240"/>
      </w:pPr>
      <w:r w:rsidRPr="00F2086F">
        <w:t xml:space="preserve">Signed: </w:t>
      </w:r>
      <w:r w:rsidRPr="00F2086F">
        <w:rPr>
          <w:i/>
          <w:iCs/>
        </w:rPr>
        <w:t xml:space="preserve">[insert signature] </w:t>
      </w:r>
      <w:r w:rsidRPr="00F2086F">
        <w:tab/>
      </w:r>
    </w:p>
    <w:p w14:paraId="3958C1B0" w14:textId="77777777" w:rsidR="0004651B" w:rsidRPr="00F2086F" w:rsidRDefault="0004651B" w:rsidP="0004651B">
      <w:pPr>
        <w:tabs>
          <w:tab w:val="left" w:pos="900"/>
          <w:tab w:val="left" w:pos="7200"/>
        </w:tabs>
        <w:spacing w:after="240"/>
        <w:rPr>
          <w:u w:val="single"/>
        </w:rPr>
      </w:pPr>
      <w:r w:rsidRPr="00F2086F">
        <w:t xml:space="preserve">in the capacity of </w:t>
      </w:r>
      <w:r w:rsidRPr="00F2086F">
        <w:rPr>
          <w:i/>
        </w:rPr>
        <w:t>[insert title or other appropriate designation]</w:t>
      </w:r>
    </w:p>
    <w:p w14:paraId="1D0B44CC" w14:textId="77777777" w:rsidR="0004651B" w:rsidRPr="00F2086F" w:rsidRDefault="0004651B" w:rsidP="0004651B">
      <w:pPr>
        <w:tabs>
          <w:tab w:val="left" w:pos="7200"/>
        </w:tabs>
        <w:spacing w:after="240"/>
        <w:rPr>
          <w:u w:val="single"/>
        </w:rPr>
      </w:pPr>
      <w:r w:rsidRPr="00F2086F">
        <w:t xml:space="preserve">in the presence of </w:t>
      </w:r>
      <w:r w:rsidRPr="00F2086F">
        <w:rPr>
          <w:i/>
          <w:iCs/>
        </w:rPr>
        <w:t>[insert identification of official witness]</w:t>
      </w:r>
    </w:p>
    <w:p w14:paraId="545B0101" w14:textId="77777777" w:rsidR="0004651B" w:rsidRPr="00F2086F" w:rsidRDefault="0004651B" w:rsidP="0004651B"/>
    <w:p w14:paraId="4242545C" w14:textId="77777777" w:rsidR="0004651B" w:rsidRPr="00F2086F" w:rsidRDefault="0004651B" w:rsidP="0004651B">
      <w:pPr>
        <w:rPr>
          <w:b/>
        </w:rPr>
      </w:pPr>
      <w:r w:rsidRPr="00F2086F">
        <w:rPr>
          <w:b/>
        </w:rPr>
        <w:t>For and on behalf of the Supplier:</w:t>
      </w:r>
    </w:p>
    <w:p w14:paraId="05AB34D4" w14:textId="77777777" w:rsidR="0004651B" w:rsidRPr="00F2086F" w:rsidRDefault="0004651B" w:rsidP="0004651B"/>
    <w:p w14:paraId="14164F9B" w14:textId="77777777" w:rsidR="0004651B" w:rsidRPr="00F2086F" w:rsidRDefault="0004651B" w:rsidP="0004651B">
      <w:pPr>
        <w:tabs>
          <w:tab w:val="left" w:pos="900"/>
          <w:tab w:val="left" w:pos="7200"/>
        </w:tabs>
        <w:spacing w:after="240"/>
        <w:rPr>
          <w:u w:val="single"/>
        </w:rPr>
      </w:pPr>
      <w:r w:rsidRPr="00F2086F">
        <w:t xml:space="preserve">Signed: </w:t>
      </w:r>
      <w:r w:rsidRPr="00F2086F">
        <w:rPr>
          <w:i/>
          <w:iCs/>
        </w:rPr>
        <w:t>[insert signature of authorized representative(s) of the Supplier]</w:t>
      </w:r>
      <w:r w:rsidRPr="00F2086F">
        <w:t xml:space="preserve"> </w:t>
      </w:r>
    </w:p>
    <w:p w14:paraId="36F8B5B1" w14:textId="77777777" w:rsidR="0004651B" w:rsidRPr="00F2086F" w:rsidRDefault="0004651B" w:rsidP="0004651B">
      <w:pPr>
        <w:tabs>
          <w:tab w:val="left" w:pos="900"/>
          <w:tab w:val="left" w:pos="7200"/>
        </w:tabs>
        <w:spacing w:after="240"/>
        <w:rPr>
          <w:u w:val="single"/>
        </w:rPr>
      </w:pPr>
      <w:r w:rsidRPr="00F2086F">
        <w:t xml:space="preserve">in the capacity of </w:t>
      </w:r>
      <w:r w:rsidRPr="00F2086F">
        <w:rPr>
          <w:i/>
        </w:rPr>
        <w:t>[insert title or other appropriate designation]</w:t>
      </w:r>
    </w:p>
    <w:p w14:paraId="7E5F0C9B" w14:textId="77777777" w:rsidR="0004651B" w:rsidRPr="00F2086F" w:rsidRDefault="0004651B" w:rsidP="0004651B">
      <w:pPr>
        <w:tabs>
          <w:tab w:val="left" w:pos="900"/>
        </w:tabs>
        <w:spacing w:after="240"/>
        <w:rPr>
          <w:u w:val="single"/>
        </w:rPr>
      </w:pPr>
      <w:r w:rsidRPr="00F2086F">
        <w:t xml:space="preserve">in the presence of </w:t>
      </w:r>
      <w:r w:rsidRPr="00F2086F">
        <w:rPr>
          <w:i/>
          <w:iCs/>
        </w:rPr>
        <w:t>[insert identification of official witness]</w:t>
      </w:r>
    </w:p>
    <w:p w14:paraId="1F739730" w14:textId="77777777" w:rsidR="0004651B" w:rsidRPr="00F2086F" w:rsidRDefault="0004651B" w:rsidP="0004651B">
      <w:pPr>
        <w:suppressAutoHyphens/>
        <w:jc w:val="center"/>
        <w:rPr>
          <w:rFonts w:ascii="Times New Roman Bold" w:hAnsi="Times New Roman Bold"/>
          <w:kern w:val="28"/>
          <w:sz w:val="40"/>
          <w:szCs w:val="40"/>
          <w:lang w:val="en-GB"/>
        </w:rPr>
      </w:pPr>
    </w:p>
    <w:p w14:paraId="307BD019" w14:textId="77777777" w:rsidR="0004651B" w:rsidRPr="00F2086F" w:rsidRDefault="0004651B" w:rsidP="0004651B">
      <w:pPr>
        <w:suppressAutoHyphens/>
        <w:jc w:val="center"/>
        <w:rPr>
          <w:rFonts w:ascii="Times New Roman Bold" w:hAnsi="Times New Roman Bold"/>
          <w:kern w:val="28"/>
          <w:sz w:val="40"/>
          <w:szCs w:val="40"/>
          <w:lang w:val="en-GB"/>
        </w:rPr>
      </w:pPr>
    </w:p>
    <w:p w14:paraId="18EB29BF" w14:textId="77777777" w:rsidR="0004651B" w:rsidRPr="00F2086F" w:rsidRDefault="0004651B" w:rsidP="0004651B">
      <w:pPr>
        <w:suppressAutoHyphens/>
        <w:jc w:val="center"/>
        <w:rPr>
          <w:rFonts w:ascii="Times New Roman Bold" w:hAnsi="Times New Roman Bold"/>
          <w:kern w:val="28"/>
          <w:sz w:val="40"/>
          <w:szCs w:val="40"/>
          <w:lang w:val="en-GB"/>
        </w:rPr>
      </w:pPr>
    </w:p>
    <w:p w14:paraId="10AD55FD" w14:textId="77777777" w:rsidR="0004651B" w:rsidRPr="00F2086F" w:rsidRDefault="0004651B" w:rsidP="0004651B">
      <w:pPr>
        <w:suppressAutoHyphens/>
        <w:jc w:val="center"/>
        <w:rPr>
          <w:rFonts w:ascii="Times New Roman Bold" w:hAnsi="Times New Roman Bold"/>
          <w:kern w:val="28"/>
          <w:sz w:val="40"/>
          <w:szCs w:val="40"/>
          <w:lang w:val="en-GB"/>
        </w:rPr>
      </w:pPr>
    </w:p>
    <w:bookmarkEnd w:id="34"/>
    <w:p w14:paraId="64C876F7" w14:textId="77777777" w:rsidR="0004651B" w:rsidRPr="00F2086F" w:rsidRDefault="0004651B" w:rsidP="0004651B">
      <w:pPr>
        <w:jc w:val="center"/>
        <w:rPr>
          <w:sz w:val="32"/>
          <w:szCs w:val="32"/>
        </w:rPr>
      </w:pPr>
    </w:p>
    <w:p w14:paraId="7988DA70" w14:textId="77777777" w:rsidR="0004651B" w:rsidRPr="00F2086F" w:rsidRDefault="0004651B" w:rsidP="0004651B">
      <w:bookmarkStart w:id="35" w:name="_Toc436904424"/>
      <w:r w:rsidRPr="00F2086F">
        <w:br w:type="page"/>
      </w:r>
    </w:p>
    <w:p w14:paraId="5AC1CD63" w14:textId="7D725EAE" w:rsidR="00FB3E20" w:rsidRDefault="0004651B" w:rsidP="004D3798">
      <w:pPr>
        <w:suppressAutoHyphens/>
        <w:jc w:val="center"/>
        <w:rPr>
          <w:rFonts w:ascii="Times New Roman Bold" w:hAnsi="Times New Roman Bold"/>
          <w:kern w:val="28"/>
          <w:sz w:val="40"/>
          <w:szCs w:val="40"/>
          <w:lang w:val="en-GB"/>
        </w:rPr>
      </w:pPr>
      <w:bookmarkStart w:id="36" w:name="_Toc503364217"/>
      <w:r w:rsidRPr="00F2086F">
        <w:rPr>
          <w:rFonts w:ascii="Times New Roman Bold" w:hAnsi="Times New Roman Bold"/>
          <w:kern w:val="28"/>
          <w:sz w:val="40"/>
          <w:szCs w:val="40"/>
          <w:lang w:val="en-GB"/>
        </w:rPr>
        <w:lastRenderedPageBreak/>
        <w:t>Conditions of Contract</w:t>
      </w:r>
    </w:p>
    <w:bookmarkEnd w:id="36"/>
    <w:p w14:paraId="79EB079B" w14:textId="2AAEC7E9" w:rsidR="0004651B" w:rsidRPr="00F2086F" w:rsidRDefault="0004651B" w:rsidP="004D3798">
      <w:pPr>
        <w:suppressAutoHyphens/>
        <w:rPr>
          <w:b/>
        </w:rPr>
      </w:pPr>
    </w:p>
    <w:tbl>
      <w:tblPr>
        <w:tblStyle w:val="affc"/>
        <w:tblW w:w="9535" w:type="dxa"/>
        <w:tblLook w:val="04A0" w:firstRow="1" w:lastRow="0" w:firstColumn="1" w:lastColumn="0" w:noHBand="0" w:noVBand="1"/>
      </w:tblPr>
      <w:tblGrid>
        <w:gridCol w:w="2221"/>
        <w:gridCol w:w="7570"/>
      </w:tblGrid>
      <w:tr w:rsidR="0004651B" w:rsidRPr="00F2086F" w14:paraId="651EE0C4" w14:textId="77777777" w:rsidTr="00C44370">
        <w:tc>
          <w:tcPr>
            <w:tcW w:w="2515" w:type="dxa"/>
          </w:tcPr>
          <w:p w14:paraId="488FC8BC" w14:textId="294C4812" w:rsidR="0004651B" w:rsidRPr="00F2086F" w:rsidRDefault="00904490" w:rsidP="00873703">
            <w:pPr>
              <w:pStyle w:val="COCgcc"/>
              <w:spacing w:before="120"/>
              <w:ind w:left="431"/>
            </w:pPr>
            <w:r w:rsidRPr="00F2086F">
              <w:t xml:space="preserve">Definitions  </w:t>
            </w:r>
          </w:p>
        </w:tc>
        <w:tc>
          <w:tcPr>
            <w:tcW w:w="7020" w:type="dxa"/>
            <w:vAlign w:val="center"/>
          </w:tcPr>
          <w:p w14:paraId="105ACE9B" w14:textId="77777777" w:rsidR="00904490" w:rsidRPr="00F2086F" w:rsidRDefault="00904490" w:rsidP="00873703">
            <w:pPr>
              <w:pStyle w:val="CoCHeading1"/>
              <w:spacing w:before="120"/>
              <w:ind w:left="522" w:hanging="522"/>
            </w:pPr>
            <w:r w:rsidRPr="00F2086F">
              <w:t>The following words and expressions shall have the meanings hereby assigned to them:</w:t>
            </w:r>
          </w:p>
          <w:p w14:paraId="06B4C942" w14:textId="0B3E31D3" w:rsidR="00904490" w:rsidRPr="00F2086F" w:rsidRDefault="00904490" w:rsidP="001848C5">
            <w:pPr>
              <w:pStyle w:val="3"/>
              <w:numPr>
                <w:ilvl w:val="2"/>
                <w:numId w:val="27"/>
              </w:numPr>
              <w:tabs>
                <w:tab w:val="clear" w:pos="1152"/>
              </w:tabs>
              <w:spacing w:before="120" w:after="120"/>
              <w:ind w:left="1154" w:hanging="450"/>
              <w:outlineLvl w:val="2"/>
            </w:pPr>
            <w:r w:rsidRPr="00F2086F">
              <w:t xml:space="preserve">“Bank” means the </w:t>
            </w:r>
            <w:r w:rsidR="00F23159">
              <w:t>Asian Infrastructure Investment Bank (AIIB)</w:t>
            </w:r>
            <w:r w:rsidRPr="00F2086F">
              <w:t>.</w:t>
            </w:r>
          </w:p>
          <w:p w14:paraId="4A3E2F59" w14:textId="2EE053FC" w:rsidR="00A21A79" w:rsidRPr="00F2086F" w:rsidRDefault="00A21A79" w:rsidP="001848C5">
            <w:pPr>
              <w:pStyle w:val="3"/>
              <w:numPr>
                <w:ilvl w:val="2"/>
                <w:numId w:val="27"/>
              </w:numPr>
              <w:tabs>
                <w:tab w:val="clear" w:pos="1152"/>
              </w:tabs>
              <w:spacing w:before="120" w:after="120"/>
              <w:ind w:left="1154" w:hanging="450"/>
              <w:outlineLvl w:val="2"/>
            </w:pPr>
            <w:r w:rsidRPr="00F2086F">
              <w:t>“CC” means the Conditions of Contract.</w:t>
            </w:r>
          </w:p>
          <w:p w14:paraId="60999E40" w14:textId="77777777" w:rsidR="00904490" w:rsidRPr="00F2086F" w:rsidRDefault="00904490" w:rsidP="001848C5">
            <w:pPr>
              <w:pStyle w:val="3"/>
              <w:numPr>
                <w:ilvl w:val="2"/>
                <w:numId w:val="27"/>
              </w:numPr>
              <w:tabs>
                <w:tab w:val="clear" w:pos="1152"/>
              </w:tabs>
              <w:spacing w:before="120" w:after="120"/>
              <w:ind w:left="1154" w:hanging="450"/>
              <w:outlineLvl w:val="2"/>
            </w:pPr>
            <w:r w:rsidRPr="00F2086F">
              <w:t>“Contract” means the Contract Agreement entered into between the Purchaser and the Supplier, together with the Contract Documents referred to therein, including all attachments, appendices, and all documents incorporated by reference therein.</w:t>
            </w:r>
          </w:p>
          <w:p w14:paraId="0058DCB6" w14:textId="77777777" w:rsidR="00904490" w:rsidRPr="00F2086F" w:rsidRDefault="00904490" w:rsidP="001848C5">
            <w:pPr>
              <w:pStyle w:val="3"/>
              <w:numPr>
                <w:ilvl w:val="2"/>
                <w:numId w:val="27"/>
              </w:numPr>
              <w:tabs>
                <w:tab w:val="clear" w:pos="1152"/>
              </w:tabs>
              <w:spacing w:before="120" w:after="120"/>
              <w:ind w:left="1154" w:hanging="450"/>
              <w:outlineLvl w:val="2"/>
            </w:pPr>
            <w:r w:rsidRPr="00F2086F">
              <w:t>“Contract Documents” means the documents listed in the Contract Agreement, including any amendments thereto.</w:t>
            </w:r>
          </w:p>
          <w:p w14:paraId="6C17F553" w14:textId="6D913BED" w:rsidR="00904490" w:rsidRPr="00F2086F" w:rsidRDefault="00904490" w:rsidP="001848C5">
            <w:pPr>
              <w:pStyle w:val="3"/>
              <w:numPr>
                <w:ilvl w:val="2"/>
                <w:numId w:val="27"/>
              </w:numPr>
              <w:tabs>
                <w:tab w:val="clear" w:pos="1152"/>
              </w:tabs>
              <w:spacing w:before="120" w:after="120"/>
              <w:ind w:left="1154" w:hanging="450"/>
              <w:outlineLvl w:val="2"/>
            </w:pPr>
            <w:r w:rsidRPr="00F2086F">
              <w:t xml:space="preserve">“Contract Price” means the price payable to the Supplier as specified in </w:t>
            </w:r>
            <w:r w:rsidR="00C82D0E" w:rsidRPr="00F2086F">
              <w:t>CC 8.1</w:t>
            </w:r>
            <w:r w:rsidRPr="00F2086F">
              <w:t>, subject to such additions and adjustments thereto or deductions therefrom, as may be made pursuant to the Contract.</w:t>
            </w:r>
          </w:p>
          <w:p w14:paraId="6E2B6EBB" w14:textId="77777777" w:rsidR="00904490" w:rsidRPr="00F2086F" w:rsidRDefault="00904490" w:rsidP="001848C5">
            <w:pPr>
              <w:pStyle w:val="3"/>
              <w:numPr>
                <w:ilvl w:val="2"/>
                <w:numId w:val="27"/>
              </w:numPr>
              <w:tabs>
                <w:tab w:val="clear" w:pos="1152"/>
              </w:tabs>
              <w:spacing w:before="120" w:after="120"/>
              <w:ind w:left="1154" w:hanging="450"/>
              <w:outlineLvl w:val="2"/>
            </w:pPr>
            <w:r w:rsidRPr="00F2086F">
              <w:t>“Day” means calendar day.</w:t>
            </w:r>
          </w:p>
          <w:p w14:paraId="1343F4A5" w14:textId="210B2787" w:rsidR="00904490" w:rsidRPr="00F2086F" w:rsidRDefault="00904490" w:rsidP="001848C5">
            <w:pPr>
              <w:pStyle w:val="3"/>
              <w:numPr>
                <w:ilvl w:val="2"/>
                <w:numId w:val="27"/>
              </w:numPr>
              <w:tabs>
                <w:tab w:val="clear" w:pos="1152"/>
              </w:tabs>
              <w:spacing w:before="120" w:after="120"/>
              <w:ind w:left="1154" w:hanging="450"/>
              <w:outlineLvl w:val="2"/>
            </w:pPr>
            <w:r w:rsidRPr="00F2086F">
              <w:t>“Completion” means the fulfillment of the Related Services</w:t>
            </w:r>
            <w:r w:rsidR="00A21A79" w:rsidRPr="00F2086F">
              <w:t xml:space="preserve">, as applicable, </w:t>
            </w:r>
            <w:r w:rsidRPr="00F2086F">
              <w:t xml:space="preserve">by the Supplier in accordance with the terms and conditions set forth in the Contract. </w:t>
            </w:r>
          </w:p>
          <w:p w14:paraId="2AFEB96A" w14:textId="5CC99DC7" w:rsidR="00BB216A" w:rsidRDefault="002C78D1" w:rsidP="001848C5">
            <w:pPr>
              <w:pStyle w:val="3"/>
              <w:numPr>
                <w:ilvl w:val="2"/>
                <w:numId w:val="27"/>
              </w:numPr>
              <w:tabs>
                <w:tab w:val="clear" w:pos="1152"/>
              </w:tabs>
              <w:spacing w:before="120" w:after="120"/>
              <w:ind w:left="1154" w:hanging="450"/>
              <w:outlineLvl w:val="2"/>
            </w:pPr>
            <w:r w:rsidRPr="00F2086F" w:rsidDel="002C78D1">
              <w:t xml:space="preserve"> </w:t>
            </w:r>
            <w:r w:rsidR="00904490" w:rsidRPr="00F2086F">
              <w:t>“Goods” means all of the commodities, raw material, machinery and equipment, and/or other materials that the Supplier is required to supply to the Purchaser under the Contract.</w:t>
            </w:r>
          </w:p>
          <w:p w14:paraId="301C92B8" w14:textId="25FB0BC1" w:rsidR="00BB216A" w:rsidRPr="00C52AD1" w:rsidRDefault="00BB216A" w:rsidP="001848C5">
            <w:pPr>
              <w:pStyle w:val="3"/>
              <w:numPr>
                <w:ilvl w:val="2"/>
                <w:numId w:val="27"/>
              </w:numPr>
              <w:tabs>
                <w:tab w:val="clear" w:pos="1152"/>
              </w:tabs>
              <w:spacing w:before="120" w:after="120"/>
              <w:ind w:left="1154" w:hanging="450"/>
              <w:outlineLvl w:val="2"/>
            </w:pPr>
            <w:r w:rsidRPr="0016667E">
              <w:rPr>
                <w:noProof/>
              </w:rPr>
              <w:t>“Party”</w:t>
            </w:r>
            <w:r w:rsidRPr="00C52AD1">
              <w:rPr>
                <w:noProof/>
              </w:rPr>
              <w:t xml:space="preserve"> means the Purchaser or the Contractor, as the context requires, and “Parties” means both of them.</w:t>
            </w:r>
          </w:p>
          <w:p w14:paraId="3F2BF75D" w14:textId="3C4C5413" w:rsidR="00A21A79" w:rsidRPr="00F2086F" w:rsidRDefault="00A21A79" w:rsidP="001848C5">
            <w:pPr>
              <w:pStyle w:val="3"/>
              <w:numPr>
                <w:ilvl w:val="2"/>
                <w:numId w:val="27"/>
              </w:numPr>
              <w:tabs>
                <w:tab w:val="clear" w:pos="1152"/>
              </w:tabs>
              <w:spacing w:before="120" w:after="120"/>
              <w:ind w:left="1154" w:hanging="450"/>
              <w:outlineLvl w:val="2"/>
            </w:pPr>
            <w:r w:rsidRPr="00F2086F">
              <w:t>“Purchaser” means the entity purchasing the Goods and Related Services</w:t>
            </w:r>
            <w:r w:rsidR="00C82D0E" w:rsidRPr="00F2086F">
              <w:t xml:space="preserve"> as applicable</w:t>
            </w:r>
            <w:r w:rsidRPr="00F2086F">
              <w:t>, as specified in CC 2</w:t>
            </w:r>
            <w:r w:rsidRPr="00F2086F">
              <w:rPr>
                <w:bCs/>
              </w:rPr>
              <w:t>.</w:t>
            </w:r>
          </w:p>
          <w:p w14:paraId="6CCC95E5" w14:textId="66C09095" w:rsidR="00904490" w:rsidRPr="00F2086F" w:rsidRDefault="00904490" w:rsidP="001848C5">
            <w:pPr>
              <w:pStyle w:val="3"/>
              <w:numPr>
                <w:ilvl w:val="2"/>
                <w:numId w:val="27"/>
              </w:numPr>
              <w:tabs>
                <w:tab w:val="clear" w:pos="1152"/>
              </w:tabs>
              <w:spacing w:before="120" w:after="120"/>
              <w:ind w:left="1154" w:hanging="450"/>
              <w:outlineLvl w:val="2"/>
            </w:pPr>
            <w:r w:rsidRPr="00F2086F">
              <w:t xml:space="preserve">“Purchaser’s Country” is the country specified in the </w:t>
            </w:r>
            <w:r w:rsidR="00A21A79" w:rsidRPr="00F2086F">
              <w:t>CC 2.</w:t>
            </w:r>
          </w:p>
          <w:p w14:paraId="21EECA22" w14:textId="52BBC2E2" w:rsidR="00904490" w:rsidRPr="00F2086F" w:rsidRDefault="00A21A79" w:rsidP="001848C5">
            <w:pPr>
              <w:pStyle w:val="3"/>
              <w:numPr>
                <w:ilvl w:val="2"/>
                <w:numId w:val="27"/>
              </w:numPr>
              <w:tabs>
                <w:tab w:val="clear" w:pos="1152"/>
              </w:tabs>
              <w:spacing w:before="120" w:after="120"/>
              <w:ind w:left="1154" w:hanging="450"/>
              <w:outlineLvl w:val="2"/>
            </w:pPr>
            <w:r w:rsidRPr="00F2086F">
              <w:t xml:space="preserve"> </w:t>
            </w:r>
            <w:r w:rsidR="00904490" w:rsidRPr="00F2086F">
              <w:t>“Related Services” means the services incidental to the supply of the goods, such as insurance, installation, training and initial maintenance and other such obligations of the Supplier under the Contract</w:t>
            </w:r>
            <w:r w:rsidRPr="00F2086F">
              <w:t>, as applicable</w:t>
            </w:r>
            <w:r w:rsidR="00904490" w:rsidRPr="00F2086F">
              <w:t>.</w:t>
            </w:r>
          </w:p>
          <w:p w14:paraId="3ECABCFE" w14:textId="72473068" w:rsidR="00904490" w:rsidRPr="00F2086F" w:rsidRDefault="00A21A79" w:rsidP="001848C5">
            <w:pPr>
              <w:pStyle w:val="3"/>
              <w:numPr>
                <w:ilvl w:val="2"/>
                <w:numId w:val="27"/>
              </w:numPr>
              <w:tabs>
                <w:tab w:val="clear" w:pos="1152"/>
              </w:tabs>
              <w:spacing w:before="120" w:after="120"/>
              <w:ind w:left="1154" w:hanging="450"/>
              <w:outlineLvl w:val="2"/>
            </w:pPr>
            <w:r w:rsidRPr="00F2086F">
              <w:t xml:space="preserve"> </w:t>
            </w:r>
            <w:r w:rsidR="00904490" w:rsidRPr="00F2086F">
              <w:t>“Subcontractor” means any person, private or government entity, or a combination of the above, to whom any part of the Goods to be supplied or execution of any part of the Related Services is subcontracted by the Supplier.</w:t>
            </w:r>
          </w:p>
          <w:p w14:paraId="4A61AA80" w14:textId="347255CE" w:rsidR="00A21A79" w:rsidRPr="00F2086F" w:rsidRDefault="00904490" w:rsidP="001848C5">
            <w:pPr>
              <w:pStyle w:val="3"/>
              <w:numPr>
                <w:ilvl w:val="2"/>
                <w:numId w:val="27"/>
              </w:numPr>
              <w:tabs>
                <w:tab w:val="clear" w:pos="1152"/>
              </w:tabs>
              <w:spacing w:before="120" w:after="120"/>
              <w:ind w:left="1154" w:hanging="450"/>
              <w:outlineLvl w:val="2"/>
              <w:rPr>
                <w:spacing w:val="-4"/>
              </w:rPr>
            </w:pPr>
            <w:r w:rsidRPr="00F2086F">
              <w:rPr>
                <w:spacing w:val="-4"/>
              </w:rPr>
              <w:t xml:space="preserve">“Supplier” means the person, private or government entity, or a </w:t>
            </w:r>
            <w:r w:rsidRPr="00F2086F">
              <w:t>combination</w:t>
            </w:r>
            <w:r w:rsidRPr="00F2086F">
              <w:rPr>
                <w:spacing w:val="-4"/>
              </w:rPr>
              <w:t xml:space="preserve"> of the above, whose </w:t>
            </w:r>
            <w:r w:rsidR="006D7C7C" w:rsidRPr="00F2086F">
              <w:rPr>
                <w:spacing w:val="-4"/>
              </w:rPr>
              <w:t xml:space="preserve">Quotation </w:t>
            </w:r>
            <w:r w:rsidRPr="00F2086F">
              <w:rPr>
                <w:spacing w:val="-4"/>
              </w:rPr>
              <w:t xml:space="preserve">to perform the Contract </w:t>
            </w:r>
            <w:r w:rsidRPr="00F2086F">
              <w:rPr>
                <w:spacing w:val="-4"/>
              </w:rPr>
              <w:lastRenderedPageBreak/>
              <w:t>has been accepted by the Purchaser and is named as such in the Contract Agreement.</w:t>
            </w:r>
          </w:p>
          <w:p w14:paraId="4F149EDA" w14:textId="2899E522" w:rsidR="0004651B" w:rsidRPr="00F2086F" w:rsidRDefault="00904490" w:rsidP="001848C5">
            <w:pPr>
              <w:pStyle w:val="3"/>
              <w:numPr>
                <w:ilvl w:val="2"/>
                <w:numId w:val="27"/>
              </w:numPr>
              <w:tabs>
                <w:tab w:val="clear" w:pos="1152"/>
              </w:tabs>
              <w:spacing w:before="120" w:after="120"/>
              <w:ind w:left="1154" w:hanging="450"/>
              <w:outlineLvl w:val="2"/>
              <w:rPr>
                <w:spacing w:val="-4"/>
              </w:rPr>
            </w:pPr>
            <w:r w:rsidRPr="00F2086F">
              <w:t>“The Project Site,” where applicable, means the place named CC</w:t>
            </w:r>
            <w:r w:rsidR="002C78D1">
              <w:t xml:space="preserve"> 2</w:t>
            </w:r>
            <w:r w:rsidRPr="00F2086F">
              <w:rPr>
                <w:bCs/>
              </w:rPr>
              <w:t>.</w:t>
            </w:r>
          </w:p>
        </w:tc>
      </w:tr>
      <w:tr w:rsidR="0004651B" w:rsidRPr="00F2086F" w14:paraId="50AF8E7E" w14:textId="77777777" w:rsidTr="00C44370">
        <w:tc>
          <w:tcPr>
            <w:tcW w:w="2515" w:type="dxa"/>
          </w:tcPr>
          <w:p w14:paraId="13A910EC" w14:textId="7135E936" w:rsidR="0004651B" w:rsidRPr="00F2086F" w:rsidRDefault="00A21A79" w:rsidP="00873703">
            <w:pPr>
              <w:pStyle w:val="COCgcc"/>
              <w:spacing w:before="120"/>
              <w:ind w:left="431"/>
            </w:pPr>
            <w:r w:rsidRPr="00F2086F">
              <w:lastRenderedPageBreak/>
              <w:t xml:space="preserve">Purchaser, Purchaser’s Country, </w:t>
            </w:r>
            <w:r w:rsidR="0004651B" w:rsidRPr="00F2086F">
              <w:t>Project Site/Final Destination</w:t>
            </w:r>
          </w:p>
        </w:tc>
        <w:tc>
          <w:tcPr>
            <w:tcW w:w="7020" w:type="dxa"/>
          </w:tcPr>
          <w:p w14:paraId="19F12B50" w14:textId="03CCDA97" w:rsidR="00FB7513" w:rsidRPr="00D24666" w:rsidRDefault="00FB7513" w:rsidP="00D24666">
            <w:pPr>
              <w:pStyle w:val="CoCHeading1"/>
              <w:spacing w:before="120"/>
              <w:ind w:left="522" w:hanging="522"/>
              <w:rPr>
                <w:i/>
                <w:iCs/>
              </w:rPr>
            </w:pPr>
            <w:r w:rsidRPr="00F2086F">
              <w:t xml:space="preserve">The Purchaser is: </w:t>
            </w:r>
            <w:r w:rsidR="00F23159" w:rsidRPr="004E53BF">
              <w:rPr>
                <w:b/>
              </w:rPr>
              <w:t>“</w:t>
            </w:r>
            <w:r w:rsidR="00F23159" w:rsidRPr="004E53BF">
              <w:t>Yashil Energiya” LLC</w:t>
            </w:r>
          </w:p>
          <w:p w14:paraId="280AA3C7" w14:textId="6ED1F39C" w:rsidR="00A21A79" w:rsidRPr="004D3798" w:rsidRDefault="00A21A79" w:rsidP="00873703">
            <w:pPr>
              <w:pStyle w:val="CoCHeading1"/>
              <w:spacing w:before="120"/>
              <w:ind w:left="522" w:hanging="522"/>
              <w:rPr>
                <w:i/>
              </w:rPr>
            </w:pPr>
            <w:r w:rsidRPr="00F2086F">
              <w:t xml:space="preserve">The Purchaser’s Country is: </w:t>
            </w:r>
            <w:r w:rsidR="00F60F3F" w:rsidRPr="00F60F3F">
              <w:rPr>
                <w:i/>
                <w:iCs/>
              </w:rPr>
              <w:t xml:space="preserve">the Republic of </w:t>
            </w:r>
            <w:r w:rsidR="00D24666" w:rsidRPr="00F60F3F">
              <w:rPr>
                <w:i/>
                <w:iCs/>
              </w:rPr>
              <w:t>Uzbekistan</w:t>
            </w:r>
            <w:r w:rsidR="00D24666" w:rsidRPr="00D24666">
              <w:rPr>
                <w:i/>
                <w:iCs/>
              </w:rPr>
              <w:t xml:space="preserve"> </w:t>
            </w:r>
          </w:p>
          <w:p w14:paraId="57FAEEFF" w14:textId="13EF4A7B" w:rsidR="0004651B" w:rsidRPr="00F2086F" w:rsidRDefault="0004651B" w:rsidP="00873703">
            <w:pPr>
              <w:pStyle w:val="CoCHeading1"/>
              <w:spacing w:before="120"/>
              <w:ind w:left="522" w:hanging="522"/>
            </w:pPr>
            <w:r w:rsidRPr="00243571">
              <w:t xml:space="preserve">The Project Site(s)/Final Destination(s) is/are: </w:t>
            </w:r>
            <w:r w:rsidR="001077DC" w:rsidRPr="00F111F6">
              <w:t xml:space="preserve">Republic of Uzbekistan, </w:t>
            </w:r>
            <w:r w:rsidR="00F23159" w:rsidRPr="00F23159">
              <w:rPr>
                <w:rFonts w:eastAsia="Times New Roman"/>
              </w:rPr>
              <w:t>Tashkent, Yunusobad district, 1st Chyngyz Aitmatov, 2B</w:t>
            </w:r>
          </w:p>
        </w:tc>
      </w:tr>
      <w:tr w:rsidR="0004651B" w:rsidRPr="00F2086F" w14:paraId="603632C8" w14:textId="77777777" w:rsidTr="00C44370">
        <w:tc>
          <w:tcPr>
            <w:tcW w:w="2515" w:type="dxa"/>
          </w:tcPr>
          <w:p w14:paraId="146176F8" w14:textId="570E3FCC" w:rsidR="0004651B" w:rsidRPr="00F2086F" w:rsidRDefault="0004651B" w:rsidP="00873703">
            <w:pPr>
              <w:pStyle w:val="COCgcc"/>
              <w:spacing w:before="120"/>
              <w:ind w:left="431"/>
              <w:rPr>
                <w:sz w:val="20"/>
                <w:szCs w:val="20"/>
              </w:rPr>
            </w:pPr>
            <w:r w:rsidRPr="00F2086F">
              <w:t xml:space="preserve">Incoterms </w:t>
            </w:r>
          </w:p>
        </w:tc>
        <w:tc>
          <w:tcPr>
            <w:tcW w:w="7020" w:type="dxa"/>
          </w:tcPr>
          <w:p w14:paraId="7A1DB1AD" w14:textId="123ABEAC" w:rsidR="0004651B" w:rsidRPr="00F2086F" w:rsidRDefault="0004651B" w:rsidP="00873703">
            <w:pPr>
              <w:pStyle w:val="CoCHeading1"/>
              <w:spacing w:before="120"/>
              <w:ind w:left="522" w:hanging="522"/>
            </w:pPr>
            <w:r w:rsidRPr="00F2086F">
              <w:t>The edition of Incoterms that shall apply is</w:t>
            </w:r>
            <w:r w:rsidR="007D4F44" w:rsidRPr="00F2086F">
              <w:t>:</w:t>
            </w:r>
            <w:r w:rsidRPr="00F2086F">
              <w:t xml:space="preserve"> </w:t>
            </w:r>
            <w:r w:rsidR="00D24666">
              <w:rPr>
                <w:i/>
                <w:iCs/>
              </w:rPr>
              <w:t>2020</w:t>
            </w:r>
          </w:p>
        </w:tc>
      </w:tr>
      <w:tr w:rsidR="0004651B" w:rsidRPr="00F2086F" w14:paraId="2B833436" w14:textId="77777777" w:rsidTr="00C44370">
        <w:tc>
          <w:tcPr>
            <w:tcW w:w="2515" w:type="dxa"/>
          </w:tcPr>
          <w:p w14:paraId="1A470317" w14:textId="58B25F95" w:rsidR="0004651B" w:rsidRPr="00F2086F" w:rsidRDefault="009B1616" w:rsidP="00873703">
            <w:pPr>
              <w:pStyle w:val="COCgcc"/>
              <w:spacing w:before="120"/>
              <w:ind w:left="431"/>
            </w:pPr>
            <w:r w:rsidRPr="00F2086F">
              <w:t xml:space="preserve">Notices and </w:t>
            </w:r>
            <w:r w:rsidR="0004651B" w:rsidRPr="00F2086F">
              <w:t>Addresses for notices</w:t>
            </w:r>
          </w:p>
          <w:p w14:paraId="314E5A6E" w14:textId="77777777" w:rsidR="0004651B" w:rsidRPr="00F2086F" w:rsidRDefault="0004651B" w:rsidP="00873703">
            <w:pPr>
              <w:spacing w:before="120" w:after="120"/>
              <w:rPr>
                <w:b/>
              </w:rPr>
            </w:pPr>
          </w:p>
        </w:tc>
        <w:tc>
          <w:tcPr>
            <w:tcW w:w="7020" w:type="dxa"/>
            <w:vAlign w:val="center"/>
          </w:tcPr>
          <w:p w14:paraId="3D0AAC6C" w14:textId="6E0FF19E" w:rsidR="009B1616" w:rsidRPr="00F2086F" w:rsidRDefault="009B1616" w:rsidP="00873703">
            <w:pPr>
              <w:pStyle w:val="CoCHeading1"/>
              <w:spacing w:before="120"/>
              <w:ind w:left="522" w:hanging="522"/>
            </w:pPr>
            <w:r w:rsidRPr="00F2086F">
              <w:t xml:space="preserve">Any notice given by one </w:t>
            </w:r>
            <w:r w:rsidR="00BB216A">
              <w:t>P</w:t>
            </w:r>
            <w:r w:rsidR="00BB216A" w:rsidRPr="00F2086F">
              <w:t xml:space="preserve">arty </w:t>
            </w:r>
            <w:r w:rsidRPr="00F2086F">
              <w:t>to the other pursuant to the Contract</w:t>
            </w:r>
            <w:r w:rsidR="006C12E5" w:rsidRPr="00F2086F">
              <w:t xml:space="preserve"> </w:t>
            </w:r>
            <w:r w:rsidRPr="00F2086F">
              <w:t>shall be in writing to the address hereafter</w:t>
            </w:r>
            <w:r w:rsidR="00F96551" w:rsidRPr="00F2086F">
              <w:t xml:space="preserve"> using the quickest </w:t>
            </w:r>
            <w:r w:rsidR="00084850">
              <w:t xml:space="preserve">available </w:t>
            </w:r>
            <w:r w:rsidR="00F96551" w:rsidRPr="00F2086F">
              <w:t>method such as electronic mail with proof of receipt.</w:t>
            </w:r>
          </w:p>
          <w:p w14:paraId="4BC2EFF6" w14:textId="77777777" w:rsidR="00C82D0E" w:rsidRPr="00F2086F" w:rsidRDefault="00C82D0E" w:rsidP="00873703">
            <w:pPr>
              <w:tabs>
                <w:tab w:val="right" w:pos="7164"/>
              </w:tabs>
              <w:spacing w:before="120" w:after="120"/>
              <w:ind w:left="704"/>
              <w:rPr>
                <w:b/>
              </w:rPr>
            </w:pPr>
            <w:r w:rsidRPr="00F2086F">
              <w:rPr>
                <w:b/>
                <w:u w:val="single"/>
              </w:rPr>
              <w:t>Address for notices to the Purchaser</w:t>
            </w:r>
            <w:r w:rsidRPr="00F2086F">
              <w:rPr>
                <w:b/>
              </w:rPr>
              <w:t>:</w:t>
            </w:r>
          </w:p>
          <w:p w14:paraId="107C924D" w14:textId="77777777" w:rsidR="00C82D0E" w:rsidRPr="00F2086F" w:rsidRDefault="00C82D0E" w:rsidP="00873703">
            <w:pPr>
              <w:spacing w:before="120" w:after="120"/>
              <w:ind w:left="704"/>
              <w:rPr>
                <w:i/>
              </w:rPr>
            </w:pPr>
            <w:r w:rsidRPr="00F2086F">
              <w:rPr>
                <w:i/>
              </w:rPr>
              <w:t xml:space="preserve">[insert the name of officer authorized to receive notices] </w:t>
            </w:r>
          </w:p>
          <w:p w14:paraId="160556F6" w14:textId="77777777" w:rsidR="00C82D0E" w:rsidRPr="00F2086F" w:rsidRDefault="00C82D0E" w:rsidP="00873703">
            <w:pPr>
              <w:spacing w:before="120" w:after="120"/>
              <w:ind w:left="704"/>
              <w:rPr>
                <w:i/>
              </w:rPr>
            </w:pPr>
            <w:r w:rsidRPr="00F2086F">
              <w:rPr>
                <w:i/>
              </w:rPr>
              <w:t>[title/position]</w:t>
            </w:r>
          </w:p>
          <w:p w14:paraId="65E5DDAD" w14:textId="77777777" w:rsidR="00C82D0E" w:rsidRPr="00F2086F" w:rsidRDefault="00C82D0E" w:rsidP="00873703">
            <w:pPr>
              <w:spacing w:before="120" w:after="120"/>
              <w:ind w:left="704"/>
              <w:rPr>
                <w:i/>
              </w:rPr>
            </w:pPr>
            <w:r w:rsidRPr="00F2086F">
              <w:rPr>
                <w:i/>
              </w:rPr>
              <w:t>[department/work unit]</w:t>
            </w:r>
          </w:p>
          <w:p w14:paraId="3E762C89" w14:textId="77777777" w:rsidR="00C82D0E" w:rsidRPr="00F2086F" w:rsidRDefault="00C82D0E" w:rsidP="00873703">
            <w:pPr>
              <w:spacing w:before="120" w:after="120"/>
              <w:ind w:left="704"/>
              <w:rPr>
                <w:i/>
              </w:rPr>
            </w:pPr>
            <w:r w:rsidRPr="00F2086F">
              <w:rPr>
                <w:i/>
              </w:rPr>
              <w:t>[address]</w:t>
            </w:r>
          </w:p>
          <w:p w14:paraId="7C310ED2" w14:textId="77777777" w:rsidR="005E1315" w:rsidRPr="00F2086F" w:rsidRDefault="00C82D0E" w:rsidP="00873703">
            <w:pPr>
              <w:spacing w:before="120" w:after="120"/>
              <w:ind w:left="704"/>
              <w:rPr>
                <w:i/>
              </w:rPr>
            </w:pPr>
            <w:r w:rsidRPr="00F2086F">
              <w:rPr>
                <w:i/>
              </w:rPr>
              <w:t>[</w:t>
            </w:r>
            <w:r w:rsidRPr="00F2086F">
              <w:rPr>
                <w:b/>
                <w:i/>
              </w:rPr>
              <w:t>Electronic mail address</w:t>
            </w:r>
            <w:r w:rsidRPr="00F2086F">
              <w:rPr>
                <w:i/>
              </w:rPr>
              <w:t>]</w:t>
            </w:r>
          </w:p>
          <w:p w14:paraId="265E46C0" w14:textId="3CB4B92F" w:rsidR="0004651B" w:rsidRPr="00F2086F" w:rsidRDefault="0004651B" w:rsidP="00873703">
            <w:pPr>
              <w:spacing w:before="120" w:after="120"/>
              <w:ind w:left="704"/>
              <w:rPr>
                <w:b/>
              </w:rPr>
            </w:pPr>
            <w:r w:rsidRPr="00F2086F">
              <w:rPr>
                <w:b/>
                <w:u w:val="single"/>
              </w:rPr>
              <w:t>Address for notices to the Supplier</w:t>
            </w:r>
            <w:r w:rsidRPr="00F2086F">
              <w:rPr>
                <w:b/>
              </w:rPr>
              <w:t>:</w:t>
            </w:r>
          </w:p>
          <w:p w14:paraId="09CCFEE8" w14:textId="4AE0D49B" w:rsidR="0004651B" w:rsidRPr="00F2086F" w:rsidRDefault="00DA4FA8" w:rsidP="00873703">
            <w:pPr>
              <w:spacing w:before="120" w:after="120"/>
              <w:ind w:left="704"/>
              <w:rPr>
                <w:i/>
              </w:rPr>
            </w:pPr>
            <w:r w:rsidRPr="00F2086F">
              <w:rPr>
                <w:i/>
              </w:rPr>
              <w:t>[</w:t>
            </w:r>
            <w:r w:rsidR="0004651B" w:rsidRPr="00F2086F">
              <w:rPr>
                <w:i/>
              </w:rPr>
              <w:t xml:space="preserve">insert the name of officer authorized to receive notices] </w:t>
            </w:r>
          </w:p>
          <w:p w14:paraId="185BC4E1" w14:textId="77777777" w:rsidR="0004651B" w:rsidRPr="00F2086F" w:rsidRDefault="0004651B" w:rsidP="00873703">
            <w:pPr>
              <w:spacing w:before="120" w:after="120"/>
              <w:ind w:left="704"/>
              <w:rPr>
                <w:i/>
              </w:rPr>
            </w:pPr>
            <w:r w:rsidRPr="00F2086F">
              <w:rPr>
                <w:i/>
              </w:rPr>
              <w:t>[title/position]</w:t>
            </w:r>
          </w:p>
          <w:p w14:paraId="139CA0DE" w14:textId="77777777" w:rsidR="0004651B" w:rsidRPr="00F2086F" w:rsidRDefault="0004651B" w:rsidP="00873703">
            <w:pPr>
              <w:spacing w:before="120" w:after="120"/>
              <w:ind w:left="704"/>
              <w:rPr>
                <w:i/>
              </w:rPr>
            </w:pPr>
            <w:r w:rsidRPr="00F2086F">
              <w:rPr>
                <w:i/>
              </w:rPr>
              <w:t>[department/work unit]</w:t>
            </w:r>
          </w:p>
          <w:p w14:paraId="7AD40FCE" w14:textId="77777777" w:rsidR="0004651B" w:rsidRPr="00F2086F" w:rsidRDefault="0004651B" w:rsidP="00873703">
            <w:pPr>
              <w:spacing w:before="120" w:after="120"/>
              <w:ind w:left="704"/>
              <w:rPr>
                <w:i/>
              </w:rPr>
            </w:pPr>
            <w:r w:rsidRPr="00F2086F">
              <w:rPr>
                <w:i/>
              </w:rPr>
              <w:t>[address]</w:t>
            </w:r>
          </w:p>
          <w:p w14:paraId="346F43A7" w14:textId="45BC51B7" w:rsidR="0004651B" w:rsidRPr="00F2086F" w:rsidRDefault="0004651B" w:rsidP="00873703">
            <w:pPr>
              <w:spacing w:before="120" w:after="120"/>
              <w:ind w:left="704"/>
              <w:rPr>
                <w:b/>
              </w:rPr>
            </w:pPr>
            <w:r w:rsidRPr="00F2086F">
              <w:rPr>
                <w:i/>
              </w:rPr>
              <w:t>[</w:t>
            </w:r>
            <w:r w:rsidR="006C12E5" w:rsidRPr="00F2086F">
              <w:rPr>
                <w:b/>
                <w:i/>
              </w:rPr>
              <w:t>Electronic mail address</w:t>
            </w:r>
            <w:r w:rsidRPr="00F2086F">
              <w:rPr>
                <w:i/>
              </w:rPr>
              <w:t>]</w:t>
            </w:r>
          </w:p>
        </w:tc>
      </w:tr>
      <w:tr w:rsidR="00C0026F" w:rsidRPr="00F2086F" w14:paraId="056C29FB" w14:textId="77777777" w:rsidTr="00C44370">
        <w:tc>
          <w:tcPr>
            <w:tcW w:w="2515" w:type="dxa"/>
          </w:tcPr>
          <w:p w14:paraId="73F4DDDD" w14:textId="4E09B53D" w:rsidR="00C0026F" w:rsidRPr="00F2086F" w:rsidRDefault="00C0026F" w:rsidP="00873703">
            <w:pPr>
              <w:pStyle w:val="COCgcc"/>
              <w:spacing w:before="120"/>
              <w:ind w:left="431"/>
            </w:pPr>
            <w:bookmarkStart w:id="37" w:name="_Toc167083644"/>
            <w:bookmarkStart w:id="38" w:name="_Toc454892630"/>
            <w:r w:rsidRPr="00F2086F">
              <w:t>Governing Law</w:t>
            </w:r>
            <w:bookmarkEnd w:id="37"/>
            <w:bookmarkEnd w:id="38"/>
          </w:p>
        </w:tc>
        <w:tc>
          <w:tcPr>
            <w:tcW w:w="7020" w:type="dxa"/>
          </w:tcPr>
          <w:p w14:paraId="30A233E0" w14:textId="45144D3F" w:rsidR="0000203E" w:rsidRPr="0000203E" w:rsidRDefault="00C0026F" w:rsidP="0000203E">
            <w:pPr>
              <w:pStyle w:val="CoCHeading1"/>
              <w:spacing w:before="120"/>
              <w:ind w:left="522" w:hanging="522"/>
              <w:rPr>
                <w:b/>
              </w:rPr>
            </w:pPr>
            <w:r w:rsidRPr="00F2086F">
              <w:t xml:space="preserve">The Contract shall be governed by and interpreted in accordance with the laws of </w:t>
            </w:r>
            <w:r w:rsidR="000F0CB1" w:rsidRPr="00736FFA">
              <w:t xml:space="preserve"> </w:t>
            </w:r>
            <w:r w:rsidR="000F0CB1" w:rsidRPr="00736FFA">
              <w:rPr>
                <w:i/>
                <w:iCs/>
              </w:rPr>
              <w:t>the Republic of</w:t>
            </w:r>
            <w:r w:rsidR="000F0CB1">
              <w:t xml:space="preserve"> </w:t>
            </w:r>
            <w:r w:rsidR="00D24666">
              <w:rPr>
                <w:i/>
              </w:rPr>
              <w:t>Uzbekistan</w:t>
            </w:r>
          </w:p>
          <w:p w14:paraId="0B3498A9" w14:textId="075DB2D4" w:rsidR="0000203E" w:rsidRPr="0000203E" w:rsidRDefault="0000203E" w:rsidP="0000203E">
            <w:pPr>
              <w:pStyle w:val="CoCHeading1"/>
              <w:spacing w:before="120"/>
              <w:ind w:left="522" w:hanging="522"/>
              <w:rPr>
                <w:b/>
              </w:rPr>
            </w:pPr>
            <w:r w:rsidRPr="0000203E">
              <w:rPr>
                <w:rFonts w:eastAsia="Times New Roman"/>
              </w:rPr>
              <w:t>Throughout the execution of the Contract, the Supplier shall comply with the import of goods and services prohibitions in the Purchaser’s Country when:</w:t>
            </w:r>
          </w:p>
          <w:p w14:paraId="7BD1550C" w14:textId="77777777" w:rsidR="0000203E" w:rsidRPr="008E329A" w:rsidRDefault="0000203E" w:rsidP="001848C5">
            <w:pPr>
              <w:pStyle w:val="aff4"/>
              <w:numPr>
                <w:ilvl w:val="0"/>
                <w:numId w:val="43"/>
              </w:numPr>
              <w:suppressAutoHyphens/>
              <w:overflowPunct w:val="0"/>
              <w:autoSpaceDE w:val="0"/>
              <w:autoSpaceDN w:val="0"/>
              <w:adjustRightInd w:val="0"/>
              <w:spacing w:before="120" w:after="120"/>
              <w:ind w:left="1224" w:right="-72" w:hanging="450"/>
              <w:contextualSpacing w:val="0"/>
              <w:jc w:val="both"/>
              <w:textAlignment w:val="baseline"/>
            </w:pPr>
            <w:r w:rsidRPr="008E329A">
              <w:t xml:space="preserve">as a matter of law or official regulations, the Borrower’s country prohibits commercial relations with that country; or </w:t>
            </w:r>
          </w:p>
          <w:p w14:paraId="13F05150" w14:textId="65459F8D" w:rsidR="0000203E" w:rsidRPr="00F2086F" w:rsidRDefault="0000203E" w:rsidP="001848C5">
            <w:pPr>
              <w:pStyle w:val="aff4"/>
              <w:numPr>
                <w:ilvl w:val="0"/>
                <w:numId w:val="43"/>
              </w:numPr>
              <w:suppressAutoHyphens/>
              <w:overflowPunct w:val="0"/>
              <w:autoSpaceDE w:val="0"/>
              <w:autoSpaceDN w:val="0"/>
              <w:adjustRightInd w:val="0"/>
              <w:spacing w:before="120" w:after="120"/>
              <w:ind w:left="1224" w:right="-72" w:hanging="450"/>
              <w:contextualSpacing w:val="0"/>
              <w:jc w:val="both"/>
              <w:textAlignment w:val="baseline"/>
              <w:rPr>
                <w:b/>
              </w:rPr>
            </w:pPr>
            <w:r w:rsidRPr="008E329A">
              <w:t xml:space="preserve">by an act of compliance with a decision of the United Nations Security Council taken under Chapter VII of the Charter of the United Nations, the Borrower’s Country prohibits any import of </w:t>
            </w:r>
            <w:r w:rsidRPr="008E329A">
              <w:lastRenderedPageBreak/>
              <w:t>goods from that country or any payments to any country, person, or entity in that country</w:t>
            </w:r>
            <w:r w:rsidR="00935B12">
              <w:t>.</w:t>
            </w:r>
          </w:p>
        </w:tc>
      </w:tr>
      <w:tr w:rsidR="0004651B" w:rsidRPr="00F2086F" w14:paraId="31E86BCB" w14:textId="77777777" w:rsidTr="00C44370">
        <w:tc>
          <w:tcPr>
            <w:tcW w:w="2515" w:type="dxa"/>
          </w:tcPr>
          <w:p w14:paraId="6376CD96" w14:textId="27054C01" w:rsidR="0004651B" w:rsidRPr="00F2086F" w:rsidRDefault="0004651B" w:rsidP="00873703">
            <w:pPr>
              <w:pStyle w:val="COCgcc"/>
              <w:spacing w:before="120"/>
              <w:ind w:left="431"/>
            </w:pPr>
            <w:bookmarkStart w:id="39" w:name="_Toc503345060"/>
            <w:r w:rsidRPr="00F2086F">
              <w:lastRenderedPageBreak/>
              <w:t>Settlement of Disputes</w:t>
            </w:r>
            <w:bookmarkEnd w:id="39"/>
          </w:p>
          <w:p w14:paraId="5FB9E8C1" w14:textId="77777777" w:rsidR="0004651B" w:rsidRPr="00F2086F" w:rsidRDefault="0004651B" w:rsidP="00873703">
            <w:pPr>
              <w:spacing w:before="120" w:after="120"/>
              <w:rPr>
                <w:b/>
              </w:rPr>
            </w:pPr>
          </w:p>
        </w:tc>
        <w:tc>
          <w:tcPr>
            <w:tcW w:w="7020" w:type="dxa"/>
          </w:tcPr>
          <w:p w14:paraId="277C8FAD" w14:textId="3A7737ED" w:rsidR="00D24666" w:rsidRPr="00D24666" w:rsidRDefault="00D24666" w:rsidP="00DD2753">
            <w:pPr>
              <w:pStyle w:val="CoCHeading1"/>
              <w:numPr>
                <w:ilvl w:val="0"/>
                <w:numId w:val="0"/>
              </w:numPr>
              <w:spacing w:before="120"/>
            </w:pPr>
            <w:r>
              <w:t>6.1</w:t>
            </w:r>
          </w:p>
          <w:p w14:paraId="2F64E999" w14:textId="23059945" w:rsidR="0004651B" w:rsidRPr="00F2086F" w:rsidRDefault="0004651B" w:rsidP="001848C5">
            <w:pPr>
              <w:pStyle w:val="aff4"/>
              <w:numPr>
                <w:ilvl w:val="0"/>
                <w:numId w:val="26"/>
              </w:numPr>
              <w:tabs>
                <w:tab w:val="left" w:pos="1080"/>
              </w:tabs>
              <w:suppressAutoHyphens/>
              <w:spacing w:before="120" w:after="120"/>
              <w:ind w:left="968"/>
              <w:contextualSpacing w:val="0"/>
              <w:jc w:val="both"/>
            </w:pPr>
            <w:r w:rsidRPr="00F2086F">
              <w:t>Contract with foreign Supplier:</w:t>
            </w:r>
          </w:p>
          <w:p w14:paraId="7720BF0B" w14:textId="7C5F8555" w:rsidR="006462B4" w:rsidRDefault="006462B4" w:rsidP="006462B4">
            <w:pPr>
              <w:pStyle w:val="aff4"/>
              <w:tabs>
                <w:tab w:val="left" w:pos="1080"/>
              </w:tabs>
              <w:suppressAutoHyphens/>
              <w:spacing w:before="120" w:after="120"/>
              <w:ind w:left="968"/>
              <w:contextualSpacing w:val="0"/>
              <w:jc w:val="both"/>
            </w:pPr>
            <w:r w:rsidRPr="006462B4">
              <w:t xml:space="preserve">All disputes arising out of or in connection with this contract shall be finally resolved in accordance with the International Court of Arbitration in Paris, France </w:t>
            </w:r>
          </w:p>
          <w:p w14:paraId="5FED2E47" w14:textId="778AF9B3" w:rsidR="0004651B" w:rsidRPr="00F2086F" w:rsidRDefault="00AB0D52" w:rsidP="001848C5">
            <w:pPr>
              <w:pStyle w:val="aff4"/>
              <w:numPr>
                <w:ilvl w:val="0"/>
                <w:numId w:val="26"/>
              </w:numPr>
              <w:tabs>
                <w:tab w:val="left" w:pos="1080"/>
              </w:tabs>
              <w:suppressAutoHyphens/>
              <w:spacing w:before="120" w:after="120"/>
              <w:ind w:left="968"/>
              <w:contextualSpacing w:val="0"/>
              <w:jc w:val="both"/>
            </w:pPr>
            <w:r w:rsidRPr="00F2086F">
              <w:t xml:space="preserve">Contracts with Supplier national of the </w:t>
            </w:r>
            <w:r w:rsidR="0004651B" w:rsidRPr="00F2086F">
              <w:t>Purchaser’s Country:</w:t>
            </w:r>
          </w:p>
          <w:p w14:paraId="57532691" w14:textId="56A24850" w:rsidR="00AB0D52" w:rsidRDefault="00AB0D52" w:rsidP="00873703">
            <w:pPr>
              <w:spacing w:before="120" w:after="120"/>
              <w:ind w:left="968"/>
              <w:jc w:val="both"/>
            </w:pPr>
            <w:r w:rsidRPr="00AB0D52">
              <w:t>In the case of a dispute between the Purchaser and a Supplier who is a national of the Purchaser’s Country, the dispute shall be referred to Tashkent Interdistrict Economic Court.</w:t>
            </w:r>
          </w:p>
          <w:p w14:paraId="2915519B" w14:textId="259EDB7D" w:rsidR="0004651B" w:rsidRPr="00F2086F" w:rsidRDefault="0004651B" w:rsidP="00873703">
            <w:pPr>
              <w:spacing w:before="120" w:after="120"/>
              <w:ind w:left="968"/>
              <w:jc w:val="both"/>
            </w:pPr>
          </w:p>
        </w:tc>
      </w:tr>
      <w:tr w:rsidR="0004651B" w:rsidRPr="00F2086F" w14:paraId="56A86E53" w14:textId="77777777" w:rsidTr="00C44370">
        <w:tc>
          <w:tcPr>
            <w:tcW w:w="2515" w:type="dxa"/>
          </w:tcPr>
          <w:p w14:paraId="3C7C2556" w14:textId="6E0A88F4" w:rsidR="0004651B" w:rsidRPr="00F2086F" w:rsidRDefault="0004651B" w:rsidP="00873703">
            <w:pPr>
              <w:pStyle w:val="COCgcc"/>
              <w:spacing w:before="120"/>
              <w:ind w:left="431"/>
            </w:pPr>
            <w:r w:rsidRPr="00F2086F">
              <w:t>Shipping and other documents to be provided</w:t>
            </w:r>
          </w:p>
          <w:p w14:paraId="01B11EE0" w14:textId="77777777" w:rsidR="0004651B" w:rsidRPr="00F2086F" w:rsidRDefault="0004651B" w:rsidP="00873703">
            <w:pPr>
              <w:spacing w:before="120" w:after="120"/>
            </w:pPr>
          </w:p>
        </w:tc>
        <w:tc>
          <w:tcPr>
            <w:tcW w:w="7020" w:type="dxa"/>
            <w:vAlign w:val="center"/>
          </w:tcPr>
          <w:p w14:paraId="5A387E5E" w14:textId="0231FF5E" w:rsidR="009B1616" w:rsidRPr="007A7546" w:rsidRDefault="004177CF" w:rsidP="00873703">
            <w:pPr>
              <w:pStyle w:val="CoCHeading1"/>
              <w:spacing w:before="120"/>
              <w:ind w:left="522" w:hanging="522"/>
            </w:pPr>
            <w:r w:rsidRPr="007A7546">
              <w:t>T</w:t>
            </w:r>
            <w:r w:rsidR="009B1616" w:rsidRPr="007A7546">
              <w:t xml:space="preserve">he Delivery of the Goods and Completion of the Related Services </w:t>
            </w:r>
            <w:r w:rsidR="00C82D0E" w:rsidRPr="007A7546">
              <w:t xml:space="preserve">as applicable </w:t>
            </w:r>
            <w:r w:rsidR="009B1616" w:rsidRPr="007A7546">
              <w:t xml:space="preserve">shall be in accordance with the Delivery and Completion Schedule specified in the Schedule of Requirements. </w:t>
            </w:r>
          </w:p>
          <w:p w14:paraId="03727B54" w14:textId="535A8F2E" w:rsidR="00D24666" w:rsidRDefault="00D24666" w:rsidP="001848C5">
            <w:pPr>
              <w:pStyle w:val="aff4"/>
              <w:numPr>
                <w:ilvl w:val="0"/>
                <w:numId w:val="44"/>
              </w:numPr>
              <w:spacing w:before="120" w:after="120"/>
            </w:pPr>
            <w:r w:rsidRPr="00D24666">
              <w:t>Shipping details and other documents to be provided by the Supplier for goods supplied from abroad (CIP terms):</w:t>
            </w:r>
          </w:p>
          <w:p w14:paraId="188AE664" w14:textId="77777777" w:rsidR="00D24666" w:rsidRPr="00D24666" w:rsidRDefault="00D24666" w:rsidP="00D24666">
            <w:pPr>
              <w:pStyle w:val="aff4"/>
              <w:spacing w:before="120" w:after="120"/>
              <w:ind w:left="1064"/>
            </w:pPr>
          </w:p>
          <w:p w14:paraId="0C919683" w14:textId="77777777" w:rsidR="00D24666" w:rsidRDefault="00D24666" w:rsidP="0054001C">
            <w:pPr>
              <w:pStyle w:val="aff4"/>
              <w:spacing w:before="120" w:after="120"/>
              <w:ind w:left="1064"/>
              <w:jc w:val="both"/>
            </w:pPr>
            <w:r>
              <w:t>1. One original and three copies of the Supplier's invoice with the description of the Goods, quantity, unit price and total amount: The invoice must be signed in the original and certified by the Supplier's seal;</w:t>
            </w:r>
          </w:p>
          <w:p w14:paraId="4847CC06" w14:textId="2BEB86DD" w:rsidR="00D24666" w:rsidRDefault="00D24666" w:rsidP="0054001C">
            <w:pPr>
              <w:pStyle w:val="aff4"/>
              <w:spacing w:before="120" w:after="120"/>
              <w:ind w:left="1064"/>
              <w:jc w:val="both"/>
            </w:pPr>
            <w:r>
              <w:t xml:space="preserve">2. </w:t>
            </w:r>
            <w:r w:rsidR="00541609">
              <w:t>One</w:t>
            </w:r>
            <w:r>
              <w:t xml:space="preserve"> original and two copies of a negotiable, blank on-board bill of lading marked "Freight Prepaid" and three copies of a non-negotiable bill of lading, or a railroad waybill, or a road waybill, or an air waybill, or a multimodal transport bill</w:t>
            </w:r>
            <w:r w:rsidR="00541609">
              <w:t>,</w:t>
            </w:r>
            <w:r>
              <w:t xml:space="preserve"> a document confirming delivery to the final destination;</w:t>
            </w:r>
          </w:p>
          <w:p w14:paraId="056AD102" w14:textId="77777777" w:rsidR="00D24666" w:rsidRDefault="00D24666" w:rsidP="0054001C">
            <w:pPr>
              <w:pStyle w:val="aff4"/>
              <w:spacing w:before="120" w:after="120"/>
              <w:ind w:left="1064"/>
              <w:jc w:val="both"/>
            </w:pPr>
            <w:r>
              <w:t>3. The original and three copies of the packing list indicating the contents of each package and indicating the serial numbers of the Goods;</w:t>
            </w:r>
          </w:p>
          <w:p w14:paraId="6DE0F07F" w14:textId="77777777" w:rsidR="00D24666" w:rsidRDefault="00D24666" w:rsidP="0054001C">
            <w:pPr>
              <w:pStyle w:val="aff4"/>
              <w:spacing w:before="120" w:after="120"/>
              <w:ind w:left="1064"/>
              <w:jc w:val="both"/>
            </w:pPr>
            <w:r>
              <w:t>4. Insurance certificate;</w:t>
            </w:r>
          </w:p>
          <w:p w14:paraId="69772FDF" w14:textId="77777777" w:rsidR="00D24666" w:rsidRDefault="00D24666" w:rsidP="0054001C">
            <w:pPr>
              <w:pStyle w:val="aff4"/>
              <w:spacing w:before="120" w:after="120"/>
              <w:ind w:left="1064"/>
              <w:jc w:val="both"/>
            </w:pPr>
            <w:r>
              <w:t>5. Original and three copies of the certificate of origin issued by the Chamber of Commerce of the country of origin or an authorized body;</w:t>
            </w:r>
          </w:p>
          <w:p w14:paraId="43B6B56A" w14:textId="1C7461E5" w:rsidR="00D24666" w:rsidRPr="00D24666" w:rsidRDefault="00D24666" w:rsidP="0054001C">
            <w:pPr>
              <w:pStyle w:val="aff4"/>
              <w:spacing w:before="120" w:after="120"/>
              <w:ind w:left="1064"/>
              <w:jc w:val="both"/>
            </w:pPr>
            <w:r>
              <w:t>6. Original and three copies of the Manufacturer’s or Supplier’s warranty card indicating the product serial number;</w:t>
            </w:r>
          </w:p>
          <w:p w14:paraId="51CC448F" w14:textId="0564B4A3" w:rsidR="0004651B" w:rsidRPr="007A7546" w:rsidRDefault="0004651B" w:rsidP="00873703">
            <w:pPr>
              <w:spacing w:before="120" w:after="120"/>
              <w:ind w:left="704"/>
            </w:pPr>
            <w:r w:rsidRPr="007A7546">
              <w:t>The above documents shall be received by the Purchaser:</w:t>
            </w:r>
          </w:p>
          <w:p w14:paraId="246F07D9" w14:textId="1BCB9D2E" w:rsidR="0004651B" w:rsidRPr="007A7546" w:rsidRDefault="0004651B" w:rsidP="00873703">
            <w:pPr>
              <w:numPr>
                <w:ilvl w:val="3"/>
                <w:numId w:val="2"/>
              </w:numPr>
              <w:spacing w:before="120" w:after="120"/>
              <w:ind w:left="1244" w:hanging="533"/>
              <w:jc w:val="both"/>
            </w:pPr>
            <w:r w:rsidRPr="007A7546">
              <w:t>before arrival of the Goods, if the mode of payment is through letter of credit</w:t>
            </w:r>
            <w:r w:rsidR="002053DF">
              <w:t>,</w:t>
            </w:r>
            <w:r w:rsidRPr="007A7546">
              <w:t xml:space="preserve"> if </w:t>
            </w:r>
            <w:r w:rsidR="005C116C" w:rsidRPr="007A7546">
              <w:t>so,</w:t>
            </w:r>
            <w:r w:rsidRPr="007A7546">
              <w:t xml:space="preserve"> specified in </w:t>
            </w:r>
            <w:r w:rsidR="007D4F44" w:rsidRPr="007A7546">
              <w:t>CC</w:t>
            </w:r>
            <w:r w:rsidR="00B663BA" w:rsidRPr="007A7546">
              <w:t>9</w:t>
            </w:r>
            <w:r w:rsidRPr="007A7546">
              <w:t>. If the documents are not received before arrival of the Goods, the Supplier will be responsible for any consequent expenses; or otherwise</w:t>
            </w:r>
            <w:r w:rsidR="00322817" w:rsidRPr="007A7546">
              <w:t xml:space="preserve">; </w:t>
            </w:r>
          </w:p>
          <w:p w14:paraId="269EA6B2" w14:textId="77777777" w:rsidR="0004651B" w:rsidRDefault="0004651B" w:rsidP="00873703">
            <w:pPr>
              <w:numPr>
                <w:ilvl w:val="3"/>
                <w:numId w:val="2"/>
              </w:numPr>
              <w:spacing w:before="120" w:after="120"/>
              <w:ind w:left="1244" w:hanging="533"/>
            </w:pPr>
            <w:r w:rsidRPr="007A7546">
              <w:lastRenderedPageBreak/>
              <w:t>on shipment.</w:t>
            </w:r>
          </w:p>
          <w:p w14:paraId="607AB3B8" w14:textId="77777777" w:rsidR="00D24666" w:rsidRPr="00D24666" w:rsidRDefault="00D24666" w:rsidP="00D24666">
            <w:pPr>
              <w:spacing w:before="120" w:after="120"/>
            </w:pPr>
            <w:r w:rsidRPr="00D24666">
              <w:t>After delivery and related services have been completed, the Supplier must provide:</w:t>
            </w:r>
          </w:p>
          <w:p w14:paraId="5E4D94A6" w14:textId="77777777" w:rsidR="00D24666" w:rsidRPr="00D24666" w:rsidRDefault="00D24666" w:rsidP="002053DF">
            <w:pPr>
              <w:spacing w:before="120" w:after="120"/>
              <w:ind w:left="1204"/>
              <w:jc w:val="both"/>
            </w:pPr>
            <w:r w:rsidRPr="00D24666">
              <w:t>1. Certificate of conformity issued by an authorized organization in the Republic of Uzbekistan for each unit of Goods;</w:t>
            </w:r>
          </w:p>
          <w:p w14:paraId="52A3942B" w14:textId="2AA00F17" w:rsidR="00D24666" w:rsidRPr="00F23159" w:rsidRDefault="00D24666" w:rsidP="00F23159">
            <w:pPr>
              <w:spacing w:before="120" w:after="120"/>
              <w:ind w:left="1204"/>
              <w:jc w:val="both"/>
            </w:pPr>
            <w:r w:rsidRPr="00D24666">
              <w:t xml:space="preserve">2. Certificate of acceptance (act of acceptance of the Goods), issued by the </w:t>
            </w:r>
            <w:r w:rsidR="002053DF">
              <w:t>Purchaser</w:t>
            </w:r>
            <w:r w:rsidRPr="00D24666">
              <w:t>, indicating the delivery of the Goods</w:t>
            </w:r>
            <w:r w:rsidR="00F23159">
              <w:t>.</w:t>
            </w:r>
          </w:p>
          <w:p w14:paraId="68780F3C" w14:textId="77777777" w:rsidR="00D24666" w:rsidRPr="00D24666" w:rsidRDefault="00D24666" w:rsidP="00D24666">
            <w:pPr>
              <w:spacing w:before="120" w:after="120"/>
            </w:pPr>
          </w:p>
          <w:p w14:paraId="60ED53ED" w14:textId="65F2F0F5" w:rsidR="00D24666" w:rsidRPr="00D24666" w:rsidRDefault="00D24666" w:rsidP="002053DF">
            <w:pPr>
              <w:spacing w:before="120" w:after="120"/>
              <w:ind w:left="779"/>
              <w:jc w:val="both"/>
            </w:pPr>
            <w:r w:rsidRPr="00D24666">
              <w:t xml:space="preserve">(b) Shipping details and other documents to be provided by the Supplier for goods shipped from the </w:t>
            </w:r>
            <w:r w:rsidR="002053DF">
              <w:t>Purchaser</w:t>
            </w:r>
            <w:r w:rsidRPr="00D24666">
              <w:t>'s country (EXW terms):</w:t>
            </w:r>
          </w:p>
          <w:p w14:paraId="0BB990DB" w14:textId="77777777" w:rsidR="00D24666" w:rsidRPr="00D24666" w:rsidRDefault="00D24666" w:rsidP="002053DF">
            <w:pPr>
              <w:spacing w:before="120" w:after="120"/>
              <w:ind w:left="779"/>
              <w:jc w:val="both"/>
            </w:pPr>
            <w:r w:rsidRPr="00D24666">
              <w:t>1. Supplier's invoices with description of the Product, quantity, unit price and total amount; An electronic invoice must be sent from the supplier’s personal account using an electronic digital signature;</w:t>
            </w:r>
          </w:p>
          <w:p w14:paraId="5E6EE1ED" w14:textId="0A05D426" w:rsidR="00D24666" w:rsidRPr="00D24666" w:rsidRDefault="00D24666" w:rsidP="00F23159">
            <w:pPr>
              <w:spacing w:before="120" w:after="120"/>
              <w:ind w:left="779"/>
              <w:jc w:val="both"/>
            </w:pPr>
            <w:r w:rsidRPr="00D24666">
              <w:t xml:space="preserve">2. </w:t>
            </w:r>
            <w:r w:rsidR="00F23159">
              <w:t xml:space="preserve">The copy of </w:t>
            </w:r>
            <w:r w:rsidRPr="00D24666">
              <w:t xml:space="preserve">Certificate of </w:t>
            </w:r>
            <w:r w:rsidR="00F23159">
              <w:t>origin</w:t>
            </w:r>
            <w:r w:rsidRPr="00D24666">
              <w:t>;</w:t>
            </w:r>
          </w:p>
          <w:p w14:paraId="5EDE2487" w14:textId="7887A7F6" w:rsidR="00D24666" w:rsidRPr="00F23159" w:rsidRDefault="00F23159" w:rsidP="002053DF">
            <w:pPr>
              <w:spacing w:before="120" w:after="120"/>
              <w:ind w:left="779"/>
              <w:jc w:val="both"/>
            </w:pPr>
            <w:r>
              <w:t>3</w:t>
            </w:r>
            <w:r w:rsidR="00D24666" w:rsidRPr="00D24666">
              <w:t xml:space="preserve">. Certificate of acceptance (act of acceptance of the Goods), issued by the </w:t>
            </w:r>
            <w:r w:rsidR="002053DF">
              <w:t>Purchaser</w:t>
            </w:r>
            <w:r w:rsidR="00D24666" w:rsidRPr="00D24666">
              <w:t>, indicating the delivery of the Goods</w:t>
            </w:r>
            <w:r>
              <w:t>.</w:t>
            </w:r>
          </w:p>
          <w:p w14:paraId="01F60848" w14:textId="416B825C" w:rsidR="00D24666" w:rsidRPr="00C018B0" w:rsidRDefault="00D24666" w:rsidP="00F23159">
            <w:pPr>
              <w:spacing w:before="120" w:after="120"/>
              <w:jc w:val="both"/>
            </w:pPr>
          </w:p>
        </w:tc>
      </w:tr>
      <w:tr w:rsidR="0004651B" w:rsidRPr="00F2086F" w14:paraId="3ADB8387" w14:textId="77777777" w:rsidTr="00C44370">
        <w:tc>
          <w:tcPr>
            <w:tcW w:w="2515" w:type="dxa"/>
          </w:tcPr>
          <w:p w14:paraId="169D3A87" w14:textId="4607EC60" w:rsidR="0004651B" w:rsidRPr="00F2086F" w:rsidRDefault="0004651B" w:rsidP="00873703">
            <w:pPr>
              <w:pStyle w:val="COCgcc"/>
              <w:spacing w:before="120"/>
              <w:ind w:left="431"/>
            </w:pPr>
            <w:r w:rsidRPr="00F2086F">
              <w:lastRenderedPageBreak/>
              <w:t>Contract Price</w:t>
            </w:r>
          </w:p>
          <w:p w14:paraId="28DB0564" w14:textId="77777777" w:rsidR="0004651B" w:rsidRPr="00F2086F" w:rsidRDefault="0004651B" w:rsidP="00873703">
            <w:pPr>
              <w:spacing w:before="120" w:after="120"/>
              <w:rPr>
                <w:b/>
              </w:rPr>
            </w:pPr>
          </w:p>
        </w:tc>
        <w:tc>
          <w:tcPr>
            <w:tcW w:w="7020" w:type="dxa"/>
            <w:vAlign w:val="center"/>
          </w:tcPr>
          <w:p w14:paraId="63914DBC" w14:textId="77777777" w:rsidR="00C82D0E" w:rsidRPr="00F2086F" w:rsidRDefault="00C82D0E" w:rsidP="00873703">
            <w:pPr>
              <w:pStyle w:val="CoCHeading1"/>
              <w:spacing w:before="120"/>
              <w:ind w:left="522" w:hanging="522"/>
            </w:pPr>
            <w:r w:rsidRPr="00F2086F">
              <w:t>The Contract Price is specified in Price Schedule 4.</w:t>
            </w:r>
          </w:p>
          <w:p w14:paraId="15460932" w14:textId="727D46D7" w:rsidR="0004651B" w:rsidRPr="00F2086F" w:rsidRDefault="00960991" w:rsidP="00873703">
            <w:pPr>
              <w:pStyle w:val="CoCHeading1"/>
              <w:spacing w:before="120"/>
              <w:ind w:left="522" w:hanging="522"/>
            </w:pPr>
            <w:r>
              <w:t>Subject to CC 31 and 32, t</w:t>
            </w:r>
            <w:r w:rsidR="0099156F" w:rsidRPr="00F2086F">
              <w:t xml:space="preserve">he </w:t>
            </w:r>
            <w:r w:rsidR="00C82D0E" w:rsidRPr="00F2086F">
              <w:t xml:space="preserve">prices </w:t>
            </w:r>
            <w:r w:rsidR="0099156F" w:rsidRPr="00F2086F">
              <w:t xml:space="preserve">charged by the Supplier for the Goods supplied and the Related Services performed under the Contract shall not vary from the prices quoted by the Supplier </w:t>
            </w:r>
            <w:r w:rsidR="006D7C7C" w:rsidRPr="00F2086F">
              <w:t>and accepted by the Purchaser.</w:t>
            </w:r>
            <w:r w:rsidR="00101053" w:rsidRPr="00F2086F">
              <w:t xml:space="preserve"> </w:t>
            </w:r>
          </w:p>
        </w:tc>
      </w:tr>
      <w:tr w:rsidR="0004651B" w:rsidRPr="00F2086F" w14:paraId="6774944F" w14:textId="77777777" w:rsidTr="00C44370">
        <w:tc>
          <w:tcPr>
            <w:tcW w:w="2515" w:type="dxa"/>
          </w:tcPr>
          <w:p w14:paraId="1251AD02" w14:textId="6759B565" w:rsidR="0004651B" w:rsidRPr="00F2086F" w:rsidRDefault="0004651B" w:rsidP="00873703">
            <w:pPr>
              <w:pStyle w:val="COCgcc"/>
              <w:spacing w:before="120"/>
              <w:ind w:left="431"/>
            </w:pPr>
            <w:r w:rsidRPr="00F2086F">
              <w:t>Terms of payment</w:t>
            </w:r>
          </w:p>
          <w:p w14:paraId="6266ECD5" w14:textId="77777777" w:rsidR="0004651B" w:rsidRPr="00F2086F" w:rsidRDefault="0004651B" w:rsidP="00873703">
            <w:pPr>
              <w:spacing w:before="120" w:after="120"/>
              <w:rPr>
                <w:b/>
              </w:rPr>
            </w:pPr>
          </w:p>
        </w:tc>
        <w:tc>
          <w:tcPr>
            <w:tcW w:w="7020" w:type="dxa"/>
          </w:tcPr>
          <w:p w14:paraId="21988FAE" w14:textId="7B2A98B1" w:rsidR="0004651B" w:rsidRPr="00F2086F" w:rsidRDefault="0004651B" w:rsidP="00873703">
            <w:pPr>
              <w:pStyle w:val="CoCHeading1"/>
              <w:spacing w:before="120"/>
              <w:ind w:left="522" w:hanging="522"/>
            </w:pPr>
            <w:r w:rsidRPr="00F2086F">
              <w:t>The method and conditions of payment to be made to the Supplier</w:t>
            </w:r>
            <w:r w:rsidR="00E65CDA" w:rsidRPr="00F2086F">
              <w:t xml:space="preserve"> </w:t>
            </w:r>
            <w:r w:rsidRPr="00F2086F">
              <w:t>under this Contract shall be as follows:</w:t>
            </w:r>
          </w:p>
          <w:p w14:paraId="40CBF8FA" w14:textId="3FBE31B3" w:rsidR="0004651B" w:rsidRPr="00F2086F" w:rsidRDefault="0004651B" w:rsidP="00873703">
            <w:pPr>
              <w:suppressAutoHyphens/>
              <w:spacing w:before="120" w:after="120"/>
              <w:ind w:left="704" w:firstLine="7"/>
              <w:jc w:val="both"/>
              <w:rPr>
                <w:b/>
              </w:rPr>
            </w:pPr>
            <w:r w:rsidRPr="00F2086F">
              <w:rPr>
                <w:b/>
              </w:rPr>
              <w:t>Payment for Goods supplied from abroad:</w:t>
            </w:r>
          </w:p>
          <w:p w14:paraId="633A8C60" w14:textId="728F2DE6" w:rsidR="0004651B" w:rsidRPr="00F2086F" w:rsidRDefault="0004651B" w:rsidP="00873703">
            <w:pPr>
              <w:tabs>
                <w:tab w:val="left" w:pos="7047"/>
              </w:tabs>
              <w:suppressAutoHyphens/>
              <w:spacing w:before="120" w:after="120"/>
              <w:ind w:left="611" w:firstLine="7"/>
              <w:jc w:val="both"/>
            </w:pPr>
            <w:r w:rsidRPr="00F2086F">
              <w:t>Payment of foreign currency portion shall be made in (</w:t>
            </w:r>
            <w:r w:rsidR="00ED1F31" w:rsidRPr="00F2086F">
              <w:rPr>
                <w:u w:val="single"/>
              </w:rPr>
              <w:t>______</w:t>
            </w:r>
            <w:r w:rsidRPr="00F2086F">
              <w:t xml:space="preserve">) </w:t>
            </w:r>
            <w:r w:rsidRPr="007A7546">
              <w:rPr>
                <w:i/>
              </w:rPr>
              <w:t>[currency of the Contract Price]</w:t>
            </w:r>
            <w:r w:rsidRPr="007A7546">
              <w:t xml:space="preserve"> in</w:t>
            </w:r>
            <w:r w:rsidRPr="00F2086F">
              <w:t xml:space="preserve"> the following manner:</w:t>
            </w:r>
          </w:p>
          <w:p w14:paraId="3A90107C" w14:textId="21FA7C55" w:rsidR="002F4694" w:rsidRDefault="0004651B" w:rsidP="001848C5">
            <w:pPr>
              <w:pStyle w:val="aff4"/>
              <w:numPr>
                <w:ilvl w:val="3"/>
                <w:numId w:val="29"/>
              </w:numPr>
              <w:tabs>
                <w:tab w:val="clear" w:pos="1901"/>
              </w:tabs>
              <w:suppressAutoHyphens/>
              <w:spacing w:before="120" w:after="120"/>
              <w:ind w:left="1154" w:hanging="517"/>
              <w:contextualSpacing w:val="0"/>
              <w:jc w:val="both"/>
            </w:pPr>
            <w:r w:rsidRPr="00F2086F">
              <w:br w:type="page"/>
            </w:r>
            <w:r w:rsidR="002F4694" w:rsidRPr="003540A2">
              <w:rPr>
                <w:b/>
                <w:bCs/>
              </w:rPr>
              <w:t>Advance Payment</w:t>
            </w:r>
            <w:r w:rsidR="002F4694" w:rsidRPr="006462B4">
              <w:t xml:space="preserve">: Ten (10) percent of the Contract </w:t>
            </w:r>
            <w:r w:rsidR="002F4694">
              <w:t>P</w:t>
            </w:r>
            <w:r w:rsidR="002F4694" w:rsidRPr="006462B4">
              <w:t>rice shall be paid within t</w:t>
            </w:r>
            <w:r w:rsidR="002F4694">
              <w:t>en</w:t>
            </w:r>
            <w:r w:rsidR="002F4694" w:rsidRPr="006462B4">
              <w:t xml:space="preserve"> (</w:t>
            </w:r>
            <w:r w:rsidR="002F4694">
              <w:t>1</w:t>
            </w:r>
            <w:r w:rsidR="002F4694" w:rsidRPr="006462B4">
              <w:t xml:space="preserve">0) days from the date of signature of the Contract upon submission of </w:t>
            </w:r>
            <w:r w:rsidR="002F4694">
              <w:t>claim</w:t>
            </w:r>
            <w:r w:rsidR="002F4694" w:rsidRPr="006462B4">
              <w:t xml:space="preserve"> (invoice) for this amount.</w:t>
            </w:r>
          </w:p>
          <w:p w14:paraId="79989E67" w14:textId="3F6FAEC2" w:rsidR="006462B4" w:rsidRPr="006462B4" w:rsidRDefault="00BE7091" w:rsidP="001848C5">
            <w:pPr>
              <w:pStyle w:val="aff4"/>
              <w:numPr>
                <w:ilvl w:val="3"/>
                <w:numId w:val="29"/>
              </w:numPr>
              <w:tabs>
                <w:tab w:val="clear" w:pos="1901"/>
              </w:tabs>
              <w:suppressAutoHyphens/>
              <w:spacing w:before="120" w:after="120"/>
              <w:ind w:left="1154" w:hanging="517"/>
              <w:contextualSpacing w:val="0"/>
              <w:jc w:val="both"/>
            </w:pPr>
            <w:r>
              <w:rPr>
                <w:b/>
              </w:rPr>
              <w:t>On</w:t>
            </w:r>
            <w:r w:rsidR="006462B4" w:rsidRPr="006462B4">
              <w:rPr>
                <w:b/>
              </w:rPr>
              <w:t xml:space="preserve"> Shipment: </w:t>
            </w:r>
            <w:proofErr w:type="spellStart"/>
            <w:r w:rsidR="00F23159" w:rsidRPr="00F23159">
              <w:rPr>
                <w:bCs/>
              </w:rPr>
              <w:t>Ninty</w:t>
            </w:r>
            <w:proofErr w:type="spellEnd"/>
            <w:r w:rsidR="006462B4" w:rsidRPr="006462B4">
              <w:rPr>
                <w:bCs/>
              </w:rPr>
              <w:t xml:space="preserve"> (</w:t>
            </w:r>
            <w:r w:rsidR="00F23159">
              <w:rPr>
                <w:bCs/>
              </w:rPr>
              <w:t>9</w:t>
            </w:r>
            <w:r w:rsidR="006462B4" w:rsidRPr="006462B4">
              <w:rPr>
                <w:bCs/>
              </w:rPr>
              <w:t xml:space="preserve">0) percent of the Contract price of the shipped Goods must be paid within thirty (30) days after submission of the documents specified in clause 7.1. </w:t>
            </w:r>
          </w:p>
          <w:p w14:paraId="440053F3" w14:textId="77777777" w:rsidR="00F64795" w:rsidRPr="002F4694" w:rsidRDefault="00F64795" w:rsidP="002F4694">
            <w:pPr>
              <w:suppressAutoHyphens/>
              <w:spacing w:before="120" w:after="120"/>
              <w:ind w:left="637"/>
              <w:jc w:val="both"/>
              <w:rPr>
                <w:b/>
              </w:rPr>
            </w:pPr>
          </w:p>
          <w:p w14:paraId="0AFD987A" w14:textId="43B2F8D1" w:rsidR="0004651B" w:rsidRPr="00F64795" w:rsidRDefault="0004651B" w:rsidP="00F64795">
            <w:pPr>
              <w:pStyle w:val="aff4"/>
              <w:suppressAutoHyphens/>
              <w:spacing w:before="120" w:after="120"/>
              <w:ind w:left="638"/>
              <w:contextualSpacing w:val="0"/>
              <w:jc w:val="both"/>
              <w:rPr>
                <w:b/>
              </w:rPr>
            </w:pPr>
            <w:r w:rsidRPr="00F64795">
              <w:rPr>
                <w:b/>
              </w:rPr>
              <w:t>Payment for Goods and Services supplied from within the Purchaser’s Country:</w:t>
            </w:r>
          </w:p>
          <w:p w14:paraId="05232E04" w14:textId="11F9B7D4" w:rsidR="006462B4" w:rsidRPr="006462B4" w:rsidRDefault="006462B4" w:rsidP="006462B4">
            <w:pPr>
              <w:spacing w:before="120" w:after="120"/>
              <w:ind w:left="530"/>
              <w:jc w:val="both"/>
            </w:pPr>
            <w:r w:rsidRPr="006462B4">
              <w:lastRenderedPageBreak/>
              <w:t xml:space="preserve">Payment for Goods and Services supplied from the </w:t>
            </w:r>
            <w:r w:rsidR="00CF287A">
              <w:t>Purchaser</w:t>
            </w:r>
            <w:r w:rsidRPr="006462B4">
              <w:t>'s Country must be made in Uzbek Soums as follows:</w:t>
            </w:r>
          </w:p>
          <w:p w14:paraId="31A905DA" w14:textId="26E0A717" w:rsidR="006462B4" w:rsidRPr="006462B4" w:rsidRDefault="006462B4" w:rsidP="00CF287A">
            <w:pPr>
              <w:spacing w:before="120" w:after="120"/>
              <w:ind w:left="1205" w:hanging="567"/>
              <w:jc w:val="both"/>
            </w:pPr>
            <w:r w:rsidRPr="006462B4">
              <w:t xml:space="preserve">(i) </w:t>
            </w:r>
            <w:r w:rsidR="00CF287A">
              <w:t xml:space="preserve">    </w:t>
            </w:r>
            <w:r w:rsidRPr="003540A2">
              <w:rPr>
                <w:b/>
                <w:bCs/>
              </w:rPr>
              <w:t>Advance Payment</w:t>
            </w:r>
            <w:r w:rsidRPr="006462B4">
              <w:t xml:space="preserve">: Ten (10) percent of the Contract </w:t>
            </w:r>
            <w:r w:rsidR="003540A2">
              <w:t>P</w:t>
            </w:r>
            <w:r w:rsidRPr="006462B4">
              <w:t>rice shall be paid within t</w:t>
            </w:r>
            <w:r w:rsidR="002F4694">
              <w:t>en</w:t>
            </w:r>
            <w:r w:rsidRPr="006462B4">
              <w:t xml:space="preserve"> (</w:t>
            </w:r>
            <w:r w:rsidR="002F4694">
              <w:t>1</w:t>
            </w:r>
            <w:r w:rsidRPr="006462B4">
              <w:t xml:space="preserve">0) days from the date of signature of the Contract upon submission of </w:t>
            </w:r>
            <w:r w:rsidR="003540A2">
              <w:t>claim</w:t>
            </w:r>
            <w:r w:rsidRPr="006462B4">
              <w:t xml:space="preserve"> (invoice) for this amount.</w:t>
            </w:r>
          </w:p>
          <w:p w14:paraId="24D055B4" w14:textId="2B7F49A0" w:rsidR="0004651B" w:rsidRPr="00F2086F" w:rsidRDefault="006462B4" w:rsidP="002F4694">
            <w:pPr>
              <w:spacing w:before="120" w:after="120"/>
              <w:ind w:left="1205" w:hanging="567"/>
              <w:jc w:val="both"/>
            </w:pPr>
            <w:r w:rsidRPr="006462B4">
              <w:t xml:space="preserve">(ii) </w:t>
            </w:r>
            <w:r w:rsidR="00CF287A">
              <w:t xml:space="preserve">   </w:t>
            </w:r>
            <w:r w:rsidR="00BE7091" w:rsidRPr="003540A2">
              <w:rPr>
                <w:b/>
                <w:bCs/>
              </w:rPr>
              <w:t>On</w:t>
            </w:r>
            <w:r w:rsidRPr="003540A2">
              <w:rPr>
                <w:b/>
                <w:bCs/>
              </w:rPr>
              <w:t xml:space="preserve"> Delivery</w:t>
            </w:r>
            <w:r w:rsidRPr="006462B4">
              <w:t xml:space="preserve">: </w:t>
            </w:r>
            <w:proofErr w:type="spellStart"/>
            <w:r w:rsidR="002F4694">
              <w:t>Ninty</w:t>
            </w:r>
            <w:proofErr w:type="spellEnd"/>
            <w:r w:rsidRPr="006462B4">
              <w:t xml:space="preserve"> (</w:t>
            </w:r>
            <w:r w:rsidR="002F4694">
              <w:t>9</w:t>
            </w:r>
            <w:r w:rsidRPr="006462B4">
              <w:t xml:space="preserve">0) percent of the </w:t>
            </w:r>
            <w:r w:rsidR="003540A2">
              <w:t>C</w:t>
            </w:r>
            <w:r w:rsidRPr="006462B4">
              <w:t xml:space="preserve">ontract </w:t>
            </w:r>
            <w:r w:rsidR="003540A2">
              <w:t>P</w:t>
            </w:r>
            <w:r w:rsidRPr="006462B4">
              <w:t xml:space="preserve">rice shall be paid upon receipt of the Goods and within thirty (30) days after submission of the documents specified in CC 7.1 </w:t>
            </w:r>
          </w:p>
        </w:tc>
      </w:tr>
      <w:tr w:rsidR="00C0026F" w:rsidRPr="00F2086F" w14:paraId="445B5FD3" w14:textId="77777777" w:rsidTr="00C44370">
        <w:tc>
          <w:tcPr>
            <w:tcW w:w="2515" w:type="dxa"/>
          </w:tcPr>
          <w:p w14:paraId="54FBB70E" w14:textId="3ECCDAF9" w:rsidR="00C0026F" w:rsidRPr="00F2086F" w:rsidRDefault="00C0026F" w:rsidP="00873703">
            <w:pPr>
              <w:pStyle w:val="COCgcc"/>
              <w:spacing w:before="120"/>
              <w:ind w:left="431"/>
            </w:pPr>
            <w:r w:rsidRPr="00F2086F">
              <w:lastRenderedPageBreak/>
              <w:t>Taxes and Duties</w:t>
            </w:r>
          </w:p>
        </w:tc>
        <w:tc>
          <w:tcPr>
            <w:tcW w:w="7020" w:type="dxa"/>
            <w:vAlign w:val="center"/>
          </w:tcPr>
          <w:p w14:paraId="6D9A2F22" w14:textId="3F56C400" w:rsidR="006C12E5" w:rsidRPr="00F2086F" w:rsidRDefault="00C0026F" w:rsidP="00873703">
            <w:pPr>
              <w:pStyle w:val="CoCHeading1"/>
              <w:spacing w:before="120"/>
              <w:ind w:left="522" w:hanging="522"/>
            </w:pPr>
            <w:r w:rsidRPr="00F2086F">
              <w:t>For Goods manufactured outside the Purchaser’s Country, the Supplier shall be entirely responsible for all taxes, stamp duties, license fees, and other such levies imposed outside the Purchaser’s Country.</w:t>
            </w:r>
          </w:p>
          <w:p w14:paraId="6822BA6A" w14:textId="5E79F069" w:rsidR="006C12E5" w:rsidRPr="00F2086F" w:rsidRDefault="00C0026F" w:rsidP="00873703">
            <w:pPr>
              <w:pStyle w:val="CoCHeading1"/>
              <w:spacing w:before="120"/>
              <w:ind w:left="522" w:hanging="522"/>
            </w:pPr>
            <w:r w:rsidRPr="00F2086F">
              <w:t>For Goods Manufactured within the Purchaser’s Country, the Supplier shall be entirely responsible for all taxes, duties, license fees, etc., incurred until delivery of the contracted Goods to the Purchaser.</w:t>
            </w:r>
          </w:p>
          <w:p w14:paraId="57AA891F" w14:textId="545BFDC1" w:rsidR="00C0026F" w:rsidRPr="00F2086F" w:rsidRDefault="00C0026F" w:rsidP="00873703">
            <w:pPr>
              <w:pStyle w:val="CoCHeading1"/>
              <w:spacing w:before="120"/>
              <w:ind w:left="522" w:hanging="522"/>
            </w:pPr>
            <w:r w:rsidRPr="00F2086F">
              <w:t>If any tax exemptions, reductions, allowances or privileges may be available to the Supplier in the Purchaser’s Country, the Purchaser shall use its best efforts to enable the Supplier to benefit from any such tax savings to the maximum allowable extent.</w:t>
            </w:r>
          </w:p>
        </w:tc>
      </w:tr>
      <w:tr w:rsidR="0004651B" w:rsidRPr="00F2086F" w14:paraId="37710CBA" w14:textId="77777777" w:rsidTr="00C44370">
        <w:tc>
          <w:tcPr>
            <w:tcW w:w="2515" w:type="dxa"/>
          </w:tcPr>
          <w:p w14:paraId="72142069" w14:textId="0AEAEFA6" w:rsidR="0004651B" w:rsidRPr="00F2086F" w:rsidRDefault="0004651B" w:rsidP="00873703">
            <w:pPr>
              <w:pStyle w:val="COCgcc"/>
              <w:spacing w:before="120"/>
              <w:ind w:left="431"/>
            </w:pPr>
            <w:r w:rsidRPr="00F2086F">
              <w:t>Performance Security</w:t>
            </w:r>
          </w:p>
          <w:p w14:paraId="092C4160" w14:textId="77777777" w:rsidR="0004651B" w:rsidRPr="00F2086F" w:rsidRDefault="0004651B" w:rsidP="00873703">
            <w:pPr>
              <w:spacing w:before="120" w:after="120"/>
              <w:rPr>
                <w:b/>
              </w:rPr>
            </w:pPr>
          </w:p>
        </w:tc>
        <w:tc>
          <w:tcPr>
            <w:tcW w:w="7020" w:type="dxa"/>
            <w:vAlign w:val="center"/>
          </w:tcPr>
          <w:p w14:paraId="31894E31" w14:textId="6D6FC1E2" w:rsidR="00651AB9" w:rsidRPr="00F2086F" w:rsidRDefault="00F91E90" w:rsidP="00651AB9">
            <w:pPr>
              <w:pStyle w:val="CoCHeading1"/>
              <w:spacing w:before="120"/>
              <w:ind w:left="522" w:hanging="522"/>
            </w:pPr>
            <w:r>
              <w:t xml:space="preserve"> </w:t>
            </w:r>
            <w:r w:rsidR="0098699E" w:rsidRPr="004D3798">
              <w:rPr>
                <w:i/>
                <w:iCs/>
              </w:rPr>
              <w:t xml:space="preserve">A Performance Security </w:t>
            </w:r>
            <w:r w:rsidR="0054001C">
              <w:rPr>
                <w:i/>
                <w:iCs/>
              </w:rPr>
              <w:t xml:space="preserve">for </w:t>
            </w:r>
            <w:r w:rsidR="0054001C" w:rsidRPr="00A63B0F">
              <w:rPr>
                <w:b/>
                <w:bCs/>
                <w:i/>
                <w:iCs/>
                <w:u w:val="single"/>
              </w:rPr>
              <w:t>Suppliers</w:t>
            </w:r>
            <w:r w:rsidR="0054001C">
              <w:rPr>
                <w:i/>
                <w:iCs/>
              </w:rPr>
              <w:t xml:space="preserve"> </w:t>
            </w:r>
            <w:r w:rsidR="0098699E" w:rsidRPr="004D3798">
              <w:rPr>
                <w:b/>
                <w:i/>
                <w:iCs/>
                <w:u w:val="single"/>
              </w:rPr>
              <w:t>shall not be required</w:t>
            </w:r>
          </w:p>
          <w:p w14:paraId="4081323C" w14:textId="736DDFA7" w:rsidR="0004651B" w:rsidRPr="00F2086F" w:rsidRDefault="0004651B" w:rsidP="00651AB9">
            <w:pPr>
              <w:spacing w:before="120" w:after="120"/>
              <w:jc w:val="both"/>
            </w:pPr>
          </w:p>
        </w:tc>
      </w:tr>
      <w:tr w:rsidR="00713336" w:rsidRPr="00F2086F" w14:paraId="79F5B963" w14:textId="77777777" w:rsidTr="00C44370">
        <w:tc>
          <w:tcPr>
            <w:tcW w:w="2515" w:type="dxa"/>
          </w:tcPr>
          <w:p w14:paraId="32116254" w14:textId="0CC8DA28" w:rsidR="00713336" w:rsidRPr="00F2086F" w:rsidRDefault="00713336" w:rsidP="00873703">
            <w:pPr>
              <w:pStyle w:val="COCgcc"/>
              <w:spacing w:before="120"/>
              <w:ind w:left="431"/>
            </w:pPr>
            <w:r w:rsidRPr="00F2086F">
              <w:t>Subcontractors</w:t>
            </w:r>
          </w:p>
        </w:tc>
        <w:tc>
          <w:tcPr>
            <w:tcW w:w="7020" w:type="dxa"/>
            <w:vAlign w:val="center"/>
          </w:tcPr>
          <w:p w14:paraId="5FF5F646" w14:textId="3CB71523" w:rsidR="00713336" w:rsidRPr="00F2086F" w:rsidRDefault="00713336" w:rsidP="00873703">
            <w:pPr>
              <w:pStyle w:val="CoCHeading1"/>
              <w:spacing w:before="120"/>
              <w:ind w:left="522" w:hanging="522"/>
            </w:pPr>
            <w:r w:rsidRPr="00F2086F">
              <w:t xml:space="preserve">The Supplier shall notify the Purchaser in writing of all subcontracts awarded under the Contract if not already specified in the </w:t>
            </w:r>
            <w:r w:rsidR="006D7C7C" w:rsidRPr="00F2086F">
              <w:t>Quotation</w:t>
            </w:r>
            <w:r w:rsidRPr="00F2086F">
              <w:t xml:space="preserve">. Such notification, in the original </w:t>
            </w:r>
            <w:r w:rsidR="006D7C7C" w:rsidRPr="00F2086F">
              <w:t xml:space="preserve">Quotation </w:t>
            </w:r>
            <w:r w:rsidRPr="00F2086F">
              <w:t>or later shall not relieve the Supplier from any of its obligations, duties, responsibilities, or liability under the Contract.</w:t>
            </w:r>
          </w:p>
        </w:tc>
      </w:tr>
      <w:tr w:rsidR="00D81A2E" w:rsidRPr="00F2086F" w14:paraId="554D96E8" w14:textId="77777777" w:rsidTr="00C44370">
        <w:tc>
          <w:tcPr>
            <w:tcW w:w="2515" w:type="dxa"/>
          </w:tcPr>
          <w:p w14:paraId="5CC49BC2" w14:textId="56938E58" w:rsidR="00D81A2E" w:rsidRPr="00F2086F" w:rsidRDefault="00D81A2E" w:rsidP="00873703">
            <w:pPr>
              <w:pStyle w:val="COCgcc"/>
              <w:spacing w:before="120"/>
              <w:ind w:left="431"/>
            </w:pPr>
            <w:r w:rsidRPr="00F2086F">
              <w:t>Specifications and Standards</w:t>
            </w:r>
          </w:p>
        </w:tc>
        <w:tc>
          <w:tcPr>
            <w:tcW w:w="7020" w:type="dxa"/>
            <w:vAlign w:val="center"/>
          </w:tcPr>
          <w:p w14:paraId="7D9842F4" w14:textId="728E2685" w:rsidR="00D81A2E" w:rsidRPr="00F2086F" w:rsidRDefault="00D81A2E" w:rsidP="00873703">
            <w:pPr>
              <w:pStyle w:val="CoCHeading1"/>
              <w:spacing w:before="120"/>
              <w:ind w:left="522" w:hanging="522"/>
            </w:pPr>
            <w:r w:rsidRPr="00F2086F">
              <w:t xml:space="preserve">The Goods and Related Services </w:t>
            </w:r>
            <w:r w:rsidR="00C82D0E" w:rsidRPr="00F2086F">
              <w:t xml:space="preserve">if applicable </w:t>
            </w:r>
            <w:r w:rsidRPr="00F2086F">
              <w:t>supplied under this Contract shall conform to the technical specifications and standards mentioned in the Technical Specifications and, when no applicable standard is mentioned, the standard shall be equivalent or superior to the official standards whose application is appropriate to the Goods’ country of origin.</w:t>
            </w:r>
          </w:p>
        </w:tc>
      </w:tr>
      <w:tr w:rsidR="0004651B" w:rsidRPr="00F2086F" w14:paraId="7E1BBC61" w14:textId="77777777" w:rsidTr="00C44370">
        <w:tc>
          <w:tcPr>
            <w:tcW w:w="2515" w:type="dxa"/>
          </w:tcPr>
          <w:p w14:paraId="070208C0" w14:textId="393A3DC4" w:rsidR="0004651B" w:rsidRPr="00F2086F" w:rsidRDefault="0004651B" w:rsidP="00873703">
            <w:pPr>
              <w:pStyle w:val="COCgcc"/>
              <w:spacing w:before="120"/>
              <w:ind w:left="431"/>
            </w:pPr>
            <w:r w:rsidRPr="00F2086F">
              <w:t>Packing, marking and documentation</w:t>
            </w:r>
          </w:p>
          <w:p w14:paraId="741664AB" w14:textId="120E0A18" w:rsidR="0004651B" w:rsidRPr="00F2086F" w:rsidRDefault="0004651B" w:rsidP="00873703">
            <w:pPr>
              <w:spacing w:before="120" w:after="120"/>
              <w:rPr>
                <w:b/>
              </w:rPr>
            </w:pPr>
          </w:p>
        </w:tc>
        <w:tc>
          <w:tcPr>
            <w:tcW w:w="7020" w:type="dxa"/>
          </w:tcPr>
          <w:p w14:paraId="296254FC" w14:textId="2CDE1B4E" w:rsidR="00B54F95" w:rsidRPr="00F2086F" w:rsidRDefault="00B54F95" w:rsidP="00873703">
            <w:pPr>
              <w:pStyle w:val="CoCHeading1"/>
              <w:spacing w:before="120"/>
              <w:ind w:left="522" w:hanging="522"/>
            </w:pPr>
            <w:r w:rsidRPr="00F2086F">
              <w:t xml:space="preserve">The Supplier shall provide such packing of the Goods as is required to prevent their damage or deterioration during transit to their final destination, as indicated in the Contract. During transit, the packing shall be sufficient to withstand, without limitation, rough handling and exposure to extreme temperatures, salt and precipitation, and open storage. Packing case size and weights shall take into consideration, </w:t>
            </w:r>
            <w:r w:rsidRPr="00F2086F">
              <w:lastRenderedPageBreak/>
              <w:t>where appropriate, the remoteness of the goods’ final destination and the absence of heavy handling facilities at all points in transit.</w:t>
            </w:r>
          </w:p>
          <w:p w14:paraId="7EF3C4BF" w14:textId="77777777" w:rsidR="003E5F89" w:rsidRDefault="0004651B" w:rsidP="003E5F89">
            <w:pPr>
              <w:pStyle w:val="CoCHeading1"/>
              <w:spacing w:before="120"/>
              <w:ind w:left="522" w:hanging="522"/>
            </w:pPr>
            <w:r w:rsidRPr="00F2086F">
              <w:t xml:space="preserve">The packing, marking and documentation within and outside the packages shall be: </w:t>
            </w:r>
          </w:p>
          <w:p w14:paraId="611C128A" w14:textId="77777777" w:rsidR="003E5F89" w:rsidRDefault="003E5F89" w:rsidP="003E5F89">
            <w:pPr>
              <w:pStyle w:val="CoCHeading1"/>
              <w:numPr>
                <w:ilvl w:val="0"/>
                <w:numId w:val="0"/>
              </w:numPr>
              <w:ind w:left="360"/>
            </w:pPr>
            <w:r>
              <w:t>Packaging must ensure the safety of the equipment during loading, transportation, unloading and storage.</w:t>
            </w:r>
          </w:p>
          <w:p w14:paraId="0D002335" w14:textId="77777777" w:rsidR="003E5F89" w:rsidRDefault="003E5F89" w:rsidP="003E5F89">
            <w:pPr>
              <w:pStyle w:val="CoCHeading1"/>
              <w:numPr>
                <w:ilvl w:val="0"/>
                <w:numId w:val="0"/>
              </w:numPr>
              <w:ind w:left="360"/>
            </w:pPr>
            <w:r>
              <w:t>Where appropriate, packaging should be labeled “Caution”, “Front side up”, “Keep dry”, etc. in English and Russian, the corresponding illustrative signs used for international transport.</w:t>
            </w:r>
          </w:p>
          <w:p w14:paraId="59537162" w14:textId="77777777" w:rsidR="003E5F89" w:rsidRDefault="003E5F89" w:rsidP="003E5F89">
            <w:pPr>
              <w:pStyle w:val="CoCHeading1"/>
              <w:numPr>
                <w:ilvl w:val="0"/>
                <w:numId w:val="0"/>
              </w:numPr>
              <w:ind w:left="360"/>
            </w:pPr>
            <w:r>
              <w:t>The supplier includes a copy of the packing list and a quality certificate in each box. Box No. 1 contains two copies of a detailed packing list for the entire batch.</w:t>
            </w:r>
          </w:p>
          <w:p w14:paraId="2104F044" w14:textId="77777777" w:rsidR="003E5F89" w:rsidRDefault="003E5F89" w:rsidP="003E5F89">
            <w:pPr>
              <w:pStyle w:val="CoCHeading1"/>
              <w:numPr>
                <w:ilvl w:val="0"/>
                <w:numId w:val="0"/>
              </w:numPr>
              <w:ind w:left="360"/>
            </w:pPr>
            <w:r>
              <w:t>Each package must contain the following information:</w:t>
            </w:r>
          </w:p>
          <w:p w14:paraId="1DCCA737" w14:textId="77777777" w:rsidR="003E5F89" w:rsidRDefault="003E5F89" w:rsidP="003E5F89">
            <w:pPr>
              <w:pStyle w:val="CoCHeading1"/>
              <w:numPr>
                <w:ilvl w:val="0"/>
                <w:numId w:val="0"/>
              </w:numPr>
              <w:ind w:left="360"/>
            </w:pPr>
          </w:p>
          <w:tbl>
            <w:tblPr>
              <w:tblW w:w="73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85"/>
              <w:gridCol w:w="3969"/>
            </w:tblGrid>
            <w:tr w:rsidR="003E5F89" w:rsidRPr="00A864AB" w14:paraId="6EB1E0B3" w14:textId="77777777" w:rsidTr="000F0CB1">
              <w:tc>
                <w:tcPr>
                  <w:tcW w:w="3385" w:type="dxa"/>
                  <w:tcBorders>
                    <w:top w:val="nil"/>
                    <w:left w:val="nil"/>
                    <w:bottom w:val="nil"/>
                    <w:right w:val="single" w:sz="6" w:space="0" w:color="auto"/>
                  </w:tcBorders>
                </w:tcPr>
                <w:p w14:paraId="55821441" w14:textId="77777777" w:rsidR="003E5F89" w:rsidRPr="00EA4262" w:rsidRDefault="003E5F89" w:rsidP="003E5F89">
                  <w:r w:rsidRPr="00080976">
                    <w:rPr>
                      <w:lang w:val="en-GB"/>
                    </w:rPr>
                    <w:t xml:space="preserve">Project Name: </w:t>
                  </w:r>
                </w:p>
                <w:p w14:paraId="7A4FDA40" w14:textId="592A00E1" w:rsidR="003E5F89" w:rsidRPr="00EA4262" w:rsidRDefault="003E5F89" w:rsidP="003E5F89">
                  <w:pPr>
                    <w:rPr>
                      <w:b/>
                    </w:rPr>
                  </w:pPr>
                </w:p>
              </w:tc>
              <w:tc>
                <w:tcPr>
                  <w:tcW w:w="3969" w:type="dxa"/>
                  <w:tcBorders>
                    <w:top w:val="nil"/>
                    <w:left w:val="single" w:sz="6" w:space="0" w:color="auto"/>
                    <w:bottom w:val="nil"/>
                    <w:right w:val="nil"/>
                  </w:tcBorders>
                </w:tcPr>
                <w:p w14:paraId="6474C4E1" w14:textId="65037683" w:rsidR="003E5F89" w:rsidRPr="00CD5EDF" w:rsidRDefault="003E5F89" w:rsidP="003E5F89">
                  <w:r w:rsidRPr="00080976">
                    <w:rPr>
                      <w:lang w:val="ru-RU"/>
                    </w:rPr>
                    <w:t>Название</w:t>
                  </w:r>
                  <w:r w:rsidRPr="00CD5EDF">
                    <w:t xml:space="preserve"> </w:t>
                  </w:r>
                  <w:r w:rsidRPr="00080976">
                    <w:rPr>
                      <w:lang w:val="ru-RU"/>
                    </w:rPr>
                    <w:t>проекта</w:t>
                  </w:r>
                  <w:r w:rsidRPr="00CD5EDF">
                    <w:t xml:space="preserve">: </w:t>
                  </w:r>
                </w:p>
              </w:tc>
            </w:tr>
            <w:tr w:rsidR="003E5F89" w:rsidRPr="00184CE2" w14:paraId="54E720E4" w14:textId="77777777" w:rsidTr="000F0CB1">
              <w:tc>
                <w:tcPr>
                  <w:tcW w:w="3385" w:type="dxa"/>
                  <w:tcBorders>
                    <w:top w:val="nil"/>
                    <w:left w:val="nil"/>
                    <w:bottom w:val="nil"/>
                    <w:right w:val="single" w:sz="6" w:space="0" w:color="auto"/>
                  </w:tcBorders>
                </w:tcPr>
                <w:p w14:paraId="3906219F" w14:textId="77777777" w:rsidR="003E5F89" w:rsidRPr="00823436" w:rsidRDefault="003E5F89" w:rsidP="003E5F89">
                  <w:pPr>
                    <w:jc w:val="both"/>
                  </w:pPr>
                  <w:r w:rsidRPr="00080976">
                    <w:rPr>
                      <w:lang w:val="en-GB"/>
                    </w:rPr>
                    <w:t>Credit</w:t>
                  </w:r>
                  <w:r w:rsidRPr="00823436">
                    <w:t xml:space="preserve"> # _______________</w:t>
                  </w:r>
                </w:p>
              </w:tc>
              <w:tc>
                <w:tcPr>
                  <w:tcW w:w="3969" w:type="dxa"/>
                  <w:tcBorders>
                    <w:top w:val="nil"/>
                    <w:left w:val="single" w:sz="6" w:space="0" w:color="auto"/>
                    <w:bottom w:val="nil"/>
                    <w:right w:val="nil"/>
                  </w:tcBorders>
                </w:tcPr>
                <w:p w14:paraId="3B44AE7F" w14:textId="77777777" w:rsidR="003E5F89" w:rsidRPr="00823436" w:rsidRDefault="003E5F89" w:rsidP="003E5F89">
                  <w:pPr>
                    <w:jc w:val="both"/>
                  </w:pPr>
                  <w:r w:rsidRPr="00080976">
                    <w:rPr>
                      <w:lang w:val="ru-RU"/>
                    </w:rPr>
                    <w:t>Кредит</w:t>
                  </w:r>
                  <w:r w:rsidRPr="00823436">
                    <w:t xml:space="preserve"> №: __________________</w:t>
                  </w:r>
                </w:p>
              </w:tc>
            </w:tr>
            <w:tr w:rsidR="003E5F89" w:rsidRPr="00184CE2" w14:paraId="0CF34B9E" w14:textId="77777777" w:rsidTr="000F0CB1">
              <w:tc>
                <w:tcPr>
                  <w:tcW w:w="3385" w:type="dxa"/>
                  <w:tcBorders>
                    <w:top w:val="nil"/>
                    <w:left w:val="nil"/>
                    <w:bottom w:val="nil"/>
                    <w:right w:val="single" w:sz="6" w:space="0" w:color="auto"/>
                  </w:tcBorders>
                </w:tcPr>
                <w:p w14:paraId="41E5B41A" w14:textId="77777777" w:rsidR="003E5F89" w:rsidRPr="00823436" w:rsidRDefault="003E5F89" w:rsidP="003E5F89">
                  <w:r w:rsidRPr="00080976">
                    <w:rPr>
                      <w:lang w:val="en-GB"/>
                    </w:rPr>
                    <w:t>Contract</w:t>
                  </w:r>
                  <w:r w:rsidRPr="00823436">
                    <w:t xml:space="preserve"> # ______________</w:t>
                  </w:r>
                </w:p>
              </w:tc>
              <w:tc>
                <w:tcPr>
                  <w:tcW w:w="3969" w:type="dxa"/>
                  <w:tcBorders>
                    <w:top w:val="nil"/>
                    <w:left w:val="single" w:sz="6" w:space="0" w:color="auto"/>
                    <w:bottom w:val="nil"/>
                    <w:right w:val="nil"/>
                  </w:tcBorders>
                </w:tcPr>
                <w:p w14:paraId="243B2B27" w14:textId="77777777" w:rsidR="003E5F89" w:rsidRPr="00823436" w:rsidRDefault="003E5F89" w:rsidP="003E5F89">
                  <w:pPr>
                    <w:pStyle w:val="42"/>
                    <w:widowControl/>
                    <w:rPr>
                      <w:rFonts w:ascii="Times New Roman" w:hAnsi="Times New Roman"/>
                      <w:szCs w:val="24"/>
                      <w:lang w:val="en-US"/>
                    </w:rPr>
                  </w:pPr>
                  <w:r w:rsidRPr="00080976">
                    <w:rPr>
                      <w:rFonts w:ascii="Times New Roman" w:hAnsi="Times New Roman"/>
                      <w:szCs w:val="24"/>
                    </w:rPr>
                    <w:t>Контракт</w:t>
                  </w:r>
                  <w:r w:rsidRPr="00823436">
                    <w:rPr>
                      <w:rFonts w:ascii="Times New Roman" w:hAnsi="Times New Roman"/>
                      <w:szCs w:val="24"/>
                      <w:lang w:val="en-US"/>
                    </w:rPr>
                    <w:t xml:space="preserve"> №: ________________</w:t>
                  </w:r>
                </w:p>
              </w:tc>
            </w:tr>
            <w:tr w:rsidR="003E5F89" w:rsidRPr="00184CE2" w14:paraId="1D66D21E" w14:textId="77777777" w:rsidTr="000F0CB1">
              <w:tc>
                <w:tcPr>
                  <w:tcW w:w="3385" w:type="dxa"/>
                  <w:tcBorders>
                    <w:top w:val="nil"/>
                    <w:left w:val="nil"/>
                    <w:bottom w:val="nil"/>
                    <w:right w:val="single" w:sz="6" w:space="0" w:color="auto"/>
                  </w:tcBorders>
                </w:tcPr>
                <w:p w14:paraId="6CA894B5" w14:textId="77777777" w:rsidR="003E5F89" w:rsidRPr="00823436" w:rsidRDefault="003E5F89" w:rsidP="003E5F89">
                  <w:pPr>
                    <w:jc w:val="both"/>
                  </w:pPr>
                  <w:r w:rsidRPr="00080976">
                    <w:rPr>
                      <w:lang w:val="en-GB"/>
                    </w:rPr>
                    <w:t>Supplier</w:t>
                  </w:r>
                  <w:r w:rsidRPr="00823436">
                    <w:t>: ________________</w:t>
                  </w:r>
                </w:p>
              </w:tc>
              <w:tc>
                <w:tcPr>
                  <w:tcW w:w="3969" w:type="dxa"/>
                  <w:tcBorders>
                    <w:top w:val="nil"/>
                    <w:left w:val="single" w:sz="6" w:space="0" w:color="auto"/>
                    <w:bottom w:val="nil"/>
                    <w:right w:val="nil"/>
                  </w:tcBorders>
                </w:tcPr>
                <w:p w14:paraId="1A5DD952" w14:textId="77777777" w:rsidR="003E5F89" w:rsidRPr="00823436" w:rsidRDefault="003E5F89" w:rsidP="003E5F89">
                  <w:pPr>
                    <w:jc w:val="both"/>
                  </w:pPr>
                  <w:r w:rsidRPr="00080976">
                    <w:rPr>
                      <w:lang w:val="ru-RU"/>
                    </w:rPr>
                    <w:t>Поставщик</w:t>
                  </w:r>
                  <w:r w:rsidRPr="00823436">
                    <w:t>: __________________</w:t>
                  </w:r>
                </w:p>
              </w:tc>
            </w:tr>
            <w:tr w:rsidR="003E5F89" w:rsidRPr="00184CE2" w14:paraId="34E7D686" w14:textId="77777777" w:rsidTr="000F0CB1">
              <w:tc>
                <w:tcPr>
                  <w:tcW w:w="3385" w:type="dxa"/>
                  <w:tcBorders>
                    <w:top w:val="nil"/>
                    <w:left w:val="nil"/>
                    <w:bottom w:val="nil"/>
                    <w:right w:val="single" w:sz="6" w:space="0" w:color="auto"/>
                  </w:tcBorders>
                </w:tcPr>
                <w:p w14:paraId="0C978CA3" w14:textId="77777777" w:rsidR="003E5F89" w:rsidRPr="00823436" w:rsidRDefault="003E5F89" w:rsidP="003E5F89">
                  <w:pPr>
                    <w:jc w:val="both"/>
                  </w:pPr>
                  <w:r w:rsidRPr="00080976">
                    <w:rPr>
                      <w:lang w:val="en-GB"/>
                    </w:rPr>
                    <w:t>Purchaser</w:t>
                  </w:r>
                  <w:r w:rsidRPr="00823436">
                    <w:t>: _______________</w:t>
                  </w:r>
                </w:p>
              </w:tc>
              <w:tc>
                <w:tcPr>
                  <w:tcW w:w="3969" w:type="dxa"/>
                  <w:tcBorders>
                    <w:top w:val="nil"/>
                    <w:left w:val="single" w:sz="6" w:space="0" w:color="auto"/>
                    <w:bottom w:val="nil"/>
                    <w:right w:val="nil"/>
                  </w:tcBorders>
                </w:tcPr>
                <w:p w14:paraId="2CFB047C" w14:textId="77777777" w:rsidR="003E5F89" w:rsidRPr="00823436" w:rsidRDefault="003E5F89" w:rsidP="003E5F89">
                  <w:pPr>
                    <w:jc w:val="both"/>
                  </w:pPr>
                  <w:r w:rsidRPr="00080976">
                    <w:rPr>
                      <w:lang w:val="ru-RU"/>
                    </w:rPr>
                    <w:t>Покупатель</w:t>
                  </w:r>
                  <w:r w:rsidRPr="00823436">
                    <w:t xml:space="preserve">: </w:t>
                  </w:r>
                  <w:r w:rsidRPr="00823436">
                    <w:rPr>
                      <w:b/>
                      <w:i/>
                      <w:iCs/>
                    </w:rPr>
                    <w:t>________________</w:t>
                  </w:r>
                </w:p>
              </w:tc>
            </w:tr>
            <w:tr w:rsidR="003E5F89" w:rsidRPr="00184CE2" w14:paraId="0CDF5095" w14:textId="77777777" w:rsidTr="000F0CB1">
              <w:tc>
                <w:tcPr>
                  <w:tcW w:w="3385" w:type="dxa"/>
                  <w:tcBorders>
                    <w:top w:val="nil"/>
                    <w:left w:val="nil"/>
                    <w:bottom w:val="nil"/>
                    <w:right w:val="single" w:sz="6" w:space="0" w:color="auto"/>
                  </w:tcBorders>
                </w:tcPr>
                <w:p w14:paraId="3D1DA57A" w14:textId="77777777" w:rsidR="003E5F89" w:rsidRPr="00823436" w:rsidRDefault="003E5F89" w:rsidP="003E5F89">
                  <w:pPr>
                    <w:jc w:val="both"/>
                  </w:pPr>
                  <w:r w:rsidRPr="00080976">
                    <w:rPr>
                      <w:lang w:val="en-GB"/>
                    </w:rPr>
                    <w:t>Consignee</w:t>
                  </w:r>
                  <w:r w:rsidRPr="00823436">
                    <w:t xml:space="preserve">: _______________ </w:t>
                  </w:r>
                </w:p>
              </w:tc>
              <w:tc>
                <w:tcPr>
                  <w:tcW w:w="3969" w:type="dxa"/>
                  <w:tcBorders>
                    <w:top w:val="nil"/>
                    <w:left w:val="single" w:sz="6" w:space="0" w:color="auto"/>
                    <w:bottom w:val="nil"/>
                    <w:right w:val="nil"/>
                  </w:tcBorders>
                </w:tcPr>
                <w:p w14:paraId="35620825" w14:textId="77777777" w:rsidR="003E5F89" w:rsidRPr="00823436" w:rsidRDefault="003E5F89" w:rsidP="003E5F89">
                  <w:pPr>
                    <w:jc w:val="both"/>
                  </w:pPr>
                  <w:r w:rsidRPr="00080976">
                    <w:rPr>
                      <w:lang w:val="ru-RU"/>
                    </w:rPr>
                    <w:t>Получатель</w:t>
                  </w:r>
                  <w:r w:rsidRPr="00823436">
                    <w:t xml:space="preserve">: ________________ </w:t>
                  </w:r>
                </w:p>
              </w:tc>
            </w:tr>
            <w:tr w:rsidR="003E5F89" w:rsidRPr="00184CE2" w14:paraId="2E5FC701" w14:textId="77777777" w:rsidTr="000F0CB1">
              <w:tc>
                <w:tcPr>
                  <w:tcW w:w="3385" w:type="dxa"/>
                  <w:tcBorders>
                    <w:top w:val="nil"/>
                    <w:left w:val="nil"/>
                    <w:bottom w:val="nil"/>
                    <w:right w:val="single" w:sz="6" w:space="0" w:color="auto"/>
                  </w:tcBorders>
                </w:tcPr>
                <w:p w14:paraId="6E230F23" w14:textId="77777777" w:rsidR="003E5F89" w:rsidRPr="00823436" w:rsidRDefault="003E5F89" w:rsidP="003E5F89">
                  <w:pPr>
                    <w:jc w:val="both"/>
                  </w:pPr>
                  <w:r w:rsidRPr="00080976">
                    <w:rPr>
                      <w:lang w:val="en-GB"/>
                    </w:rPr>
                    <w:t>Case</w:t>
                  </w:r>
                  <w:r w:rsidRPr="00823436">
                    <w:t xml:space="preserve"> #. _________________</w:t>
                  </w:r>
                </w:p>
              </w:tc>
              <w:tc>
                <w:tcPr>
                  <w:tcW w:w="3969" w:type="dxa"/>
                  <w:tcBorders>
                    <w:top w:val="nil"/>
                    <w:left w:val="single" w:sz="6" w:space="0" w:color="auto"/>
                    <w:bottom w:val="nil"/>
                    <w:right w:val="nil"/>
                  </w:tcBorders>
                </w:tcPr>
                <w:p w14:paraId="52089598" w14:textId="77777777" w:rsidR="003E5F89" w:rsidRPr="00823436" w:rsidRDefault="003E5F89" w:rsidP="003E5F89">
                  <w:pPr>
                    <w:jc w:val="both"/>
                  </w:pPr>
                  <w:r w:rsidRPr="00080976">
                    <w:rPr>
                      <w:lang w:val="ru-RU"/>
                    </w:rPr>
                    <w:t>Ящик</w:t>
                  </w:r>
                  <w:r w:rsidRPr="00823436">
                    <w:t xml:space="preserve"> №: _____________________</w:t>
                  </w:r>
                </w:p>
              </w:tc>
            </w:tr>
            <w:tr w:rsidR="003E5F89" w:rsidRPr="00184CE2" w14:paraId="0DB16B47" w14:textId="77777777" w:rsidTr="000F0CB1">
              <w:tc>
                <w:tcPr>
                  <w:tcW w:w="3385" w:type="dxa"/>
                  <w:tcBorders>
                    <w:top w:val="nil"/>
                    <w:left w:val="nil"/>
                    <w:bottom w:val="nil"/>
                    <w:right w:val="single" w:sz="6" w:space="0" w:color="auto"/>
                  </w:tcBorders>
                </w:tcPr>
                <w:p w14:paraId="2B624296" w14:textId="77777777" w:rsidR="003E5F89" w:rsidRPr="00823436" w:rsidRDefault="003E5F89" w:rsidP="003E5F89">
                  <w:pPr>
                    <w:jc w:val="both"/>
                  </w:pPr>
                  <w:r w:rsidRPr="00080976">
                    <w:t>Gross</w:t>
                  </w:r>
                  <w:r w:rsidRPr="00823436">
                    <w:t xml:space="preserve"> </w:t>
                  </w:r>
                  <w:r w:rsidRPr="00080976">
                    <w:t>weight</w:t>
                  </w:r>
                  <w:r w:rsidRPr="00823436">
                    <w:t>: _____________</w:t>
                  </w:r>
                </w:p>
              </w:tc>
              <w:tc>
                <w:tcPr>
                  <w:tcW w:w="3969" w:type="dxa"/>
                  <w:tcBorders>
                    <w:top w:val="nil"/>
                    <w:left w:val="single" w:sz="6" w:space="0" w:color="auto"/>
                    <w:bottom w:val="nil"/>
                    <w:right w:val="nil"/>
                  </w:tcBorders>
                </w:tcPr>
                <w:p w14:paraId="73A14A6F" w14:textId="77777777" w:rsidR="003E5F89" w:rsidRPr="00823436" w:rsidRDefault="003E5F89" w:rsidP="003E5F89">
                  <w:pPr>
                    <w:jc w:val="both"/>
                  </w:pPr>
                  <w:r w:rsidRPr="00080976">
                    <w:rPr>
                      <w:lang w:val="ru-RU"/>
                    </w:rPr>
                    <w:t>Вес</w:t>
                  </w:r>
                  <w:r w:rsidRPr="00823436">
                    <w:t xml:space="preserve"> </w:t>
                  </w:r>
                  <w:r w:rsidRPr="00080976">
                    <w:rPr>
                      <w:lang w:val="ru-RU"/>
                    </w:rPr>
                    <w:t>брутто</w:t>
                  </w:r>
                  <w:r w:rsidRPr="00823436">
                    <w:t>: ___________________</w:t>
                  </w:r>
                </w:p>
              </w:tc>
            </w:tr>
            <w:tr w:rsidR="003E5F89" w:rsidRPr="00184CE2" w14:paraId="01FDB5E9" w14:textId="77777777" w:rsidTr="000F0CB1">
              <w:tc>
                <w:tcPr>
                  <w:tcW w:w="3385" w:type="dxa"/>
                  <w:tcBorders>
                    <w:top w:val="nil"/>
                    <w:left w:val="nil"/>
                    <w:bottom w:val="nil"/>
                    <w:right w:val="single" w:sz="6" w:space="0" w:color="auto"/>
                  </w:tcBorders>
                </w:tcPr>
                <w:p w14:paraId="6A6D4C4C" w14:textId="77777777" w:rsidR="003E5F89" w:rsidRPr="00823436" w:rsidRDefault="003E5F89" w:rsidP="003E5F89">
                  <w:pPr>
                    <w:jc w:val="both"/>
                  </w:pPr>
                  <w:r w:rsidRPr="00080976">
                    <w:rPr>
                      <w:lang w:val="en-GB"/>
                    </w:rPr>
                    <w:t>Net</w:t>
                  </w:r>
                  <w:r w:rsidRPr="00823436">
                    <w:t xml:space="preserve"> </w:t>
                  </w:r>
                  <w:r w:rsidRPr="00080976">
                    <w:rPr>
                      <w:lang w:val="en-GB"/>
                    </w:rPr>
                    <w:t>weight</w:t>
                  </w:r>
                  <w:r w:rsidRPr="00823436">
                    <w:t>: _______________</w:t>
                  </w:r>
                </w:p>
              </w:tc>
              <w:tc>
                <w:tcPr>
                  <w:tcW w:w="3969" w:type="dxa"/>
                  <w:tcBorders>
                    <w:top w:val="nil"/>
                    <w:left w:val="single" w:sz="6" w:space="0" w:color="auto"/>
                    <w:bottom w:val="nil"/>
                    <w:right w:val="nil"/>
                  </w:tcBorders>
                </w:tcPr>
                <w:p w14:paraId="7E14E0B7" w14:textId="3627531B" w:rsidR="003E5F89" w:rsidRPr="00823436" w:rsidRDefault="003E5F89" w:rsidP="003E5F89">
                  <w:pPr>
                    <w:jc w:val="both"/>
                  </w:pPr>
                  <w:r w:rsidRPr="00080976">
                    <w:rPr>
                      <w:lang w:val="ru-RU"/>
                    </w:rPr>
                    <w:t>Вес</w:t>
                  </w:r>
                  <w:r w:rsidRPr="00823436">
                    <w:t xml:space="preserve"> </w:t>
                  </w:r>
                  <w:r w:rsidRPr="00080976">
                    <w:rPr>
                      <w:lang w:val="ru-RU"/>
                    </w:rPr>
                    <w:t>нетто</w:t>
                  </w:r>
                  <w:r w:rsidRPr="00823436">
                    <w:t>: ____________________</w:t>
                  </w:r>
                </w:p>
              </w:tc>
            </w:tr>
          </w:tbl>
          <w:p w14:paraId="6C8ACCAE" w14:textId="77777777" w:rsidR="003E5F89" w:rsidRDefault="003E5F89" w:rsidP="003E5F89">
            <w:pPr>
              <w:pStyle w:val="CoCHeading1"/>
              <w:numPr>
                <w:ilvl w:val="0"/>
                <w:numId w:val="0"/>
              </w:numPr>
              <w:ind w:left="360"/>
            </w:pPr>
          </w:p>
          <w:p w14:paraId="300699A4" w14:textId="77777777" w:rsidR="003E5F89" w:rsidRDefault="003E5F89" w:rsidP="003E5F89">
            <w:pPr>
              <w:pStyle w:val="CoCHeading1"/>
              <w:numPr>
                <w:ilvl w:val="0"/>
                <w:numId w:val="0"/>
              </w:numPr>
              <w:ind w:left="360"/>
            </w:pPr>
            <w:r>
              <w:t>Small packages containing documents, tools, small components, etc. included in each box must be attached to the main body of the Product to prevent them from being lost or thrown away during unpacking.</w:t>
            </w:r>
          </w:p>
          <w:p w14:paraId="1A20F9CC" w14:textId="0840F635" w:rsidR="003E5F89" w:rsidRPr="00F2086F" w:rsidRDefault="003E5F89" w:rsidP="003E5F89">
            <w:pPr>
              <w:pStyle w:val="CoCHeading1"/>
              <w:numPr>
                <w:ilvl w:val="0"/>
                <w:numId w:val="0"/>
              </w:numPr>
              <w:ind w:left="360"/>
            </w:pPr>
            <w:r>
              <w:t>Heavy and fragile parts must be packaged separately to avoid damage. When such components are removed for individual packaging, they should be carefully labeled in English and Russian to facilitate repackaging and reassembly.</w:t>
            </w:r>
          </w:p>
        </w:tc>
      </w:tr>
      <w:tr w:rsidR="0004651B" w:rsidRPr="00F2086F" w14:paraId="2C0F81AE" w14:textId="77777777" w:rsidTr="00C44370">
        <w:tc>
          <w:tcPr>
            <w:tcW w:w="2515" w:type="dxa"/>
          </w:tcPr>
          <w:p w14:paraId="4CDEB82C" w14:textId="5EEF413A" w:rsidR="0004651B" w:rsidRPr="00F2086F" w:rsidRDefault="0004651B" w:rsidP="00F671C2">
            <w:pPr>
              <w:pStyle w:val="COCgcc"/>
              <w:spacing w:before="120"/>
              <w:ind w:left="431"/>
            </w:pPr>
            <w:r w:rsidRPr="00F2086F">
              <w:lastRenderedPageBreak/>
              <w:t>Insurance cover</w:t>
            </w:r>
          </w:p>
        </w:tc>
        <w:tc>
          <w:tcPr>
            <w:tcW w:w="7020" w:type="dxa"/>
          </w:tcPr>
          <w:p w14:paraId="1343D358" w14:textId="5D48EF20" w:rsidR="0004651B" w:rsidRPr="00F2086F" w:rsidRDefault="0004651B" w:rsidP="00F671C2">
            <w:pPr>
              <w:pStyle w:val="CoCHeading1"/>
              <w:spacing w:before="120"/>
              <w:ind w:left="522" w:hanging="522"/>
            </w:pPr>
            <w:r w:rsidRPr="00F2086F">
              <w:t>The insurance coverage shall be as specified in the Incoterms.</w:t>
            </w:r>
          </w:p>
        </w:tc>
      </w:tr>
      <w:tr w:rsidR="0004651B" w:rsidRPr="00F2086F" w14:paraId="062A447E" w14:textId="77777777" w:rsidTr="00C44370">
        <w:tc>
          <w:tcPr>
            <w:tcW w:w="2515" w:type="dxa"/>
          </w:tcPr>
          <w:p w14:paraId="69EEB837" w14:textId="2C238732" w:rsidR="0004651B" w:rsidRPr="00F2086F" w:rsidRDefault="0004651B" w:rsidP="00873703">
            <w:pPr>
              <w:pStyle w:val="COCgcc"/>
              <w:spacing w:before="120"/>
              <w:ind w:left="431"/>
            </w:pPr>
            <w:r w:rsidRPr="00F2086F">
              <w:t>Transportation</w:t>
            </w:r>
          </w:p>
          <w:p w14:paraId="061E052E" w14:textId="77777777" w:rsidR="0004651B" w:rsidRPr="00F2086F" w:rsidRDefault="0004651B" w:rsidP="00873703">
            <w:pPr>
              <w:spacing w:before="120" w:after="120"/>
            </w:pPr>
          </w:p>
        </w:tc>
        <w:tc>
          <w:tcPr>
            <w:tcW w:w="7020" w:type="dxa"/>
          </w:tcPr>
          <w:p w14:paraId="48B9581A" w14:textId="6415047A" w:rsidR="0004651B" w:rsidRPr="00F2086F" w:rsidRDefault="00F53EF6" w:rsidP="00873703">
            <w:pPr>
              <w:pStyle w:val="CoCHeading1"/>
              <w:spacing w:before="120"/>
              <w:ind w:left="522" w:hanging="522"/>
            </w:pPr>
            <w:r>
              <w:t xml:space="preserve">  </w:t>
            </w:r>
            <w:r w:rsidR="0004651B" w:rsidRPr="00F2086F">
              <w:t xml:space="preserve">Responsibility for transportation of the Goods shall be as specified in the Incoterms. </w:t>
            </w:r>
          </w:p>
          <w:p w14:paraId="59DFA232" w14:textId="1041A3E2" w:rsidR="00264B50" w:rsidRPr="00264B50" w:rsidRDefault="00264B50" w:rsidP="00264B50">
            <w:pPr>
              <w:spacing w:before="120" w:after="120"/>
              <w:ind w:left="530"/>
              <w:jc w:val="both"/>
            </w:pPr>
            <w:r w:rsidRPr="00264B50">
              <w:t xml:space="preserve">In addition, the Supplier is required under the Contract to transport the Goods to the specified place of (i) Final Destination in the </w:t>
            </w:r>
            <w:r w:rsidR="00F671C2">
              <w:t>Purchaser</w:t>
            </w:r>
            <w:r w:rsidRPr="00264B50">
              <w:t xml:space="preserve">'s country, defined as the Project Site(s), transportation to such Final Destination, including insurance and storage, as specified in the </w:t>
            </w:r>
            <w:r w:rsidRPr="00264B50">
              <w:lastRenderedPageBreak/>
              <w:t>Contract, will be arranged by the Supplier, and the associated costs shall be included in the Contract Price.</w:t>
            </w:r>
          </w:p>
          <w:p w14:paraId="0975C599" w14:textId="2CA9FEF0" w:rsidR="00FC6191" w:rsidRPr="00F2086F" w:rsidRDefault="00264B50" w:rsidP="00264B50">
            <w:pPr>
              <w:spacing w:before="120" w:after="120"/>
              <w:ind w:left="530"/>
              <w:jc w:val="both"/>
            </w:pPr>
            <w:r w:rsidRPr="00264B50">
              <w:t xml:space="preserve">Wherever customs clearance occurs (which is the responsibility of the </w:t>
            </w:r>
            <w:r w:rsidR="00F671C2">
              <w:t>Purchaser</w:t>
            </w:r>
            <w:r w:rsidRPr="00264B50">
              <w:t xml:space="preserve">), the </w:t>
            </w:r>
            <w:r w:rsidR="00F671C2">
              <w:t>Purchaser</w:t>
            </w:r>
            <w:r w:rsidRPr="00264B50">
              <w:t xml:space="preserve"> will provide notification after completion of customs formalities. Supplier shall ensure that the Goods are collected from the bonded warehouse within three (3) days and delivered to Final Destination within </w:t>
            </w:r>
            <w:r w:rsidR="00121F04" w:rsidRPr="00C108F9">
              <w:t xml:space="preserve">1 </w:t>
            </w:r>
            <w:r w:rsidR="00121F04">
              <w:t xml:space="preserve">week </w:t>
            </w:r>
            <w:r w:rsidRPr="00264B50">
              <w:t xml:space="preserve"> of such notification. The supplier will bear storage and other costs if this schedule is not met.</w:t>
            </w:r>
          </w:p>
        </w:tc>
      </w:tr>
      <w:tr w:rsidR="0004651B" w:rsidRPr="00F2086F" w14:paraId="32DA2ADE" w14:textId="77777777" w:rsidTr="00C44370">
        <w:tc>
          <w:tcPr>
            <w:tcW w:w="2515" w:type="dxa"/>
          </w:tcPr>
          <w:p w14:paraId="6FC5AEC0" w14:textId="4C5E70C1" w:rsidR="0004651B" w:rsidRPr="00F2086F" w:rsidRDefault="00AB3D80" w:rsidP="00873703">
            <w:pPr>
              <w:pStyle w:val="COCgcc"/>
              <w:spacing w:before="120"/>
              <w:ind w:left="431"/>
            </w:pPr>
            <w:bookmarkStart w:id="40" w:name="_Toc167083661"/>
            <w:bookmarkStart w:id="41" w:name="_Toc46416135"/>
            <w:r w:rsidRPr="008E329A">
              <w:lastRenderedPageBreak/>
              <w:t>Inspections and Tests</w:t>
            </w:r>
            <w:bookmarkEnd w:id="40"/>
            <w:bookmarkEnd w:id="41"/>
          </w:p>
        </w:tc>
        <w:tc>
          <w:tcPr>
            <w:tcW w:w="7020" w:type="dxa"/>
          </w:tcPr>
          <w:p w14:paraId="2E2656A5" w14:textId="3DBADBFF" w:rsidR="00AB3D80" w:rsidRPr="008E329A" w:rsidRDefault="00965203" w:rsidP="00873703">
            <w:pPr>
              <w:pStyle w:val="CoCHeading1"/>
              <w:spacing w:before="120"/>
              <w:ind w:left="522" w:hanging="522"/>
            </w:pPr>
            <w:r>
              <w:t xml:space="preserve"> </w:t>
            </w:r>
            <w:r w:rsidR="00AB3D80" w:rsidRPr="008E329A">
              <w:t xml:space="preserve">The Supplier shall at its own expense and at no cost to the Purchaser carry out </w:t>
            </w:r>
            <w:r w:rsidR="00F46C2C">
              <w:t xml:space="preserve">the </w:t>
            </w:r>
            <w:r w:rsidR="00AB3D80" w:rsidRPr="008E329A">
              <w:t>tests and/or inspections of the Goods and Related Services</w:t>
            </w:r>
            <w:r w:rsidR="00D96FE8">
              <w:t xml:space="preserve"> </w:t>
            </w:r>
            <w:r w:rsidR="00F46C2C" w:rsidRPr="004D3798">
              <w:rPr>
                <w:b/>
                <w:bCs/>
              </w:rPr>
              <w:t xml:space="preserve">as </w:t>
            </w:r>
            <w:r w:rsidR="000C46C0">
              <w:rPr>
                <w:b/>
                <w:bCs/>
              </w:rPr>
              <w:t xml:space="preserve">are </w:t>
            </w:r>
            <w:r w:rsidR="00D96FE8">
              <w:rPr>
                <w:b/>
                <w:bCs/>
              </w:rPr>
              <w:t xml:space="preserve">specified </w:t>
            </w:r>
            <w:r w:rsidR="00F46C2C" w:rsidRPr="004D3798">
              <w:rPr>
                <w:b/>
                <w:bCs/>
              </w:rPr>
              <w:t>in the Technical Specifications</w:t>
            </w:r>
            <w:r w:rsidR="00727B84">
              <w:t>.</w:t>
            </w:r>
          </w:p>
          <w:p w14:paraId="7485F727" w14:textId="4A82A8F9" w:rsidR="00F46C2C" w:rsidRPr="004D3798" w:rsidRDefault="00F53EF6" w:rsidP="00873703">
            <w:pPr>
              <w:pStyle w:val="CoCHeading1"/>
              <w:spacing w:before="120"/>
              <w:ind w:left="522" w:hanging="522"/>
            </w:pPr>
            <w:r>
              <w:t xml:space="preserve"> </w:t>
            </w:r>
            <w:r w:rsidR="00AB3D80" w:rsidRPr="008E329A">
              <w:t>The inspections and tests may be conducted on the premises of the Supplier or its Subcontractor, at point of delivery, and/or at the Goods’ final destination,</w:t>
            </w:r>
            <w:r w:rsidR="009A487C">
              <w:t xml:space="preserve"> </w:t>
            </w:r>
            <w:r w:rsidR="00AB3D80" w:rsidRPr="00965203">
              <w:t>or in</w:t>
            </w:r>
            <w:r w:rsidR="00F46C2C" w:rsidRPr="00965203">
              <w:t xml:space="preserve"> </w:t>
            </w:r>
            <w:r w:rsidR="009A487C" w:rsidRPr="00965203">
              <w:t xml:space="preserve">any </w:t>
            </w:r>
            <w:r w:rsidR="009A487C" w:rsidRPr="004D3798">
              <w:t>other location</w:t>
            </w:r>
            <w:r w:rsidR="000C46C0">
              <w:t>,</w:t>
            </w:r>
            <w:r w:rsidR="000C46C0">
              <w:rPr>
                <w:b/>
                <w:bCs/>
              </w:rPr>
              <w:t xml:space="preserve"> </w:t>
            </w:r>
            <w:r w:rsidR="00D96FE8">
              <w:rPr>
                <w:b/>
                <w:bCs/>
              </w:rPr>
              <w:t xml:space="preserve">as </w:t>
            </w:r>
            <w:r w:rsidR="009A487C" w:rsidRPr="004D3798">
              <w:rPr>
                <w:b/>
                <w:bCs/>
              </w:rPr>
              <w:t xml:space="preserve">specified in </w:t>
            </w:r>
            <w:r w:rsidR="00F46C2C" w:rsidRPr="004D3798">
              <w:rPr>
                <w:b/>
                <w:bCs/>
              </w:rPr>
              <w:t xml:space="preserve"> the Technical Specifications.</w:t>
            </w:r>
            <w:r w:rsidR="000C46C0">
              <w:rPr>
                <w:b/>
                <w:bCs/>
              </w:rPr>
              <w:t xml:space="preserve"> </w:t>
            </w:r>
            <w:r w:rsidR="000C46C0" w:rsidRPr="008E329A">
              <w:t xml:space="preserve">Subject to CC </w:t>
            </w:r>
            <w:r w:rsidR="000C46C0">
              <w:t>17.3</w:t>
            </w:r>
            <w:r w:rsidR="000C46C0" w:rsidRPr="008E329A">
              <w:t>, if conducted on the premises of the Supplier or its Subcontractor, all reasonable facilities and assistance, including access to drawings and production data, shall be furnished to the inspectors at no charge to the Purchaser.</w:t>
            </w:r>
          </w:p>
          <w:p w14:paraId="3E158485" w14:textId="7220608E" w:rsidR="00AB3D80" w:rsidRPr="008E329A" w:rsidRDefault="00AB3D80" w:rsidP="00873703">
            <w:pPr>
              <w:pStyle w:val="CoCHeading1"/>
              <w:spacing w:before="120"/>
              <w:ind w:left="522" w:hanging="522"/>
            </w:pPr>
            <w:r w:rsidRPr="008E329A">
              <w:t xml:space="preserve">The Purchaser or its designated representative shall be entitled to attend the tests and/or inspections referred to in </w:t>
            </w:r>
            <w:r w:rsidR="00727B84">
              <w:t>CC 17</w:t>
            </w:r>
            <w:r w:rsidRPr="008E329A">
              <w:t>.2, provided that the Purchaser bear all of its own costs and expenses incurred in connection with such attendance including, but not limited to, all traveling and board and lodging expenses.</w:t>
            </w:r>
          </w:p>
          <w:p w14:paraId="5A89BA0E" w14:textId="0CA5085C" w:rsidR="00AB3D80" w:rsidRPr="008E329A" w:rsidRDefault="00727B84" w:rsidP="00873703">
            <w:pPr>
              <w:pStyle w:val="CoCHeading1"/>
              <w:spacing w:before="120"/>
              <w:ind w:left="522" w:hanging="522"/>
            </w:pPr>
            <w:r>
              <w:t xml:space="preserve"> </w:t>
            </w:r>
            <w:r w:rsidR="00AB3D80" w:rsidRPr="008E329A">
              <w:t>Whenever the Supplier is ready to carry out any such test and inspection, it shall give a reasonable advance notice, including the place and time, to the Purchaser. The Supplier shall obtain from any relevant third party or manufacturer any necessary permission or consent to enable the Purchaser or its designated representative to attend the test and/or inspection.</w:t>
            </w:r>
          </w:p>
          <w:p w14:paraId="70B39FD2" w14:textId="0FF89C26" w:rsidR="00AB3D80" w:rsidRPr="008E329A" w:rsidRDefault="00727B84" w:rsidP="00873703">
            <w:pPr>
              <w:pStyle w:val="CoCHeading1"/>
              <w:spacing w:before="120"/>
              <w:ind w:left="522" w:hanging="522"/>
            </w:pPr>
            <w:r>
              <w:t xml:space="preserve"> </w:t>
            </w:r>
            <w:r w:rsidR="0020451D">
              <w:t>In accordance with CC 3</w:t>
            </w:r>
            <w:r w:rsidR="00545EA9">
              <w:t>1</w:t>
            </w:r>
            <w:r w:rsidR="0020451D">
              <w:t>, t</w:t>
            </w:r>
            <w:r w:rsidR="00AB3D80" w:rsidRPr="008E329A">
              <w:t>he Purchaser may require the Supplier to carry out any test and/or inspection not required by the Contract but deemed necessary to verify that the characteristics and performance of the Goods comply with the technical specifications codes and standards under the Contract</w:t>
            </w:r>
            <w:r w:rsidR="0020451D">
              <w:t xml:space="preserve">. </w:t>
            </w:r>
          </w:p>
          <w:p w14:paraId="36073B58" w14:textId="0045745C" w:rsidR="00AB3D80" w:rsidRPr="008E329A" w:rsidRDefault="00727B84" w:rsidP="00873703">
            <w:pPr>
              <w:pStyle w:val="CoCHeading1"/>
              <w:spacing w:before="120"/>
              <w:ind w:left="522" w:hanging="522"/>
            </w:pPr>
            <w:r>
              <w:t xml:space="preserve"> </w:t>
            </w:r>
            <w:r w:rsidR="00AB3D80" w:rsidRPr="008E329A">
              <w:t>The Supplier shall provide the Purchaser with a report of the results of any such test and/or inspection.</w:t>
            </w:r>
          </w:p>
          <w:p w14:paraId="4E7C62C7" w14:textId="4C3804D7" w:rsidR="00AB3D80" w:rsidRPr="008E329A" w:rsidRDefault="00727B84" w:rsidP="00873703">
            <w:pPr>
              <w:pStyle w:val="CoCHeading1"/>
              <w:spacing w:before="120"/>
              <w:ind w:left="522" w:hanging="522"/>
            </w:pPr>
            <w:r>
              <w:t xml:space="preserve"> </w:t>
            </w:r>
            <w:r w:rsidR="00AB3D80" w:rsidRPr="008E329A">
              <w:t xml:space="preserve">The Purchaser may reject any Goods or any part thereof that fail to pass any test and/or inspection or do not conform to the specifications. The Supplier shall either rectify or replace such rejected Goods or parts thereof or make alterations necessary to meet the specifications at no cost to the Purchaser, and shall repeat the test and/or inspection, at no cost to the Purchaser, upon giving a notice pursuant to </w:t>
            </w:r>
            <w:r>
              <w:t>CC 17.5</w:t>
            </w:r>
            <w:r w:rsidR="00AB3D80" w:rsidRPr="008E329A">
              <w:t>.</w:t>
            </w:r>
          </w:p>
          <w:p w14:paraId="0DCDFFC7" w14:textId="672696FC" w:rsidR="0004651B" w:rsidRPr="00F2086F" w:rsidRDefault="00AB3D80" w:rsidP="00873703">
            <w:pPr>
              <w:pStyle w:val="CoCHeading1"/>
              <w:spacing w:before="120"/>
              <w:ind w:left="522" w:hanging="522"/>
            </w:pPr>
            <w:r w:rsidRPr="008E329A">
              <w:lastRenderedPageBreak/>
              <w:t xml:space="preserve">The Supplier agrees that neither the execution of a test and/or inspection of the Goods or any part thereof, nor the attendance by the Purchaser or its representative, nor the issue of any report pursuant to </w:t>
            </w:r>
            <w:r w:rsidR="00727B84">
              <w:t>CC 17.7</w:t>
            </w:r>
            <w:r w:rsidRPr="008E329A">
              <w:t>, shall release the Supplier from any warranties or other obligations under the Contract</w:t>
            </w:r>
            <w:r w:rsidR="00F46C2C">
              <w:t xml:space="preserve"> </w:t>
            </w:r>
          </w:p>
        </w:tc>
      </w:tr>
      <w:tr w:rsidR="0004651B" w:rsidRPr="00F2086F" w14:paraId="3BA01AA8" w14:textId="77777777" w:rsidTr="00C44370">
        <w:tc>
          <w:tcPr>
            <w:tcW w:w="2515" w:type="dxa"/>
          </w:tcPr>
          <w:p w14:paraId="76AB5B9D" w14:textId="6C6A1B56" w:rsidR="0004651B" w:rsidRPr="00F2086F" w:rsidRDefault="0004651B" w:rsidP="00873703">
            <w:pPr>
              <w:pStyle w:val="COCgcc"/>
              <w:spacing w:before="120"/>
              <w:ind w:left="431"/>
            </w:pPr>
            <w:r w:rsidRPr="00F2086F">
              <w:lastRenderedPageBreak/>
              <w:t xml:space="preserve">Delivery Date and Completion Date </w:t>
            </w:r>
          </w:p>
        </w:tc>
        <w:tc>
          <w:tcPr>
            <w:tcW w:w="7020" w:type="dxa"/>
            <w:vAlign w:val="center"/>
          </w:tcPr>
          <w:p w14:paraId="26E6957D" w14:textId="62D8B270" w:rsidR="0004651B" w:rsidRPr="00F2086F" w:rsidRDefault="0004651B" w:rsidP="00873703">
            <w:pPr>
              <w:pStyle w:val="CoCHeading1"/>
              <w:spacing w:before="120"/>
              <w:ind w:left="522" w:hanging="522"/>
            </w:pPr>
            <w:r w:rsidRPr="00F2086F">
              <w:t xml:space="preserve">The Delivery Date of the Goods shall </w:t>
            </w:r>
            <w:r w:rsidR="00281088" w:rsidRPr="00F2086F">
              <w:t>be: _</w:t>
            </w:r>
            <w:r w:rsidRPr="00F2086F">
              <w:t>______</w:t>
            </w:r>
            <w:r w:rsidR="00281088" w:rsidRPr="00F2086F">
              <w:t xml:space="preserve"> </w:t>
            </w:r>
            <w:r w:rsidRPr="004D3798">
              <w:rPr>
                <w:i/>
                <w:iCs/>
              </w:rPr>
              <w:t>[Insert the Delivery Date]</w:t>
            </w:r>
            <w:r w:rsidR="00F6270F" w:rsidRPr="004D3798">
              <w:rPr>
                <w:i/>
                <w:iCs/>
              </w:rPr>
              <w:t>.</w:t>
            </w:r>
            <w:r w:rsidR="009B38B1" w:rsidRPr="004D3798">
              <w:rPr>
                <w:i/>
                <w:iCs/>
              </w:rPr>
              <w:t xml:space="preserve"> If phased delivery is allowed specify the acceptable delivery schedule</w:t>
            </w:r>
            <w:r w:rsidR="00B37143" w:rsidRPr="004D3798">
              <w:rPr>
                <w:i/>
                <w:iCs/>
              </w:rPr>
              <w:t>]</w:t>
            </w:r>
            <w:r w:rsidR="007E26F6" w:rsidRPr="00F2086F">
              <w:t>.</w:t>
            </w:r>
          </w:p>
          <w:p w14:paraId="179148BC" w14:textId="68AA4159" w:rsidR="0004651B" w:rsidRPr="00F2086F" w:rsidRDefault="0004651B" w:rsidP="00873703">
            <w:pPr>
              <w:pStyle w:val="CoCHeading1"/>
              <w:spacing w:before="120"/>
              <w:ind w:left="522" w:hanging="522"/>
            </w:pPr>
            <w:r w:rsidRPr="00F2086F">
              <w:t xml:space="preserve">The Completion Date of Related Services shall </w:t>
            </w:r>
            <w:r w:rsidR="00281088" w:rsidRPr="00F2086F">
              <w:t>be: _</w:t>
            </w:r>
            <w:r w:rsidRPr="00F2086F">
              <w:t>_</w:t>
            </w:r>
            <w:r w:rsidR="00281088" w:rsidRPr="00F2086F">
              <w:t>_</w:t>
            </w:r>
            <w:r w:rsidRPr="00F2086F">
              <w:t>_</w:t>
            </w:r>
            <w:r w:rsidR="00281088" w:rsidRPr="00F2086F">
              <w:t xml:space="preserve"> </w:t>
            </w:r>
            <w:r w:rsidRPr="004D3798">
              <w:rPr>
                <w:i/>
                <w:iCs/>
              </w:rPr>
              <w:t xml:space="preserve">[Insert </w:t>
            </w:r>
            <w:r w:rsidRPr="0035593C">
              <w:t>the</w:t>
            </w:r>
            <w:r w:rsidRPr="004D3798">
              <w:rPr>
                <w:i/>
                <w:iCs/>
              </w:rPr>
              <w:t xml:space="preserve"> Completion Date if there are related services; otherwise delete this entry]</w:t>
            </w:r>
            <w:r w:rsidR="007E26F6" w:rsidRPr="00F2086F">
              <w:t>.</w:t>
            </w:r>
          </w:p>
        </w:tc>
      </w:tr>
      <w:tr w:rsidR="0004651B" w:rsidRPr="00F2086F" w14:paraId="0B2B8D2A" w14:textId="77777777" w:rsidTr="00C44370">
        <w:tc>
          <w:tcPr>
            <w:tcW w:w="2515" w:type="dxa"/>
          </w:tcPr>
          <w:p w14:paraId="044211C9" w14:textId="7E51C916" w:rsidR="0004651B" w:rsidRPr="00F2086F" w:rsidRDefault="0004651B" w:rsidP="00873703">
            <w:pPr>
              <w:pStyle w:val="COCgcc"/>
              <w:spacing w:before="120"/>
              <w:ind w:left="431"/>
            </w:pPr>
            <w:r w:rsidRPr="00F2086F">
              <w:t>Liquidated damages and bonuses</w:t>
            </w:r>
          </w:p>
        </w:tc>
        <w:tc>
          <w:tcPr>
            <w:tcW w:w="7020" w:type="dxa"/>
            <w:vAlign w:val="center"/>
          </w:tcPr>
          <w:p w14:paraId="75B10590" w14:textId="76C72783" w:rsidR="0004651B" w:rsidRPr="00F2086F" w:rsidRDefault="0004651B" w:rsidP="00873703">
            <w:pPr>
              <w:pStyle w:val="CoCHeading1"/>
              <w:spacing w:before="120"/>
              <w:ind w:left="522" w:hanging="522"/>
            </w:pPr>
            <w:r w:rsidRPr="00F2086F">
              <w:t xml:space="preserve">The liquidated damage shall be </w:t>
            </w:r>
            <w:r w:rsidR="00264B50">
              <w:rPr>
                <w:i/>
              </w:rPr>
              <w:t xml:space="preserve">0,5% </w:t>
            </w:r>
            <w:r w:rsidR="00281088" w:rsidRPr="00F2086F">
              <w:t xml:space="preserve"> </w:t>
            </w:r>
            <w:r w:rsidR="00C43EAA" w:rsidRPr="00F2086F">
              <w:t>of the price of the delayed Goods</w:t>
            </w:r>
            <w:r w:rsidR="00035B6B" w:rsidRPr="00F2086F">
              <w:t xml:space="preserve"> or unperformed Services</w:t>
            </w:r>
            <w:r w:rsidRPr="00F2086F">
              <w:t xml:space="preserve"> </w:t>
            </w:r>
            <w:r w:rsidR="00EF2D6A" w:rsidRPr="00F2086F">
              <w:t xml:space="preserve">for each </w:t>
            </w:r>
            <w:r w:rsidR="00121F04">
              <w:t>day</w:t>
            </w:r>
            <w:r w:rsidR="00EF2D6A" w:rsidRPr="00F2086F">
              <w:t xml:space="preserve"> or part thereof of delay until actual delivery or performance</w:t>
            </w:r>
            <w:r w:rsidR="00F03A92" w:rsidRPr="00F2086F">
              <w:t>.</w:t>
            </w:r>
          </w:p>
          <w:p w14:paraId="7F12B15F" w14:textId="42FE0E49" w:rsidR="0004651B" w:rsidRPr="00F2086F" w:rsidRDefault="0004651B" w:rsidP="00264B50">
            <w:pPr>
              <w:spacing w:before="120" w:after="120"/>
              <w:ind w:left="530"/>
              <w:jc w:val="both"/>
            </w:pPr>
            <w:r w:rsidRPr="00F2086F">
              <w:t xml:space="preserve">The maximum </w:t>
            </w:r>
            <w:r w:rsidR="006D3BA2" w:rsidRPr="00F2086F">
              <w:t>number</w:t>
            </w:r>
            <w:r w:rsidRPr="00F2086F">
              <w:t xml:space="preserve"> of liquidated damages shall be </w:t>
            </w:r>
            <w:r w:rsidR="00264B50">
              <w:rPr>
                <w:i/>
                <w:iCs/>
              </w:rPr>
              <w:t>50%</w:t>
            </w:r>
            <w:r w:rsidRPr="00F2086F">
              <w:rPr>
                <w:i/>
                <w:iCs/>
              </w:rPr>
              <w:t xml:space="preserve"> </w:t>
            </w:r>
            <w:r w:rsidR="002075F5" w:rsidRPr="00F2086F">
              <w:rPr>
                <w:iCs/>
              </w:rPr>
              <w:t xml:space="preserve">of </w:t>
            </w:r>
            <w:r w:rsidR="00387FEE" w:rsidRPr="00F2086F">
              <w:rPr>
                <w:iCs/>
              </w:rPr>
              <w:t xml:space="preserve">the </w:t>
            </w:r>
            <w:r w:rsidR="002075F5" w:rsidRPr="00304E4E">
              <w:t>Contract</w:t>
            </w:r>
            <w:r w:rsidR="002075F5" w:rsidRPr="00F2086F">
              <w:rPr>
                <w:iCs/>
              </w:rPr>
              <w:t xml:space="preserve"> Price</w:t>
            </w:r>
            <w:r w:rsidRPr="00F2086F">
              <w:t>.</w:t>
            </w:r>
            <w:r w:rsidR="00B97DF8" w:rsidRPr="00F2086F">
              <w:t xml:space="preserve"> Once the maximum is reached, the Purchaser may terminate the Contract pursuant to </w:t>
            </w:r>
            <w:r w:rsidR="007D4F44" w:rsidRPr="00F2086F">
              <w:t xml:space="preserve">CC </w:t>
            </w:r>
            <w:r w:rsidR="00AE2988" w:rsidRPr="00F2086F">
              <w:t>2</w:t>
            </w:r>
            <w:r w:rsidR="00B663BA" w:rsidRPr="00F2086F">
              <w:t>6</w:t>
            </w:r>
            <w:r w:rsidR="00AE2988" w:rsidRPr="00F2086F">
              <w:t>.</w:t>
            </w:r>
          </w:p>
        </w:tc>
      </w:tr>
      <w:tr w:rsidR="0004651B" w:rsidRPr="00F2086F" w14:paraId="09F546A8" w14:textId="77777777" w:rsidTr="00C44370">
        <w:tc>
          <w:tcPr>
            <w:tcW w:w="2515" w:type="dxa"/>
          </w:tcPr>
          <w:p w14:paraId="20D33D48" w14:textId="4DE0449A" w:rsidR="0004651B" w:rsidRPr="00F2086F" w:rsidRDefault="0004651B" w:rsidP="00873703">
            <w:pPr>
              <w:pStyle w:val="COCgcc"/>
              <w:spacing w:before="120"/>
              <w:ind w:left="431"/>
            </w:pPr>
            <w:r w:rsidRPr="00F2086F">
              <w:t>Warranty</w:t>
            </w:r>
          </w:p>
          <w:p w14:paraId="62E2AF66" w14:textId="77777777" w:rsidR="0004651B" w:rsidRPr="00F2086F" w:rsidRDefault="0004651B" w:rsidP="00873703">
            <w:pPr>
              <w:spacing w:before="120" w:after="120"/>
            </w:pPr>
          </w:p>
        </w:tc>
        <w:tc>
          <w:tcPr>
            <w:tcW w:w="7020" w:type="dxa"/>
          </w:tcPr>
          <w:p w14:paraId="2D6FB765" w14:textId="45ACA033" w:rsidR="0004651B" w:rsidRPr="00F2086F" w:rsidRDefault="0004651B" w:rsidP="00873703">
            <w:pPr>
              <w:pStyle w:val="CoCHeading1"/>
              <w:spacing w:before="120"/>
              <w:ind w:left="522" w:hanging="522"/>
            </w:pPr>
            <w:r w:rsidRPr="00F2086F">
              <w:t>The Supplier warrants that all the Goods are new, unused, and of the most recent or current models, and that they incorporate all recent improvements in design and materials, unless provided otherwise in the Contract.</w:t>
            </w:r>
          </w:p>
          <w:p w14:paraId="31DB6147" w14:textId="077DE322" w:rsidR="0004651B" w:rsidRPr="00F2086F" w:rsidRDefault="00E7003D" w:rsidP="00873703">
            <w:pPr>
              <w:pStyle w:val="CoCHeading1"/>
              <w:spacing w:before="120"/>
              <w:ind w:left="522" w:hanging="522"/>
            </w:pPr>
            <w:r w:rsidRPr="00F2086F">
              <w:t>T</w:t>
            </w:r>
            <w:r w:rsidR="0004651B" w:rsidRPr="00F2086F">
              <w:t>he Supplier further warrants that the Goods shall be free from defects arising from any act or omission of the Supplier or arising from design, materials, and workmanship, under normal use in the conditions prevailing in the country of final destination.</w:t>
            </w:r>
          </w:p>
          <w:p w14:paraId="482FB47D" w14:textId="53C537E5" w:rsidR="0004651B" w:rsidRPr="00F2086F" w:rsidRDefault="00052FB1" w:rsidP="00873703">
            <w:pPr>
              <w:pStyle w:val="CoCHeading1"/>
              <w:spacing w:before="120"/>
              <w:ind w:left="522" w:hanging="522"/>
            </w:pPr>
            <w:r w:rsidRPr="00F2086F">
              <w:t xml:space="preserve">The warranty shall remain valid for </w:t>
            </w:r>
            <w:r w:rsidR="00243571" w:rsidRPr="00243571">
              <w:t>12</w:t>
            </w:r>
            <w:r w:rsidRPr="00F2086F">
              <w:t xml:space="preserve"> months after the Goods, or any portion thereof as the case may be, have been delivered to and accepted at the final destination</w:t>
            </w:r>
            <w:r w:rsidRPr="00F2086F">
              <w:rPr>
                <w:b/>
              </w:rPr>
              <w:t>,</w:t>
            </w:r>
            <w:r w:rsidRPr="00F2086F">
              <w:t xml:space="preserve"> or for </w:t>
            </w:r>
            <w:r w:rsidR="00243571" w:rsidRPr="00243571">
              <w:t>12</w:t>
            </w:r>
            <w:r w:rsidRPr="00F2086F">
              <w:t xml:space="preserve"> months after the date of shipment from the port or place of loading in the country of origin, whichever period concludes earlier</w:t>
            </w:r>
            <w:r w:rsidR="0004651B" w:rsidRPr="00F2086F">
              <w:t>.</w:t>
            </w:r>
          </w:p>
          <w:p w14:paraId="692BF520" w14:textId="721E9763" w:rsidR="0004651B" w:rsidRPr="00F2086F" w:rsidRDefault="0004651B" w:rsidP="00873703">
            <w:pPr>
              <w:pStyle w:val="CoCHeading1"/>
              <w:spacing w:before="120"/>
              <w:ind w:left="522" w:hanging="522"/>
            </w:pPr>
            <w:r w:rsidRPr="00F2086F">
              <w:t xml:space="preserve">The period for repair or replacement after being notified of the defect by the Purchaser shall be </w:t>
            </w:r>
            <w:r w:rsidR="002F4694">
              <w:rPr>
                <w:i/>
              </w:rPr>
              <w:t>20</w:t>
            </w:r>
            <w:r w:rsidR="00264B50">
              <w:rPr>
                <w:i/>
              </w:rPr>
              <w:t xml:space="preserve"> </w:t>
            </w:r>
            <w:r w:rsidRPr="00F2086F">
              <w:t xml:space="preserve"> days.</w:t>
            </w:r>
          </w:p>
          <w:p w14:paraId="5667C509" w14:textId="1A473461" w:rsidR="0004651B" w:rsidRPr="00F2086F" w:rsidRDefault="0004651B" w:rsidP="00873703">
            <w:pPr>
              <w:pStyle w:val="CoCHeading1"/>
              <w:spacing w:before="120"/>
              <w:ind w:left="522" w:hanging="522"/>
              <w:rPr>
                <w:u w:val="single"/>
              </w:rPr>
            </w:pPr>
            <w:r w:rsidRPr="00F2086F">
              <w:t xml:space="preserve">If having been notified, the Supplier fails to remedy the defect within the period specified in </w:t>
            </w:r>
            <w:r w:rsidR="007D4F44" w:rsidRPr="00F2086F">
              <w:t xml:space="preserve">CC </w:t>
            </w:r>
            <w:r w:rsidR="00B663BA" w:rsidRPr="00F2086F">
              <w:t>20</w:t>
            </w:r>
            <w:r w:rsidRPr="00F2086F">
              <w:t>.4, the Purchaser may proceed to take within a reasonable period such remedial action as may be necessary, at the Supplier’s risk and expense and without prejudice to any other rights which the Purchaser may have against the Supplier under the Contract</w:t>
            </w:r>
            <w:r w:rsidR="00F03A92" w:rsidRPr="00F2086F">
              <w:t>.</w:t>
            </w:r>
          </w:p>
          <w:p w14:paraId="791DDEB2" w14:textId="26EBD7B3" w:rsidR="0004651B" w:rsidRPr="00F2086F" w:rsidRDefault="00E7003D" w:rsidP="00873703">
            <w:pPr>
              <w:pStyle w:val="CoCHeading1"/>
              <w:spacing w:before="120"/>
              <w:ind w:left="522" w:hanging="522"/>
            </w:pPr>
            <w:r w:rsidRPr="008A79EA">
              <w:t xml:space="preserve">For purposes of the </w:t>
            </w:r>
            <w:r w:rsidR="00322955" w:rsidRPr="008A79EA">
              <w:t>warranty</w:t>
            </w:r>
            <w:r w:rsidRPr="008A79EA">
              <w:t>, the place(s) of final destination(s) shall be</w:t>
            </w:r>
            <w:r w:rsidR="00C108F9">
              <w:t xml:space="preserve">: </w:t>
            </w:r>
            <w:r w:rsidR="002F4694" w:rsidRPr="004E53BF">
              <w:rPr>
                <w:rFonts w:eastAsia="Times New Roman"/>
                <w:b/>
                <w:bCs/>
                <w:i/>
                <w:iCs/>
              </w:rPr>
              <w:t>Tashkent, Yunusobad district, 1st Chyngyz Aitmatov, 2B</w:t>
            </w:r>
          </w:p>
        </w:tc>
      </w:tr>
      <w:tr w:rsidR="003D42A1" w:rsidRPr="00F2086F" w14:paraId="73282500" w14:textId="77777777" w:rsidTr="00C44370">
        <w:tc>
          <w:tcPr>
            <w:tcW w:w="2515" w:type="dxa"/>
          </w:tcPr>
          <w:p w14:paraId="6B29DA3F" w14:textId="08725AC6" w:rsidR="003D42A1" w:rsidRPr="00F2086F" w:rsidRDefault="003D42A1" w:rsidP="00873703">
            <w:pPr>
              <w:pStyle w:val="COCgcc"/>
              <w:spacing w:before="120"/>
              <w:ind w:left="431"/>
            </w:pPr>
            <w:bookmarkStart w:id="42" w:name="_Toc167083654"/>
            <w:bookmarkStart w:id="43" w:name="_Toc454892640"/>
            <w:r w:rsidRPr="00F2086F">
              <w:lastRenderedPageBreak/>
              <w:t>Copyright</w:t>
            </w:r>
            <w:bookmarkEnd w:id="42"/>
            <w:bookmarkEnd w:id="43"/>
          </w:p>
        </w:tc>
        <w:tc>
          <w:tcPr>
            <w:tcW w:w="7020" w:type="dxa"/>
            <w:vAlign w:val="center"/>
          </w:tcPr>
          <w:p w14:paraId="3FA68AD0" w14:textId="7637A8F4" w:rsidR="003D42A1" w:rsidRPr="00F2086F" w:rsidDel="00350B32" w:rsidRDefault="003D42A1" w:rsidP="00873703">
            <w:pPr>
              <w:pStyle w:val="CoCHeading1"/>
              <w:spacing w:before="120"/>
              <w:ind w:left="522" w:hanging="522"/>
            </w:pPr>
            <w:r w:rsidRPr="00F2086F">
              <w:t>The copyright in all drawings, documents, and other materials containing data and information furnished to the Purchaser by the Supplier herein shall remain vested in the Supplier, or, if they are furnished to the Purchaser directly or through the Supplier by any third party, including suppliers of materials, the copyright in such materials shall remain vested in such third party.</w:t>
            </w:r>
          </w:p>
        </w:tc>
      </w:tr>
      <w:tr w:rsidR="004F66CC" w:rsidRPr="00F2086F" w14:paraId="584B26CB" w14:textId="77777777" w:rsidTr="00C44370">
        <w:tc>
          <w:tcPr>
            <w:tcW w:w="2515" w:type="dxa"/>
          </w:tcPr>
          <w:p w14:paraId="21A45567" w14:textId="54ECBDA8" w:rsidR="004F66CC" w:rsidRPr="00F2086F" w:rsidRDefault="004F66CC" w:rsidP="00873703">
            <w:pPr>
              <w:pStyle w:val="COCgcc"/>
              <w:spacing w:before="120"/>
              <w:ind w:left="431"/>
            </w:pPr>
            <w:r w:rsidRPr="00F2086F">
              <w:t>Fraud and Corruption</w:t>
            </w:r>
          </w:p>
        </w:tc>
        <w:tc>
          <w:tcPr>
            <w:tcW w:w="7020" w:type="dxa"/>
            <w:vAlign w:val="center"/>
          </w:tcPr>
          <w:p w14:paraId="386D1700" w14:textId="43F50343" w:rsidR="004F66CC" w:rsidRPr="00F2086F" w:rsidRDefault="00C82D0E" w:rsidP="00873703">
            <w:pPr>
              <w:pStyle w:val="CoCHeading1"/>
              <w:spacing w:before="120"/>
              <w:ind w:left="522" w:hanging="522"/>
            </w:pPr>
            <w:r w:rsidRPr="00F2086F">
              <w:t xml:space="preserve">The Bank requires compliance with the Bank’s Anti-Corruption Guidelines and its prevailing sanctions policies and procedures as set forth in the </w:t>
            </w:r>
            <w:r w:rsidR="002F4694">
              <w:t>AIIB</w:t>
            </w:r>
            <w:r w:rsidRPr="00F2086F">
              <w:t xml:space="preserve">’s Sanctions Framework, as set forth </w:t>
            </w:r>
            <w:r w:rsidR="002F4694">
              <w:t>in AIIB’s web-site.</w:t>
            </w:r>
          </w:p>
          <w:p w14:paraId="4C1838E2" w14:textId="6AD3597D" w:rsidR="004F66CC" w:rsidRPr="00F2086F" w:rsidRDefault="004F66CC" w:rsidP="00873703">
            <w:pPr>
              <w:pStyle w:val="CoCHeading1"/>
              <w:spacing w:before="120"/>
              <w:ind w:left="522" w:hanging="522"/>
            </w:pPr>
            <w:r w:rsidRPr="00F2086F">
              <w:t>The Purchaser requires the Supplier to disclose any commissions or fees that may have been paid or are to be paid to agents or any other party with respect to the request for quotations or execution of the Contract. The information disclosed must include at least the name and address of the agent or other party, the amount and currency, and the purpose of the commission, gratuity or fee.</w:t>
            </w:r>
          </w:p>
        </w:tc>
      </w:tr>
      <w:tr w:rsidR="004F66CC" w:rsidRPr="00F2086F" w14:paraId="11A76127" w14:textId="77777777" w:rsidTr="00C44370">
        <w:tc>
          <w:tcPr>
            <w:tcW w:w="2515" w:type="dxa"/>
          </w:tcPr>
          <w:p w14:paraId="561C1AC7" w14:textId="35B0DC78" w:rsidR="004F66CC" w:rsidRPr="00F2086F" w:rsidRDefault="00181021" w:rsidP="00873703">
            <w:pPr>
              <w:pStyle w:val="COCgcc"/>
              <w:spacing w:before="120"/>
              <w:ind w:left="431"/>
            </w:pPr>
            <w:bookmarkStart w:id="44" w:name="_Toc167083646"/>
            <w:bookmarkStart w:id="45" w:name="_Toc454545149"/>
            <w:r w:rsidRPr="00F2086F">
              <w:t>Inspections and Audit by the Bank</w:t>
            </w:r>
            <w:bookmarkEnd w:id="44"/>
            <w:bookmarkEnd w:id="45"/>
          </w:p>
        </w:tc>
        <w:tc>
          <w:tcPr>
            <w:tcW w:w="7020" w:type="dxa"/>
            <w:vAlign w:val="center"/>
          </w:tcPr>
          <w:p w14:paraId="0F3C26C1" w14:textId="0DB58347" w:rsidR="004F66CC" w:rsidRPr="00F2086F" w:rsidRDefault="00C82D0E" w:rsidP="00873703">
            <w:pPr>
              <w:pStyle w:val="CoCHeading1"/>
              <w:spacing w:before="120"/>
              <w:ind w:left="522" w:hanging="522"/>
            </w:pPr>
            <w:r w:rsidRPr="00F2086F">
              <w:t>Pursuant to paragraph 2.2 e. of the attachment to the Conditions of Contract, t</w:t>
            </w:r>
            <w:r w:rsidR="004F66CC" w:rsidRPr="00F2086F">
              <w:t xml:space="preserve">he Supplier shall permit and shall cause its agents (where declared or not), subcontractors, </w:t>
            </w:r>
            <w:r w:rsidR="0050058C" w:rsidRPr="00F2086F">
              <w:t xml:space="preserve">subconsultants, service providers, suppliers, </w:t>
            </w:r>
            <w:r w:rsidR="004F66CC" w:rsidRPr="00F2086F">
              <w:t>and personnel, to permit, the Bank and/or persons appointed by the Bank to inspect the site and/or the accounts, records and other documents relating to the request for quotations process</w:t>
            </w:r>
            <w:r w:rsidR="00AF5EE2" w:rsidRPr="00F2086F">
              <w:t xml:space="preserve"> and</w:t>
            </w:r>
            <w:r w:rsidR="006D7C7C" w:rsidRPr="00F2086F">
              <w:t>/or execution of Contract</w:t>
            </w:r>
            <w:r w:rsidR="004F66CC" w:rsidRPr="00F2086F">
              <w:t>. The Supplier’s and its subcontractors attention is drawn to</w:t>
            </w:r>
            <w:r w:rsidR="00F03A92" w:rsidRPr="00F2086F">
              <w:t xml:space="preserve"> </w:t>
            </w:r>
            <w:r w:rsidR="007D4F44" w:rsidRPr="00F2086F">
              <w:t xml:space="preserve">CC </w:t>
            </w:r>
            <w:r w:rsidR="00F03A92" w:rsidRPr="00F2086F">
              <w:t>22</w:t>
            </w:r>
            <w:r w:rsidR="004F66CC" w:rsidRPr="00F2086F">
              <w:t>.1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r w:rsidR="00FC6191" w:rsidRPr="00F2086F">
              <w:t>.</w:t>
            </w:r>
          </w:p>
        </w:tc>
      </w:tr>
      <w:tr w:rsidR="00744B6E" w:rsidRPr="00F2086F" w14:paraId="29C27B41" w14:textId="77777777" w:rsidTr="00C44370">
        <w:tc>
          <w:tcPr>
            <w:tcW w:w="2515" w:type="dxa"/>
          </w:tcPr>
          <w:p w14:paraId="6B917656" w14:textId="49F2B773" w:rsidR="00744B6E" w:rsidRPr="00F2086F" w:rsidRDefault="00744B6E" w:rsidP="00873703">
            <w:pPr>
              <w:pStyle w:val="COCgcc"/>
              <w:spacing w:before="120"/>
              <w:ind w:left="431"/>
            </w:pPr>
            <w:bookmarkStart w:id="46" w:name="_Toc167083665"/>
            <w:bookmarkStart w:id="47" w:name="_Toc454892651"/>
            <w:r w:rsidRPr="00F2086F">
              <w:t>Limitation of Liability</w:t>
            </w:r>
            <w:bookmarkEnd w:id="46"/>
            <w:bookmarkEnd w:id="47"/>
          </w:p>
        </w:tc>
        <w:tc>
          <w:tcPr>
            <w:tcW w:w="7020" w:type="dxa"/>
            <w:vAlign w:val="center"/>
          </w:tcPr>
          <w:p w14:paraId="39FD5D74" w14:textId="70530C44" w:rsidR="00744B6E" w:rsidRPr="00F2086F" w:rsidRDefault="00744B6E" w:rsidP="00873703">
            <w:pPr>
              <w:pStyle w:val="CoCHeading1"/>
              <w:spacing w:before="120"/>
              <w:ind w:left="522" w:hanging="522"/>
            </w:pPr>
            <w:r w:rsidRPr="00F2086F">
              <w:t xml:space="preserve">Except in cases of criminal negligence or willful misconduct, </w:t>
            </w:r>
          </w:p>
          <w:p w14:paraId="141AD000" w14:textId="77777777" w:rsidR="00744B6E" w:rsidRPr="00F2086F" w:rsidRDefault="00744B6E" w:rsidP="00873703">
            <w:pPr>
              <w:spacing w:before="120" w:after="120"/>
              <w:ind w:left="1244" w:hanging="540"/>
              <w:jc w:val="both"/>
            </w:pPr>
            <w:r w:rsidRPr="00F2086F">
              <w:t>(a)</w:t>
            </w:r>
            <w:r w:rsidRPr="00F2086F">
              <w:tab/>
              <w:t>the Supplier shall not be liable to the Purchaser, whether in contract, tort, or otherwise, for any indirect or consequential loss or damage, loss of use, loss of production, or loss of profits or interest costs, provided that this exclusion shall not apply to any obligation of the Supplier to pay liquidated damages to the Purchaser and</w:t>
            </w:r>
          </w:p>
          <w:p w14:paraId="4675A186" w14:textId="63AA474C" w:rsidR="00744B6E" w:rsidRPr="00F2086F" w:rsidRDefault="00744B6E" w:rsidP="00873703">
            <w:pPr>
              <w:spacing w:before="120" w:after="120"/>
              <w:ind w:left="1244" w:hanging="540"/>
              <w:jc w:val="both"/>
            </w:pPr>
            <w:r w:rsidRPr="00F2086F">
              <w:t>(b)</w:t>
            </w:r>
            <w:r w:rsidRPr="00F2086F">
              <w:tab/>
              <w:t>the aggregate liability of the Supplier to the Purchaser, whether under the Contract, in tort or otherwise, shall not exceed the total Contract Price, provided that this limitation shall not apply to the cost of repairing or replacing defective equipment, or to any obligation of the supplier to indemnify the Purchaser with respect to patent infringement.</w:t>
            </w:r>
          </w:p>
        </w:tc>
      </w:tr>
      <w:tr w:rsidR="00E57DE9" w:rsidRPr="00F2086F" w14:paraId="0129F72E" w14:textId="77777777" w:rsidTr="00C44370">
        <w:tc>
          <w:tcPr>
            <w:tcW w:w="2515" w:type="dxa"/>
          </w:tcPr>
          <w:p w14:paraId="2BD9F344" w14:textId="1267E8F5" w:rsidR="00E57DE9" w:rsidRPr="00F2086F" w:rsidRDefault="00E57DE9" w:rsidP="00873703">
            <w:pPr>
              <w:pStyle w:val="COCgcc"/>
              <w:spacing w:before="120"/>
              <w:ind w:left="431"/>
            </w:pPr>
            <w:r w:rsidRPr="00F2086F">
              <w:lastRenderedPageBreak/>
              <w:t>Force Majeure</w:t>
            </w:r>
          </w:p>
        </w:tc>
        <w:tc>
          <w:tcPr>
            <w:tcW w:w="7020" w:type="dxa"/>
            <w:vAlign w:val="center"/>
          </w:tcPr>
          <w:p w14:paraId="3422D658" w14:textId="7EDFBA95" w:rsidR="00E57DE9" w:rsidRPr="00F2086F" w:rsidRDefault="00E57DE9" w:rsidP="00873703">
            <w:pPr>
              <w:pStyle w:val="CoCHeading1"/>
              <w:spacing w:before="120"/>
              <w:ind w:left="522" w:hanging="522"/>
            </w:pPr>
            <w:r w:rsidRPr="00F2086F">
              <w:t>The Supplier shall not be liable for forfeiture of its Performance Security (if required), liquidated damages, or termination for default if and to the extent that its delay in performance or other failure to perform its obligations under the Contract is the result of an event of Force Majeure.</w:t>
            </w:r>
          </w:p>
          <w:p w14:paraId="3785B1EE" w14:textId="6DEFC521" w:rsidR="00E57DE9" w:rsidRPr="00F2086F" w:rsidRDefault="003D42A1" w:rsidP="00873703">
            <w:pPr>
              <w:pStyle w:val="CoCHeading1"/>
              <w:spacing w:before="120"/>
              <w:ind w:left="522" w:hanging="522"/>
            </w:pPr>
            <w:r w:rsidRPr="00F2086F">
              <w:t xml:space="preserve"> </w:t>
            </w:r>
            <w:r w:rsidR="00E57DE9" w:rsidRPr="00F2086F">
              <w:t>For purposes of this Clause, “Force Majeure” means an event or situation beyond the control of the Supplier that is not foreseeable, is unavoidable, and its origin is not due to negligence or lack of care on the part of the Supplier. Such events may include, but not be limited to, acts of the Purchaser in its sovereign capacity, wars or revolutions, fires, floods, and freight embargoes.</w:t>
            </w:r>
          </w:p>
          <w:p w14:paraId="3F7A041C" w14:textId="77777777" w:rsidR="00E57DE9" w:rsidRDefault="00E57DE9" w:rsidP="00873703">
            <w:pPr>
              <w:pStyle w:val="CoCHeading1"/>
              <w:spacing w:before="120"/>
              <w:ind w:left="522" w:hanging="522"/>
            </w:pPr>
            <w:r w:rsidRPr="00F2086F">
              <w:t xml:space="preserve">If a Force Majeure situation arises, the Supplier shall promptly notify the Purchaser in writing of such condition and the cause thereof. Unless otherwise directed by the Purchaser in writing, the Supplier shall continue to perform its obligations under the Contract as far as is reasonably </w:t>
            </w:r>
            <w:r w:rsidR="00281088" w:rsidRPr="00F2086F">
              <w:t>practical and</w:t>
            </w:r>
            <w:r w:rsidRPr="00F2086F">
              <w:t xml:space="preserve"> shall seek all reasonable alternative means for performance not prevented by the Force Majeure event</w:t>
            </w:r>
            <w:r w:rsidR="00F6270F" w:rsidRPr="00F2086F">
              <w:t>.</w:t>
            </w:r>
          </w:p>
          <w:p w14:paraId="63564F38" w14:textId="6C13BC58" w:rsidR="00BB216A" w:rsidRPr="00F2086F" w:rsidRDefault="00BB216A" w:rsidP="00873703">
            <w:pPr>
              <w:pStyle w:val="CoCHeading1"/>
              <w:spacing w:before="120"/>
              <w:ind w:left="522" w:hanging="522"/>
            </w:pPr>
            <w:r>
              <w:t>If the performance of the Contract is substantially prevented, hindered or delayed for a single period of more than sixty (60) days or an aggregate period of more than one hundred and twenty (120) days on account of one or more events of Force Majeure during the currency of the Contract, the Parties will attempt to develop a mutually satisfactory solution, failing which either Party may terminate the Contract by giving a notice to the other Party.</w:t>
            </w:r>
          </w:p>
        </w:tc>
      </w:tr>
      <w:tr w:rsidR="00864FA1" w:rsidRPr="00F2086F" w14:paraId="372F84BB" w14:textId="77777777" w:rsidTr="00C44370">
        <w:tc>
          <w:tcPr>
            <w:tcW w:w="2515" w:type="dxa"/>
          </w:tcPr>
          <w:p w14:paraId="42D7C853" w14:textId="6964D64B" w:rsidR="00864FA1" w:rsidRPr="00F2086F" w:rsidRDefault="00AE2988" w:rsidP="00873703">
            <w:pPr>
              <w:pStyle w:val="COCgcc"/>
              <w:spacing w:before="120"/>
              <w:ind w:left="431"/>
            </w:pPr>
            <w:r w:rsidRPr="00F2086F">
              <w:t>Termination</w:t>
            </w:r>
          </w:p>
        </w:tc>
        <w:tc>
          <w:tcPr>
            <w:tcW w:w="7020" w:type="dxa"/>
            <w:vAlign w:val="center"/>
          </w:tcPr>
          <w:p w14:paraId="65A8E70B" w14:textId="56AB6C4C" w:rsidR="00744B6E" w:rsidRPr="00F2086F" w:rsidRDefault="00744B6E" w:rsidP="00873703">
            <w:pPr>
              <w:pStyle w:val="CoCHeading1"/>
              <w:spacing w:before="120"/>
              <w:ind w:left="522" w:hanging="522"/>
            </w:pPr>
            <w:r w:rsidRPr="00F2086F">
              <w:t>Termination for Default</w:t>
            </w:r>
          </w:p>
          <w:p w14:paraId="254CAEE6" w14:textId="1D94846C" w:rsidR="00864FA1" w:rsidRPr="00F2086F" w:rsidRDefault="00864FA1" w:rsidP="00873703">
            <w:pPr>
              <w:pStyle w:val="3"/>
              <w:spacing w:before="120" w:after="120"/>
              <w:ind w:left="704"/>
              <w:outlineLvl w:val="2"/>
            </w:pPr>
            <w:r w:rsidRPr="00F2086F">
              <w:t>The Purchaser, without prejudice to any other remedy for breach of Contract, by written notice of default sent to the Supplier, may terminate the Contract in whole or in part:</w:t>
            </w:r>
          </w:p>
          <w:p w14:paraId="09DE7F15" w14:textId="28B05919" w:rsidR="00864FA1" w:rsidRPr="00F2086F" w:rsidRDefault="00864FA1" w:rsidP="001848C5">
            <w:pPr>
              <w:pStyle w:val="4"/>
              <w:numPr>
                <w:ilvl w:val="3"/>
                <w:numId w:val="22"/>
              </w:numPr>
              <w:tabs>
                <w:tab w:val="clear" w:pos="1901"/>
              </w:tabs>
              <w:ind w:left="1238" w:hanging="504"/>
              <w:outlineLvl w:val="3"/>
              <w:rPr>
                <w:spacing w:val="0"/>
              </w:rPr>
            </w:pPr>
            <w:r w:rsidRPr="00F2086F">
              <w:rPr>
                <w:spacing w:val="0"/>
              </w:rPr>
              <w:t xml:space="preserve">if the Supplier fails to deliver any or all of the Goods within the period specified in the Contract, or within any extension thereof granted by the Purchaser; </w:t>
            </w:r>
          </w:p>
          <w:p w14:paraId="37BDEDB8" w14:textId="77777777" w:rsidR="00864FA1" w:rsidRPr="00F2086F" w:rsidRDefault="00864FA1" w:rsidP="001848C5">
            <w:pPr>
              <w:pStyle w:val="4"/>
              <w:numPr>
                <w:ilvl w:val="3"/>
                <w:numId w:val="22"/>
              </w:numPr>
              <w:tabs>
                <w:tab w:val="clear" w:pos="1901"/>
              </w:tabs>
              <w:ind w:left="1238" w:hanging="504"/>
              <w:outlineLvl w:val="3"/>
              <w:rPr>
                <w:spacing w:val="0"/>
              </w:rPr>
            </w:pPr>
            <w:r w:rsidRPr="00F2086F">
              <w:rPr>
                <w:spacing w:val="0"/>
              </w:rPr>
              <w:t>if the Supplier fails to perform any other obligation under the Contract; or</w:t>
            </w:r>
          </w:p>
          <w:p w14:paraId="0C558251" w14:textId="6EC8D4B6" w:rsidR="00864FA1" w:rsidRPr="00F2086F" w:rsidRDefault="00864FA1" w:rsidP="001848C5">
            <w:pPr>
              <w:pStyle w:val="4"/>
              <w:numPr>
                <w:ilvl w:val="3"/>
                <w:numId w:val="22"/>
              </w:numPr>
              <w:tabs>
                <w:tab w:val="clear" w:pos="1901"/>
              </w:tabs>
              <w:ind w:left="1238" w:hanging="504"/>
              <w:outlineLvl w:val="3"/>
            </w:pPr>
            <w:r w:rsidRPr="00F2086F">
              <w:rPr>
                <w:noProof/>
              </w:rPr>
              <w:t xml:space="preserve">if the </w:t>
            </w:r>
            <w:r w:rsidRPr="00F2086F">
              <w:t>Supplier</w:t>
            </w:r>
            <w:r w:rsidRPr="00F2086F">
              <w:rPr>
                <w:noProof/>
              </w:rPr>
              <w:t>, in the judgment of the Purchaser has engaged in Fraud and Corruption, in competing for or in executing the Contract.</w:t>
            </w:r>
          </w:p>
          <w:p w14:paraId="75A9ABEF" w14:textId="0DB6581B" w:rsidR="00864FA1" w:rsidRPr="00F2086F" w:rsidRDefault="00864FA1" w:rsidP="00873703">
            <w:pPr>
              <w:spacing w:before="120" w:after="120"/>
              <w:ind w:left="530"/>
              <w:jc w:val="both"/>
            </w:pPr>
            <w:r w:rsidRPr="00F2086F">
              <w:t>In the event the Purchaser terminates the Contract in whole or in part, the Purchaser may procure, upon such terms and in such manner as it deems appropriate, Goods or Related Services</w:t>
            </w:r>
            <w:r w:rsidR="00205ED1" w:rsidRPr="00F2086F">
              <w:t xml:space="preserve"> </w:t>
            </w:r>
            <w:r w:rsidR="00C82D0E" w:rsidRPr="00F2086F">
              <w:t>if applicable</w:t>
            </w:r>
            <w:r w:rsidRPr="00F2086F">
              <w:t xml:space="preserve"> similar to those undelivered or not performed, and the Supplier shall be liable to the Purchaser for any additional costs for such similar Goods or Related </w:t>
            </w:r>
            <w:r w:rsidRPr="00F2086F">
              <w:lastRenderedPageBreak/>
              <w:t>Services</w:t>
            </w:r>
            <w:r w:rsidR="00C82D0E" w:rsidRPr="00F2086F">
              <w:t xml:space="preserve"> if applicable</w:t>
            </w:r>
            <w:r w:rsidRPr="00F2086F">
              <w:t>. However, the Supplier shall continue performance of the Contract to the extent not terminated</w:t>
            </w:r>
            <w:r w:rsidR="0098699E" w:rsidRPr="00F2086F">
              <w:t>.</w:t>
            </w:r>
          </w:p>
          <w:p w14:paraId="5C4BAD34" w14:textId="2C961E43" w:rsidR="00744B6E" w:rsidRPr="00F2086F" w:rsidRDefault="00744B6E" w:rsidP="00873703">
            <w:pPr>
              <w:pStyle w:val="CoCHeading1"/>
              <w:spacing w:before="120"/>
              <w:ind w:left="522" w:hanging="522"/>
            </w:pPr>
            <w:r w:rsidRPr="00F2086F">
              <w:t>Termination for Convenience</w:t>
            </w:r>
          </w:p>
          <w:p w14:paraId="5E407CFB" w14:textId="46016901" w:rsidR="00744B6E" w:rsidRPr="00F2086F" w:rsidRDefault="00744B6E" w:rsidP="001848C5">
            <w:pPr>
              <w:pStyle w:val="3"/>
              <w:numPr>
                <w:ilvl w:val="0"/>
                <w:numId w:val="24"/>
              </w:numPr>
              <w:spacing w:before="120" w:after="120"/>
              <w:ind w:left="1244" w:hanging="450"/>
              <w:outlineLvl w:val="2"/>
            </w:pPr>
            <w:r w:rsidRPr="00F2086F">
              <w:t>The Purchaser, by notice sent to the Supplier, may terminate the Contract, in whole or in part, at any time for its convenience. The notice of termination shall specify that termination is for the Purchaser’s convenience, the extent to which performance of the Supplier under the Contract is terminated, and the date upon which such termination becomes effective.</w:t>
            </w:r>
          </w:p>
          <w:p w14:paraId="6B0781E5" w14:textId="76F3F192" w:rsidR="00744B6E" w:rsidRPr="00F2086F" w:rsidRDefault="00744B6E" w:rsidP="001848C5">
            <w:pPr>
              <w:pStyle w:val="3"/>
              <w:numPr>
                <w:ilvl w:val="0"/>
                <w:numId w:val="24"/>
              </w:numPr>
              <w:spacing w:before="120" w:after="120"/>
              <w:ind w:left="1244" w:hanging="450"/>
              <w:outlineLvl w:val="2"/>
            </w:pPr>
            <w:r w:rsidRPr="00F2086F">
              <w:t xml:space="preserve">The Goods that are complete and ready for shipment within twenty-eight (28) days after the Supplier’s receipt of notice of termination shall be accepted by the Purchaser at the Contract terms and prices. For the remaining Goods, the Purchaser may elect: </w:t>
            </w:r>
          </w:p>
          <w:p w14:paraId="20D62ADE" w14:textId="77777777" w:rsidR="00744B6E" w:rsidRPr="00F2086F" w:rsidRDefault="00744B6E" w:rsidP="001848C5">
            <w:pPr>
              <w:pStyle w:val="4"/>
              <w:numPr>
                <w:ilvl w:val="3"/>
                <w:numId w:val="23"/>
              </w:numPr>
              <w:tabs>
                <w:tab w:val="clear" w:pos="1512"/>
                <w:tab w:val="right" w:pos="1784"/>
              </w:tabs>
              <w:ind w:left="1728" w:hanging="484"/>
              <w:outlineLvl w:val="3"/>
              <w:rPr>
                <w:spacing w:val="0"/>
              </w:rPr>
            </w:pPr>
            <w:r w:rsidRPr="00F2086F">
              <w:rPr>
                <w:spacing w:val="0"/>
              </w:rPr>
              <w:t>to have any portion completed and delivered at the Contract terms and prices; and/or</w:t>
            </w:r>
          </w:p>
          <w:p w14:paraId="6B2CF7E9" w14:textId="2BA052AA" w:rsidR="00744B6E" w:rsidRPr="00F2086F" w:rsidRDefault="00744B6E" w:rsidP="001848C5">
            <w:pPr>
              <w:pStyle w:val="4"/>
              <w:numPr>
                <w:ilvl w:val="3"/>
                <w:numId w:val="23"/>
              </w:numPr>
              <w:tabs>
                <w:tab w:val="clear" w:pos="1512"/>
                <w:tab w:val="right" w:pos="1784"/>
              </w:tabs>
              <w:ind w:left="1728" w:hanging="484"/>
              <w:outlineLvl w:val="3"/>
            </w:pPr>
            <w:r w:rsidRPr="00F2086F">
              <w:t xml:space="preserve">to cancel the remainder and pay to the Supplier an agreed amount for partially completed Goods and Related Services </w:t>
            </w:r>
            <w:r w:rsidR="00C82D0E" w:rsidRPr="00F2086F">
              <w:t xml:space="preserve">if applicable </w:t>
            </w:r>
            <w:r w:rsidRPr="00F2086F">
              <w:t>and for materials and parts previously procured by the Supplier</w:t>
            </w:r>
            <w:r w:rsidR="007148FA" w:rsidRPr="00F2086F">
              <w:t>.</w:t>
            </w:r>
          </w:p>
        </w:tc>
      </w:tr>
      <w:tr w:rsidR="007576ED" w:rsidRPr="00F2086F" w14:paraId="743FB3F6" w14:textId="77777777" w:rsidTr="00C44370">
        <w:tc>
          <w:tcPr>
            <w:tcW w:w="2515" w:type="dxa"/>
          </w:tcPr>
          <w:p w14:paraId="6B75C619" w14:textId="396BE3F7" w:rsidR="007576ED" w:rsidRPr="00F2086F" w:rsidRDefault="007576ED" w:rsidP="00873703">
            <w:pPr>
              <w:pStyle w:val="COCgcc"/>
              <w:spacing w:before="120"/>
              <w:ind w:left="431"/>
            </w:pPr>
            <w:r w:rsidRPr="007576ED">
              <w:lastRenderedPageBreak/>
              <w:t>Fo</w:t>
            </w:r>
            <w:r w:rsidRPr="00DA61AE">
              <w:t>rced Labor</w:t>
            </w:r>
          </w:p>
        </w:tc>
        <w:tc>
          <w:tcPr>
            <w:tcW w:w="7020" w:type="dxa"/>
            <w:vAlign w:val="center"/>
          </w:tcPr>
          <w:p w14:paraId="43DB05A8" w14:textId="4E7E2D92" w:rsidR="001610B7" w:rsidRPr="00DA61AE" w:rsidRDefault="001C03F6" w:rsidP="00873703">
            <w:pPr>
              <w:pStyle w:val="CoCHeading1"/>
              <w:spacing w:before="120"/>
              <w:ind w:left="522" w:hanging="522"/>
            </w:pPr>
            <w:r w:rsidRPr="00FF08DD">
              <w:t>The Supplier</w:t>
            </w:r>
            <w:r w:rsidR="00F95C2E">
              <w:t xml:space="preserve">, including its Subcontractors, </w:t>
            </w:r>
            <w:r w:rsidRPr="00FF08DD">
              <w:t>shall</w:t>
            </w:r>
            <w:r>
              <w:t xml:space="preserve"> </w:t>
            </w:r>
            <w:r w:rsidRPr="00FF08DD">
              <w:t xml:space="preserve">not employ or engage forced </w:t>
            </w:r>
            <w:r w:rsidR="00E9292B" w:rsidRPr="00FF08DD">
              <w:t>labo</w:t>
            </w:r>
            <w:r w:rsidR="00E9292B">
              <w:t>r</w:t>
            </w:r>
            <w:r w:rsidRPr="00FF08DD">
              <w:t xml:space="preserve"> or persons </w:t>
            </w:r>
            <w:r w:rsidRPr="00DA61AE">
              <w:t>subject to trafficking</w:t>
            </w:r>
            <w:r w:rsidR="00F2639C" w:rsidRPr="00DA61AE">
              <w:t>,</w:t>
            </w:r>
            <w:r w:rsidRPr="00DA61AE">
              <w:t xml:space="preserve"> </w:t>
            </w:r>
            <w:r w:rsidR="00B75A93" w:rsidRPr="0035593C">
              <w:t>as described in CC 27.</w:t>
            </w:r>
            <w:r w:rsidR="00F95C2E" w:rsidRPr="0035593C">
              <w:t>2</w:t>
            </w:r>
            <w:r w:rsidR="00B75A93" w:rsidRPr="0035593C">
              <w:t xml:space="preserve"> and CC 27.</w:t>
            </w:r>
            <w:r w:rsidR="00F95C2E" w:rsidRPr="0035593C">
              <w:t>3</w:t>
            </w:r>
            <w:r w:rsidR="001610B7" w:rsidRPr="00DA61AE">
              <w:t>.</w:t>
            </w:r>
          </w:p>
          <w:p w14:paraId="633F567C" w14:textId="4E8A57E7" w:rsidR="007576ED" w:rsidRDefault="007576ED" w:rsidP="00873703">
            <w:pPr>
              <w:pStyle w:val="CoCHeading1"/>
              <w:spacing w:before="120"/>
              <w:ind w:left="522" w:hanging="522"/>
            </w:pPr>
            <w:r>
              <w:t xml:space="preserve">Forced </w:t>
            </w:r>
            <w:r w:rsidR="00E9292B">
              <w:t>labor</w:t>
            </w:r>
            <w:r>
              <w:t xml:space="preserve"> consists of any work or service, not voluntarily performed, that is exacted from an individual under threat of force or penalty, and includes any kind of involuntary or compulsory </w:t>
            </w:r>
            <w:r w:rsidR="00E9292B">
              <w:t>labor</w:t>
            </w:r>
            <w:r>
              <w:t xml:space="preserve">, such as indentured </w:t>
            </w:r>
            <w:r w:rsidR="00E9292B">
              <w:t>labor</w:t>
            </w:r>
            <w:r>
              <w:t xml:space="preserve">, bonded </w:t>
            </w:r>
            <w:r w:rsidR="00E9292B">
              <w:t>labor</w:t>
            </w:r>
            <w:r>
              <w:t xml:space="preserve"> or similar </w:t>
            </w:r>
            <w:r w:rsidR="00E9292B">
              <w:t>labor</w:t>
            </w:r>
            <w:r>
              <w:t xml:space="preserve">-contracting arrangements. </w:t>
            </w:r>
          </w:p>
          <w:p w14:paraId="203D8C65" w14:textId="65671556" w:rsidR="007576ED" w:rsidRPr="00F2086F" w:rsidRDefault="007576ED" w:rsidP="00873703">
            <w:pPr>
              <w:pStyle w:val="CoCHeading1"/>
              <w:spacing w:before="120"/>
              <w:ind w:left="522" w:hanging="522"/>
            </w:pPr>
            <w:r>
              <w:t>Trafficking in persons is defined as the recruitment, transportation, transfer, harbouring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tc>
      </w:tr>
      <w:tr w:rsidR="007576ED" w:rsidRPr="00F2086F" w14:paraId="54F6D65B" w14:textId="77777777" w:rsidTr="00C44370">
        <w:tc>
          <w:tcPr>
            <w:tcW w:w="2515" w:type="dxa"/>
          </w:tcPr>
          <w:p w14:paraId="680B6492" w14:textId="3B3961AD" w:rsidR="007576ED" w:rsidRDefault="007576ED" w:rsidP="00873703">
            <w:pPr>
              <w:pStyle w:val="COCgcc"/>
              <w:spacing w:before="120"/>
              <w:ind w:left="431"/>
            </w:pPr>
            <w:r w:rsidRPr="00DA61AE">
              <w:t>Child</w:t>
            </w:r>
            <w:r w:rsidRPr="007576ED">
              <w:t xml:space="preserve"> </w:t>
            </w:r>
            <w:r w:rsidR="00E9292B" w:rsidRPr="007576ED">
              <w:t>Labor</w:t>
            </w:r>
          </w:p>
        </w:tc>
        <w:tc>
          <w:tcPr>
            <w:tcW w:w="7020" w:type="dxa"/>
            <w:vAlign w:val="center"/>
          </w:tcPr>
          <w:p w14:paraId="384F0DAD" w14:textId="016352DE" w:rsidR="007E19BD" w:rsidRDefault="00431044" w:rsidP="00873703">
            <w:pPr>
              <w:pStyle w:val="CoCHeading1"/>
              <w:spacing w:before="120"/>
              <w:ind w:left="522" w:hanging="522"/>
            </w:pPr>
            <w:r w:rsidRPr="00FF08DD">
              <w:t>The Supplier</w:t>
            </w:r>
            <w:r w:rsidR="00DA61AE">
              <w:t>, including its Subcontractors,</w:t>
            </w:r>
            <w:r>
              <w:t xml:space="preserve"> </w:t>
            </w:r>
            <w:r w:rsidRPr="00FF08DD">
              <w:t>shall</w:t>
            </w:r>
            <w:r>
              <w:t xml:space="preserve"> </w:t>
            </w:r>
            <w:r w:rsidRPr="00FF08DD">
              <w:t xml:space="preserve">not employ or engage </w:t>
            </w:r>
            <w:r w:rsidR="00987423">
              <w:t xml:space="preserve">a </w:t>
            </w:r>
            <w:r>
              <w:t>child</w:t>
            </w:r>
            <w:r w:rsidR="00987423">
              <w:t xml:space="preserve"> </w:t>
            </w:r>
            <w:r w:rsidR="00A430B9" w:rsidRPr="00104E77">
              <w:t xml:space="preserve">under the age of 14 unless the national law specifies a higher age (the minimum age). </w:t>
            </w:r>
          </w:p>
          <w:p w14:paraId="68F2EC20" w14:textId="1705104D" w:rsidR="001468C1" w:rsidRPr="00DA61AE" w:rsidRDefault="001468C1" w:rsidP="00873703">
            <w:pPr>
              <w:pStyle w:val="CoCHeading1"/>
              <w:spacing w:before="120"/>
              <w:ind w:left="522" w:hanging="522"/>
            </w:pPr>
            <w:r w:rsidRPr="00DA61AE">
              <w:rPr>
                <w:rFonts w:eastAsiaTheme="minorHAnsi"/>
                <w:color w:val="auto"/>
              </w:rPr>
              <w:t>The</w:t>
            </w:r>
            <w:r w:rsidRPr="00DA61AE">
              <w:t xml:space="preserve"> Supplier, including its Subcontractors, shall not employ or engage a child between the minimum age and the age of 18 in a manner that is likely to be hazardous, or to interfere with, the child’s education, or to </w:t>
            </w:r>
            <w:r w:rsidRPr="00DA61AE">
              <w:lastRenderedPageBreak/>
              <w:t>be harmful to the child’s health or physical, mental, spiritual, moral, or social development.</w:t>
            </w:r>
          </w:p>
          <w:p w14:paraId="77F80C45" w14:textId="77777777" w:rsidR="007576ED" w:rsidRDefault="007576ED" w:rsidP="00873703">
            <w:pPr>
              <w:pStyle w:val="CoCHeading1"/>
              <w:numPr>
                <w:ilvl w:val="0"/>
                <w:numId w:val="0"/>
              </w:numPr>
              <w:spacing w:before="120"/>
              <w:ind w:left="700"/>
            </w:pPr>
            <w:r>
              <w:t>Work considered hazardous for children is work that, by its nature or the circumstances in which it is carried out, is likely to jeopardize the health, safety, or morals of children. Such work activities prohibited for children include work:</w:t>
            </w:r>
          </w:p>
          <w:p w14:paraId="01FB9E4B" w14:textId="77777777" w:rsidR="007576ED" w:rsidRDefault="007576ED" w:rsidP="001848C5">
            <w:pPr>
              <w:pStyle w:val="aff4"/>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with exposure to physical, psychological or sexual abuse;</w:t>
            </w:r>
          </w:p>
          <w:p w14:paraId="2CF45407" w14:textId="77777777" w:rsidR="007576ED" w:rsidRDefault="007576ED" w:rsidP="001848C5">
            <w:pPr>
              <w:pStyle w:val="aff4"/>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 xml:space="preserve">underground, underwater, working at heights or in confined spaces; </w:t>
            </w:r>
          </w:p>
          <w:p w14:paraId="34484D8A" w14:textId="77777777" w:rsidR="007576ED" w:rsidRDefault="007576ED" w:rsidP="001848C5">
            <w:pPr>
              <w:pStyle w:val="aff4"/>
              <w:numPr>
                <w:ilvl w:val="0"/>
                <w:numId w:val="30"/>
              </w:numPr>
              <w:autoSpaceDE w:val="0"/>
              <w:autoSpaceDN w:val="0"/>
              <w:adjustRightInd w:val="0"/>
              <w:spacing w:before="120" w:after="120"/>
              <w:ind w:left="1150" w:hanging="450"/>
              <w:contextualSpacing w:val="0"/>
              <w:jc w:val="both"/>
              <w:rPr>
                <w:rFonts w:eastAsia="Arial Narrow"/>
              </w:rPr>
            </w:pPr>
            <w:r>
              <w:rPr>
                <w:rFonts w:eastAsia="Arial Narrow"/>
              </w:rPr>
              <w:t xml:space="preserve">with dangerous machinery, equipment or tools, or involving handling or transport of heavy loads; </w:t>
            </w:r>
          </w:p>
          <w:p w14:paraId="54D36C11" w14:textId="77777777" w:rsidR="007576ED" w:rsidRDefault="007576ED" w:rsidP="001848C5">
            <w:pPr>
              <w:pStyle w:val="aff4"/>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in unhealthy environments exposing children to hazardous substances, agents, or processes, or to temperatures, noise or vibration damaging to health; or</w:t>
            </w:r>
          </w:p>
          <w:p w14:paraId="181E1420" w14:textId="227234E1" w:rsidR="00E92598" w:rsidRPr="00DA61AE" w:rsidRDefault="007576ED" w:rsidP="001848C5">
            <w:pPr>
              <w:pStyle w:val="aff4"/>
              <w:numPr>
                <w:ilvl w:val="0"/>
                <w:numId w:val="30"/>
              </w:numPr>
              <w:autoSpaceDE w:val="0"/>
              <w:autoSpaceDN w:val="0"/>
              <w:adjustRightInd w:val="0"/>
              <w:spacing w:before="120" w:after="120"/>
              <w:ind w:left="1150" w:hanging="450"/>
              <w:contextualSpacing w:val="0"/>
              <w:jc w:val="both"/>
              <w:rPr>
                <w:noProof/>
              </w:rPr>
            </w:pPr>
            <w:r>
              <w:rPr>
                <w:rFonts w:eastAsia="Arial Narrow"/>
                <w:color w:val="000000"/>
              </w:rPr>
              <w:t>under difficult conditions such as work for long hours, during the night or in confinement on the premises of the employer.</w:t>
            </w:r>
          </w:p>
        </w:tc>
      </w:tr>
      <w:tr w:rsidR="007576ED" w:rsidRPr="00F2086F" w14:paraId="73858FBF" w14:textId="77777777" w:rsidTr="00C44370">
        <w:tc>
          <w:tcPr>
            <w:tcW w:w="2515" w:type="dxa"/>
          </w:tcPr>
          <w:p w14:paraId="1A2DF97F" w14:textId="3755384F" w:rsidR="007576ED" w:rsidRPr="00F2086F" w:rsidRDefault="0086295F" w:rsidP="00873703">
            <w:pPr>
              <w:pStyle w:val="COCgcc"/>
              <w:spacing w:before="120"/>
              <w:ind w:left="431"/>
            </w:pPr>
            <w:r>
              <w:lastRenderedPageBreak/>
              <w:t xml:space="preserve">Health and </w:t>
            </w:r>
            <w:r w:rsidR="007576ED" w:rsidRPr="007576ED">
              <w:t xml:space="preserve">safety </w:t>
            </w:r>
            <w:r w:rsidR="00A05ABA">
              <w:t>obligations</w:t>
            </w:r>
          </w:p>
        </w:tc>
        <w:tc>
          <w:tcPr>
            <w:tcW w:w="7020" w:type="dxa"/>
            <w:vAlign w:val="center"/>
          </w:tcPr>
          <w:p w14:paraId="70C93F12" w14:textId="716AF306" w:rsidR="007576ED" w:rsidRPr="00F2086F" w:rsidRDefault="007576ED" w:rsidP="00873703">
            <w:pPr>
              <w:pStyle w:val="CoCHeading1"/>
              <w:spacing w:before="120"/>
              <w:ind w:left="522" w:hanging="522"/>
            </w:pPr>
            <w:r>
              <w:t xml:space="preserve">The </w:t>
            </w:r>
            <w:r w:rsidR="0086295F" w:rsidRPr="00DA61AE">
              <w:rPr>
                <w:rFonts w:eastAsiaTheme="minorHAnsi"/>
              </w:rPr>
              <w:t>Supplier</w:t>
            </w:r>
            <w:r w:rsidR="0086295F">
              <w:t xml:space="preserve"> </w:t>
            </w:r>
            <w:r>
              <w:t xml:space="preserve">shall </w:t>
            </w:r>
            <w:r w:rsidRPr="00DA61AE">
              <w:rPr>
                <w:rFonts w:eastAsia="Times New Roman"/>
              </w:rPr>
              <w:t>comply</w:t>
            </w:r>
            <w:r w:rsidR="001C03F6">
              <w:t>, and shall require its</w:t>
            </w:r>
            <w:r w:rsidR="00431044">
              <w:t xml:space="preserve"> </w:t>
            </w:r>
            <w:r w:rsidR="001C03F6">
              <w:t>Subcontractor</w:t>
            </w:r>
            <w:r w:rsidR="00431044">
              <w:t>s</w:t>
            </w:r>
            <w:r w:rsidR="001C03F6">
              <w:t xml:space="preserve"> </w:t>
            </w:r>
            <w:r w:rsidR="00431044">
              <w:t xml:space="preserve">if any </w:t>
            </w:r>
            <w:r w:rsidR="001C03F6">
              <w:t>to comply,</w:t>
            </w:r>
            <w:r w:rsidR="00431044">
              <w:t xml:space="preserve"> </w:t>
            </w:r>
            <w:r>
              <w:t xml:space="preserve">with all applicable </w:t>
            </w:r>
            <w:r w:rsidR="0086295F">
              <w:t xml:space="preserve">health and </w:t>
            </w:r>
            <w:r>
              <w:t xml:space="preserve">safety </w:t>
            </w:r>
            <w:r w:rsidR="00A57432">
              <w:t>regulations</w:t>
            </w:r>
            <w:r w:rsidR="001C03F6">
              <w:t xml:space="preserve">, </w:t>
            </w:r>
            <w:r w:rsidR="00A57432">
              <w:t>laws</w:t>
            </w:r>
            <w:r w:rsidR="001C03F6">
              <w:t>, guidelines, and any other requirement</w:t>
            </w:r>
            <w:r w:rsidR="00F95C2E">
              <w:t xml:space="preserve"> </w:t>
            </w:r>
            <w:r w:rsidR="00431044">
              <w:t xml:space="preserve">stated </w:t>
            </w:r>
            <w:r w:rsidR="001C03F6">
              <w:t xml:space="preserve">in </w:t>
            </w:r>
            <w:r w:rsidR="00431044">
              <w:t xml:space="preserve">the </w:t>
            </w:r>
            <w:r w:rsidR="00431044" w:rsidRPr="00F2086F">
              <w:t>Technical Specifications</w:t>
            </w:r>
            <w:r w:rsidR="00431044">
              <w:t>.</w:t>
            </w:r>
          </w:p>
        </w:tc>
      </w:tr>
      <w:tr w:rsidR="00F91E90" w:rsidRPr="00F2086F" w14:paraId="77578749" w14:textId="77777777" w:rsidTr="00C44370">
        <w:tc>
          <w:tcPr>
            <w:tcW w:w="2515" w:type="dxa"/>
          </w:tcPr>
          <w:p w14:paraId="654CDCE7" w14:textId="0B5D5FDA" w:rsidR="00F91E90" w:rsidRPr="00DF2C05" w:rsidRDefault="00F91E90" w:rsidP="00873703">
            <w:pPr>
              <w:pStyle w:val="COCgcc"/>
              <w:spacing w:before="120"/>
              <w:ind w:left="431"/>
            </w:pPr>
            <w:bookmarkStart w:id="48" w:name="_Toc167083664"/>
            <w:bookmarkStart w:id="49" w:name="_Toc46416138"/>
            <w:r w:rsidRPr="008E329A">
              <w:t>Patent Indemnity</w:t>
            </w:r>
            <w:bookmarkEnd w:id="48"/>
            <w:bookmarkEnd w:id="49"/>
          </w:p>
        </w:tc>
        <w:tc>
          <w:tcPr>
            <w:tcW w:w="7020" w:type="dxa"/>
            <w:vAlign w:val="center"/>
          </w:tcPr>
          <w:p w14:paraId="6EBB7285" w14:textId="4F8B1DF1" w:rsidR="008863B5" w:rsidRPr="008E329A" w:rsidRDefault="00545EA9" w:rsidP="00873703">
            <w:pPr>
              <w:pStyle w:val="CoCHeading1"/>
              <w:spacing w:before="120"/>
              <w:ind w:left="522" w:hanging="522"/>
            </w:pPr>
            <w:r>
              <w:t xml:space="preserve"> </w:t>
            </w:r>
            <w:r w:rsidR="008863B5" w:rsidRPr="008E329A">
              <w:t xml:space="preserve">The Supplier shall, subject to the Purchaser’s compliance with </w:t>
            </w:r>
            <w:r>
              <w:t>CC 30.2</w:t>
            </w:r>
            <w:r w:rsidR="008863B5" w:rsidRPr="008E329A">
              <w:t xml:space="preserve">, indemnify and hold harmless the Purchaser and its employees and officers from and against any and all suits, actions or administrative proceedings, claims, demands, losses, damages, costs, and expenses of any nature, including attorney’s fees and expenses, which the Purchaser may suffer as a result of any infringement or alleged infringement of any patent, utility model, registered design, trademark, copyright, or other intellectual property right registered or otherwise existing at the date of the Contract by reason of: </w:t>
            </w:r>
          </w:p>
          <w:p w14:paraId="28254557" w14:textId="77777777" w:rsidR="008863B5" w:rsidRPr="008E329A" w:rsidRDefault="008863B5" w:rsidP="001848C5">
            <w:pPr>
              <w:pStyle w:val="3"/>
              <w:numPr>
                <w:ilvl w:val="2"/>
                <w:numId w:val="34"/>
              </w:numPr>
              <w:spacing w:before="120" w:after="120"/>
              <w:outlineLvl w:val="2"/>
            </w:pPr>
            <w:r w:rsidRPr="008E329A">
              <w:t xml:space="preserve">the installation of the Goods by the Supplier or the use of the Goods in the country where the Site is located; and </w:t>
            </w:r>
          </w:p>
          <w:p w14:paraId="38E1D92C" w14:textId="77777777" w:rsidR="008863B5" w:rsidRPr="008E329A" w:rsidRDefault="008863B5" w:rsidP="001848C5">
            <w:pPr>
              <w:pStyle w:val="3"/>
              <w:numPr>
                <w:ilvl w:val="2"/>
                <w:numId w:val="34"/>
              </w:numPr>
              <w:spacing w:before="120" w:after="120"/>
              <w:outlineLvl w:val="2"/>
            </w:pPr>
            <w:r w:rsidRPr="008E329A">
              <w:t xml:space="preserve">the sale in any country of the products produced by the Goods. </w:t>
            </w:r>
          </w:p>
          <w:p w14:paraId="4B553A29" w14:textId="77777777" w:rsidR="008863B5" w:rsidRPr="008E329A" w:rsidRDefault="008863B5" w:rsidP="00873703">
            <w:pPr>
              <w:spacing w:before="120" w:after="120"/>
              <w:ind w:left="530"/>
              <w:jc w:val="both"/>
            </w:pPr>
            <w:r w:rsidRPr="008E329A">
              <w:t>Such indemnity shall not cover any use of the Goods or any part thereof other than for the purpose indicated by or to be reasonably inferred from the Contract, neither any infringement resulting from the use of the Goods or any part thereof, or any products produced thereby in association or combination with any other equipment, plant, or materials not supplied by the Supplier, pursuant to the Contract.</w:t>
            </w:r>
          </w:p>
          <w:p w14:paraId="1FA5142F" w14:textId="12EEDA4C" w:rsidR="008863B5" w:rsidRPr="008E329A" w:rsidRDefault="00545EA9" w:rsidP="00873703">
            <w:pPr>
              <w:pStyle w:val="CoCHeading1"/>
              <w:spacing w:before="120"/>
              <w:ind w:left="522" w:hanging="522"/>
            </w:pPr>
            <w:r>
              <w:t xml:space="preserve"> </w:t>
            </w:r>
            <w:r w:rsidR="008863B5" w:rsidRPr="008E329A">
              <w:t xml:space="preserve">If any proceedings are brought or any claim is made against the Purchaser arising out of the matters referred to in </w:t>
            </w:r>
            <w:r>
              <w:t>CC 30</w:t>
            </w:r>
            <w:r w:rsidR="008863B5" w:rsidRPr="008E329A">
              <w:t xml:space="preserve">.1, the Purchaser </w:t>
            </w:r>
            <w:r w:rsidR="008863B5" w:rsidRPr="008E329A">
              <w:lastRenderedPageBreak/>
              <w:t>shall promptly give the Supplier a notice thereof, and the Supplier may at its own expense and in the Purchaser’s name conduct such proceedings or claim and any negotiations for the settlement of any such proceedings or claim.</w:t>
            </w:r>
          </w:p>
          <w:p w14:paraId="1B040806" w14:textId="3E7E16E3" w:rsidR="008863B5" w:rsidRPr="008E329A" w:rsidRDefault="00545EA9" w:rsidP="00873703">
            <w:pPr>
              <w:pStyle w:val="CoCHeading1"/>
              <w:spacing w:before="120"/>
              <w:ind w:left="522" w:hanging="522"/>
            </w:pPr>
            <w:r>
              <w:t xml:space="preserve">  </w:t>
            </w:r>
            <w:r w:rsidR="008863B5" w:rsidRPr="008E329A">
              <w:t>If the Supplier fails to notify the Purchaser within twenty-eight (28) days after receipt of such notice that it intends to conduct any such proceedings or claim, then the Purchaser shall be free to conduct the same on its own behalf.</w:t>
            </w:r>
          </w:p>
          <w:p w14:paraId="04B48375" w14:textId="4AEC9BEA" w:rsidR="008863B5" w:rsidRPr="008E329A" w:rsidRDefault="00545EA9" w:rsidP="00873703">
            <w:pPr>
              <w:pStyle w:val="CoCHeading1"/>
              <w:spacing w:before="120"/>
              <w:ind w:left="522" w:hanging="522"/>
            </w:pPr>
            <w:r>
              <w:t xml:space="preserve"> </w:t>
            </w:r>
            <w:r w:rsidR="008863B5" w:rsidRPr="008E329A">
              <w:t>The Purchaser shall, at the Supplier’s request, afford all available assistance to the Supplier in conducting such proceedings or claim, and shall be reimbursed by the Supplier for all reasonable expenses incurred in so doing.</w:t>
            </w:r>
          </w:p>
          <w:p w14:paraId="50C381CD" w14:textId="2015D1F1" w:rsidR="00F91E90" w:rsidRPr="008E329A" w:rsidRDefault="00545EA9" w:rsidP="00873703">
            <w:pPr>
              <w:pStyle w:val="CoCHeading1"/>
              <w:spacing w:before="120"/>
              <w:ind w:left="522" w:hanging="522"/>
            </w:pPr>
            <w:r>
              <w:t xml:space="preserve"> </w:t>
            </w:r>
            <w:r w:rsidR="008863B5" w:rsidRPr="008E329A">
              <w:t>The Purchaser shall indemnify and hold harmless the Supplier and its employees, officers, and Subcontractors from and against any and all suits, actions or administrative proceedings, claims, demands, losses, damages, costs, and expenses of any nature, including attorney’s fees and expenses, which the Supplier may suffer as a result of any infringement or alleged infringement of any patent, utility model, registered design, trademark, copyright, or other intellectual property right registered or otherwise existing at the date of the Contract arising out of or in connection with any design, data, drawing, specification, or other documents or materials provided or designed by or on behalf of the Purchaser.</w:t>
            </w:r>
          </w:p>
        </w:tc>
      </w:tr>
      <w:tr w:rsidR="00DF2C05" w:rsidRPr="00F2086F" w14:paraId="48A23AFB" w14:textId="77777777" w:rsidTr="00C44370">
        <w:tc>
          <w:tcPr>
            <w:tcW w:w="2515" w:type="dxa"/>
          </w:tcPr>
          <w:p w14:paraId="7667F798" w14:textId="4E368D12" w:rsidR="00DF2C05" w:rsidRPr="00F2086F" w:rsidRDefault="00DF2C05" w:rsidP="00873703">
            <w:pPr>
              <w:pStyle w:val="COCgcc"/>
              <w:spacing w:before="120"/>
              <w:ind w:left="431"/>
            </w:pPr>
            <w:r w:rsidRPr="004D3798">
              <w:lastRenderedPageBreak/>
              <w:t>Change Orders and Contract Amendments</w:t>
            </w:r>
          </w:p>
        </w:tc>
        <w:tc>
          <w:tcPr>
            <w:tcW w:w="7020" w:type="dxa"/>
            <w:vAlign w:val="center"/>
          </w:tcPr>
          <w:p w14:paraId="4C4CC9D3" w14:textId="77777777" w:rsidR="00DF2C05" w:rsidRPr="00304E4E" w:rsidRDefault="00DF2C05" w:rsidP="00873703">
            <w:pPr>
              <w:pStyle w:val="CoCHeading1"/>
              <w:spacing w:before="120"/>
              <w:ind w:left="522" w:hanging="522"/>
              <w:rPr>
                <w:color w:val="auto"/>
              </w:rPr>
            </w:pPr>
            <w:r w:rsidRPr="00304E4E">
              <w:rPr>
                <w:color w:val="auto"/>
              </w:rPr>
              <w:t>The Purchaser may at any time order the Supplier through notice in accordance CC 4.1, to make changes within the general scope of the Contract in any one or more of the following:</w:t>
            </w:r>
          </w:p>
          <w:p w14:paraId="38E77E77" w14:textId="2642D036" w:rsidR="00DF2C05" w:rsidRPr="00304E4E" w:rsidRDefault="00DF2C05" w:rsidP="001848C5">
            <w:pPr>
              <w:numPr>
                <w:ilvl w:val="2"/>
                <w:numId w:val="33"/>
              </w:numPr>
              <w:spacing w:before="120" w:after="120"/>
              <w:jc w:val="both"/>
              <w:outlineLvl w:val="2"/>
              <w:rPr>
                <w:rFonts w:cstheme="minorHAnsi"/>
              </w:rPr>
            </w:pPr>
            <w:r w:rsidRPr="00304E4E">
              <w:rPr>
                <w:rFonts w:cstheme="minorHAnsi"/>
              </w:rPr>
              <w:t>drawings, designs, or</w:t>
            </w:r>
            <w:r w:rsidR="00357221" w:rsidRPr="00304E4E">
              <w:rPr>
                <w:rFonts w:cstheme="minorHAnsi"/>
              </w:rPr>
              <w:t xml:space="preserve"> </w:t>
            </w:r>
            <w:r w:rsidRPr="00304E4E">
              <w:rPr>
                <w:rFonts w:cstheme="minorHAnsi"/>
              </w:rPr>
              <w:t>specifications</w:t>
            </w:r>
            <w:r w:rsidR="00357221" w:rsidRPr="00304E4E">
              <w:rPr>
                <w:rFonts w:cstheme="minorHAnsi"/>
              </w:rPr>
              <w:t xml:space="preserve">, </w:t>
            </w:r>
            <w:r w:rsidR="00357221" w:rsidRPr="00304E4E">
              <w:t>where Goods to be furnished under the Contract are to be specifically manufactured for the Purchaser</w:t>
            </w:r>
            <w:r w:rsidRPr="00304E4E">
              <w:rPr>
                <w:rFonts w:cstheme="minorHAnsi"/>
              </w:rPr>
              <w:t>;</w:t>
            </w:r>
          </w:p>
          <w:p w14:paraId="23EB7AC4" w14:textId="77777777" w:rsidR="00DF2C05" w:rsidRPr="00304E4E" w:rsidRDefault="00DF2C05" w:rsidP="001848C5">
            <w:pPr>
              <w:numPr>
                <w:ilvl w:val="2"/>
                <w:numId w:val="33"/>
              </w:numPr>
              <w:spacing w:before="120" w:after="120"/>
              <w:jc w:val="both"/>
              <w:outlineLvl w:val="2"/>
              <w:rPr>
                <w:rFonts w:cstheme="minorHAnsi"/>
              </w:rPr>
            </w:pPr>
            <w:r w:rsidRPr="00304E4E">
              <w:rPr>
                <w:rFonts w:cstheme="minorHAnsi"/>
              </w:rPr>
              <w:t>the method of shipment or packing;</w:t>
            </w:r>
          </w:p>
          <w:p w14:paraId="1BD17B62" w14:textId="3013C496" w:rsidR="00DF2C05" w:rsidRPr="00304E4E" w:rsidRDefault="00DF2C05" w:rsidP="001848C5">
            <w:pPr>
              <w:numPr>
                <w:ilvl w:val="2"/>
                <w:numId w:val="33"/>
              </w:numPr>
              <w:spacing w:before="120" w:after="120"/>
              <w:jc w:val="both"/>
              <w:outlineLvl w:val="2"/>
              <w:rPr>
                <w:rFonts w:cstheme="minorHAnsi"/>
              </w:rPr>
            </w:pPr>
            <w:r w:rsidRPr="00304E4E">
              <w:rPr>
                <w:rFonts w:cstheme="minorHAnsi"/>
              </w:rPr>
              <w:t xml:space="preserve">changes in quantities of Goods to be supplied within the range specified herewith. </w:t>
            </w:r>
            <w:r w:rsidRPr="00304E4E">
              <w:rPr>
                <w:rFonts w:cstheme="minorHAnsi"/>
                <w:i/>
                <w:iCs/>
              </w:rPr>
              <w:t xml:space="preserve">The maximum percentage by which quantities may be increased is: </w:t>
            </w:r>
            <w:r w:rsidR="00DD3A2F" w:rsidRPr="00DD3A2F">
              <w:rPr>
                <w:rFonts w:cstheme="minorHAnsi"/>
                <w:i/>
                <w:iCs/>
              </w:rPr>
              <w:t>15%</w:t>
            </w:r>
            <w:r w:rsidRPr="00304E4E">
              <w:rPr>
                <w:rFonts w:cstheme="minorHAnsi"/>
                <w:i/>
                <w:iCs/>
              </w:rPr>
              <w:t xml:space="preserve">; The maximum percentage by which quantities may be decreased is: </w:t>
            </w:r>
            <w:r w:rsidR="00DD3A2F" w:rsidRPr="00DD3A2F">
              <w:rPr>
                <w:rFonts w:cstheme="minorHAnsi"/>
                <w:i/>
                <w:iCs/>
              </w:rPr>
              <w:t>15%</w:t>
            </w:r>
            <w:r w:rsidRPr="00304E4E">
              <w:rPr>
                <w:rFonts w:cstheme="minorHAnsi"/>
                <w:i/>
                <w:iCs/>
              </w:rPr>
              <w:t>;</w:t>
            </w:r>
          </w:p>
          <w:p w14:paraId="4E7731B2" w14:textId="77777777" w:rsidR="00DF2C05" w:rsidRPr="00304E4E" w:rsidRDefault="00DF2C05" w:rsidP="001848C5">
            <w:pPr>
              <w:numPr>
                <w:ilvl w:val="2"/>
                <w:numId w:val="33"/>
              </w:numPr>
              <w:spacing w:before="120" w:after="120"/>
              <w:jc w:val="both"/>
              <w:outlineLvl w:val="2"/>
              <w:rPr>
                <w:rFonts w:cstheme="minorHAnsi"/>
              </w:rPr>
            </w:pPr>
            <w:r w:rsidRPr="00304E4E">
              <w:rPr>
                <w:rFonts w:cstheme="minorHAnsi"/>
              </w:rPr>
              <w:t>the place of delivery;</w:t>
            </w:r>
          </w:p>
          <w:p w14:paraId="4DBA645D" w14:textId="03B4CF55" w:rsidR="00DF2C05" w:rsidRPr="00304E4E" w:rsidRDefault="0020451D" w:rsidP="001848C5">
            <w:pPr>
              <w:numPr>
                <w:ilvl w:val="2"/>
                <w:numId w:val="33"/>
              </w:numPr>
              <w:spacing w:before="120" w:after="120"/>
              <w:jc w:val="both"/>
              <w:outlineLvl w:val="2"/>
              <w:rPr>
                <w:rFonts w:cstheme="minorHAnsi"/>
              </w:rPr>
            </w:pPr>
            <w:r w:rsidRPr="00304E4E">
              <w:t xml:space="preserve">any test and/or inspection not required by the Contract but deemed necessary, </w:t>
            </w:r>
            <w:r w:rsidR="00CC2AE4" w:rsidRPr="00304E4E">
              <w:t xml:space="preserve">pursuant to </w:t>
            </w:r>
            <w:r w:rsidRPr="00304E4E">
              <w:t>CC 17.</w:t>
            </w:r>
            <w:r w:rsidR="000C46C0" w:rsidRPr="00304E4E">
              <w:t>5</w:t>
            </w:r>
            <w:r w:rsidR="00DF2C05" w:rsidRPr="00304E4E">
              <w:rPr>
                <w:rFonts w:cstheme="minorHAnsi"/>
              </w:rPr>
              <w:t>; and</w:t>
            </w:r>
          </w:p>
          <w:p w14:paraId="02A91071" w14:textId="77777777" w:rsidR="00DF2C05" w:rsidRPr="00304E4E" w:rsidRDefault="00DF2C05" w:rsidP="001848C5">
            <w:pPr>
              <w:numPr>
                <w:ilvl w:val="2"/>
                <w:numId w:val="33"/>
              </w:numPr>
              <w:spacing w:before="120" w:after="120"/>
              <w:jc w:val="both"/>
              <w:outlineLvl w:val="2"/>
              <w:rPr>
                <w:rFonts w:cstheme="minorHAnsi"/>
              </w:rPr>
            </w:pPr>
            <w:r w:rsidRPr="00304E4E">
              <w:rPr>
                <w:rFonts w:cstheme="minorHAnsi"/>
              </w:rPr>
              <w:t>the Related Services to be provided by the Supplier.</w:t>
            </w:r>
          </w:p>
          <w:p w14:paraId="2AE86B8F" w14:textId="0775998A" w:rsidR="00DF2C05" w:rsidRPr="00304E4E" w:rsidRDefault="00DF2C05" w:rsidP="00873703">
            <w:pPr>
              <w:pStyle w:val="CoCHeading1"/>
              <w:spacing w:before="120"/>
              <w:ind w:left="522" w:hanging="522"/>
              <w:rPr>
                <w:rFonts w:cstheme="minorHAnsi"/>
                <w:color w:val="auto"/>
              </w:rPr>
            </w:pPr>
            <w:r w:rsidRPr="00304E4E">
              <w:rPr>
                <w:rFonts w:cstheme="minorHAnsi"/>
                <w:color w:val="auto"/>
              </w:rPr>
              <w:t xml:space="preserve">If any such change causes an increase or decrease in the cost of, or the time required for, the Supplier’s performance of any provisions under the Contract, an equitable adjustment shall be made in the Contract </w:t>
            </w:r>
            <w:r w:rsidRPr="00304E4E">
              <w:rPr>
                <w:rFonts w:cstheme="minorHAnsi"/>
                <w:color w:val="auto"/>
              </w:rPr>
              <w:lastRenderedPageBreak/>
              <w:t>Price or in the Delivery/Completion Schedule, or both, and the Contract shall accordingly be amended.  Any claims by the Supplier for adjustment under this Clause must be asserted within twenty-eight (28) days from the date of the Supplier’s receipt of the Purchaser’s change order.</w:t>
            </w:r>
          </w:p>
          <w:p w14:paraId="317322BF" w14:textId="765CD35A" w:rsidR="00DF2C05" w:rsidRPr="00304E4E" w:rsidRDefault="00DF2C05" w:rsidP="00873703">
            <w:pPr>
              <w:pStyle w:val="CoCHeading1"/>
              <w:spacing w:before="120"/>
              <w:ind w:left="522" w:hanging="522"/>
              <w:rPr>
                <w:rFonts w:cstheme="minorHAnsi"/>
                <w:color w:val="auto"/>
              </w:rPr>
            </w:pPr>
            <w:r w:rsidRPr="00304E4E">
              <w:rPr>
                <w:rFonts w:cstheme="minorHAnsi"/>
                <w:color w:val="auto"/>
              </w:rPr>
              <w:t xml:space="preserve"> Prices to be charged by the Supplier for any Related Services that might be needed but which were not included in the Contract shall be agreed upon in advance by the parties and shall not exceed the prevailing rates charged to other parties by the Supplier for similar services.</w:t>
            </w:r>
          </w:p>
          <w:p w14:paraId="0D92826D" w14:textId="77C53EC7" w:rsidR="00DF2C05" w:rsidRPr="00304E4E" w:rsidRDefault="00DF2C05" w:rsidP="00873703">
            <w:pPr>
              <w:pStyle w:val="CoCHeading1"/>
              <w:spacing w:before="120"/>
              <w:ind w:left="522" w:hanging="522"/>
              <w:rPr>
                <w:rFonts w:cstheme="minorHAnsi"/>
                <w:color w:val="auto"/>
              </w:rPr>
            </w:pPr>
            <w:r w:rsidRPr="00304E4E">
              <w:rPr>
                <w:rFonts w:cstheme="minorHAnsi"/>
                <w:color w:val="auto"/>
              </w:rPr>
              <w:t xml:space="preserve"> Subject to the above, no variation in or modification of the terms of the Contract shall be made except by written amendment signed by the parties.</w:t>
            </w:r>
          </w:p>
        </w:tc>
      </w:tr>
      <w:tr w:rsidR="00960991" w:rsidRPr="00F2086F" w14:paraId="286AEA69" w14:textId="77777777" w:rsidTr="00C44370">
        <w:tc>
          <w:tcPr>
            <w:tcW w:w="2515" w:type="dxa"/>
          </w:tcPr>
          <w:p w14:paraId="20A81529" w14:textId="30445B23" w:rsidR="00960991" w:rsidRPr="00960991" w:rsidRDefault="00960991" w:rsidP="00873703">
            <w:pPr>
              <w:pStyle w:val="COCgcc"/>
              <w:spacing w:before="120"/>
              <w:ind w:left="431"/>
            </w:pPr>
            <w:bookmarkStart w:id="50" w:name="_Toc167083666"/>
            <w:bookmarkStart w:id="51" w:name="_Toc46416140"/>
            <w:r w:rsidRPr="008E329A">
              <w:lastRenderedPageBreak/>
              <w:t>Change in Laws and Regulations</w:t>
            </w:r>
            <w:bookmarkEnd w:id="50"/>
            <w:bookmarkEnd w:id="51"/>
          </w:p>
        </w:tc>
        <w:tc>
          <w:tcPr>
            <w:tcW w:w="7020" w:type="dxa"/>
            <w:vAlign w:val="center"/>
          </w:tcPr>
          <w:p w14:paraId="6B409A43" w14:textId="74D9C08C" w:rsidR="00960991" w:rsidRPr="00F2086F" w:rsidRDefault="00960991" w:rsidP="00873703">
            <w:pPr>
              <w:pStyle w:val="CoCHeading1"/>
              <w:spacing w:before="120"/>
              <w:ind w:left="522" w:hanging="522"/>
            </w:pPr>
            <w:r w:rsidRPr="008E329A">
              <w:t xml:space="preserve">Unless otherwise specified in the Contract, if after the date of </w:t>
            </w:r>
            <w:r>
              <w:t>submission of Quotation</w:t>
            </w:r>
            <w:r w:rsidRPr="008E329A">
              <w:t>, any law, regulation, ordinance, order or bylaw having the force of law is enacted, promulgated, abrogated, or changed in the place of the Purchaser’s Country where the Site is located (which shall be deemed to include any change in interpretation or application by the competent authorities) that subsequently affects the Delivery Date and/or the Contract Price, then such Delivery Date and/or Contract Price shall be correspondingly increased or decreased, to the extent that the Supplier has thereby been affected in the performance of any of its obligations under the Contract</w:t>
            </w:r>
            <w:r>
              <w:t>.</w:t>
            </w:r>
          </w:p>
        </w:tc>
      </w:tr>
      <w:tr w:rsidR="0004651B" w:rsidRPr="00F2086F" w14:paraId="400955E4" w14:textId="77777777" w:rsidTr="00C44370">
        <w:tc>
          <w:tcPr>
            <w:tcW w:w="2515" w:type="dxa"/>
          </w:tcPr>
          <w:p w14:paraId="5D46E0FE" w14:textId="77777777" w:rsidR="0004651B" w:rsidRPr="00F2086F" w:rsidRDefault="0004651B" w:rsidP="00873703">
            <w:pPr>
              <w:spacing w:before="120" w:after="120"/>
              <w:rPr>
                <w:b/>
              </w:rPr>
            </w:pPr>
            <w:r w:rsidRPr="00F2086F">
              <w:rPr>
                <w:b/>
              </w:rPr>
              <w:t>Additional Clauses</w:t>
            </w:r>
          </w:p>
        </w:tc>
        <w:tc>
          <w:tcPr>
            <w:tcW w:w="7020" w:type="dxa"/>
            <w:vAlign w:val="center"/>
          </w:tcPr>
          <w:p w14:paraId="03326996" w14:textId="77777777" w:rsidR="0004651B" w:rsidRPr="00F2086F" w:rsidRDefault="0004651B" w:rsidP="00873703">
            <w:pPr>
              <w:spacing w:before="120" w:after="120"/>
            </w:pPr>
            <w:r w:rsidRPr="00F2086F">
              <w:t>[</w:t>
            </w:r>
            <w:r w:rsidRPr="00F2086F">
              <w:rPr>
                <w:i/>
              </w:rPr>
              <w:t>insert any additional clauses as necessary, otherwise delete this row</w:t>
            </w:r>
            <w:r w:rsidRPr="00F2086F">
              <w:t>]</w:t>
            </w:r>
          </w:p>
        </w:tc>
      </w:tr>
      <w:bookmarkEnd w:id="35"/>
    </w:tbl>
    <w:p w14:paraId="780EAEDC" w14:textId="77777777" w:rsidR="00431044" w:rsidRDefault="00431044">
      <w:pPr>
        <w:rPr>
          <w:b/>
          <w:sz w:val="40"/>
          <w:szCs w:val="40"/>
        </w:rPr>
      </w:pPr>
      <w:r>
        <w:rPr>
          <w:b/>
          <w:sz w:val="40"/>
          <w:szCs w:val="40"/>
        </w:rPr>
        <w:br w:type="page"/>
      </w:r>
    </w:p>
    <w:p w14:paraId="3F85B76A" w14:textId="77777777" w:rsidR="0004651B" w:rsidRPr="00F2086F" w:rsidRDefault="0004651B" w:rsidP="0004651B">
      <w:pPr>
        <w:spacing w:after="200"/>
        <w:jc w:val="both"/>
      </w:pPr>
    </w:p>
    <w:p w14:paraId="07DA3900" w14:textId="77777777" w:rsidR="0004651B" w:rsidRPr="00F2086F" w:rsidRDefault="0004651B" w:rsidP="0004651B">
      <w:pPr>
        <w:spacing w:after="200"/>
        <w:jc w:val="both"/>
      </w:pPr>
    </w:p>
    <w:p w14:paraId="59C96028" w14:textId="77777777" w:rsidR="0004651B" w:rsidRPr="00F2086F" w:rsidRDefault="0004651B" w:rsidP="0004651B">
      <w:r w:rsidRPr="00F2086F">
        <w:br w:type="page"/>
      </w:r>
    </w:p>
    <w:p w14:paraId="1D7AD05A" w14:textId="77777777" w:rsidR="0004651B" w:rsidRPr="00F2086F" w:rsidRDefault="0004651B" w:rsidP="0004651B">
      <w:pPr>
        <w:rPr>
          <w:iCs/>
        </w:rPr>
        <w:sectPr w:rsidR="0004651B" w:rsidRPr="00F2086F" w:rsidSect="00AA0ECF">
          <w:pgSz w:w="12240" w:h="15840"/>
          <w:pgMar w:top="1440" w:right="1440" w:bottom="1440" w:left="1440" w:header="720" w:footer="720" w:gutter="0"/>
          <w:cols w:space="720"/>
          <w:docGrid w:linePitch="360"/>
        </w:sectPr>
      </w:pPr>
    </w:p>
    <w:p w14:paraId="17ED1FAA" w14:textId="77777777" w:rsidR="002F4694" w:rsidRDefault="002F4694" w:rsidP="0004651B">
      <w:pPr>
        <w:suppressAutoHyphens/>
        <w:jc w:val="center"/>
        <w:rPr>
          <w:rFonts w:ascii="Times New Roman Bold" w:hAnsi="Times New Roman Bold"/>
          <w:kern w:val="28"/>
          <w:sz w:val="40"/>
          <w:szCs w:val="40"/>
          <w:lang w:val="en-GB"/>
        </w:rPr>
      </w:pPr>
    </w:p>
    <w:p w14:paraId="57B76B0F" w14:textId="5C99EB84" w:rsidR="0004651B" w:rsidRPr="00F2086F" w:rsidRDefault="0004651B" w:rsidP="0004651B">
      <w:pPr>
        <w:suppressAutoHyphens/>
        <w:jc w:val="center"/>
        <w:rPr>
          <w:rFonts w:ascii="Times New Roman Bold" w:hAnsi="Times New Roman Bold"/>
          <w:kern w:val="28"/>
          <w:sz w:val="40"/>
          <w:szCs w:val="40"/>
          <w:lang w:val="en-GB"/>
        </w:rPr>
      </w:pPr>
      <w:r w:rsidRPr="00F2086F">
        <w:rPr>
          <w:rFonts w:ascii="Times New Roman Bold" w:hAnsi="Times New Roman Bold"/>
          <w:kern w:val="28"/>
          <w:sz w:val="40"/>
          <w:szCs w:val="40"/>
          <w:lang w:val="en-GB"/>
        </w:rPr>
        <w:t xml:space="preserve">Sample Letter of Award of Contract </w:t>
      </w:r>
    </w:p>
    <w:p w14:paraId="3292F824" w14:textId="77777777" w:rsidR="0004651B" w:rsidRPr="00F2086F" w:rsidRDefault="0004651B" w:rsidP="0004651B">
      <w:pPr>
        <w:spacing w:before="240" w:after="240"/>
        <w:jc w:val="center"/>
        <w:rPr>
          <w:i/>
        </w:rPr>
      </w:pPr>
      <w:r w:rsidRPr="00F2086F">
        <w:rPr>
          <w:i/>
        </w:rPr>
        <w:t>[modify as appropriate]</w:t>
      </w:r>
    </w:p>
    <w:p w14:paraId="4B4640D0" w14:textId="77777777" w:rsidR="0004651B" w:rsidRPr="00F2086F" w:rsidRDefault="0004651B" w:rsidP="0004651B">
      <w:pPr>
        <w:jc w:val="center"/>
        <w:rPr>
          <w:i/>
        </w:rPr>
      </w:pPr>
      <w:r w:rsidRPr="00F2086F">
        <w:rPr>
          <w:i/>
        </w:rPr>
        <w:t>[use letterhead paper of the Purchaser]</w:t>
      </w:r>
    </w:p>
    <w:p w14:paraId="61314D31" w14:textId="77777777" w:rsidR="0004651B" w:rsidRPr="00F2086F" w:rsidRDefault="0004651B" w:rsidP="0004651B"/>
    <w:p w14:paraId="3B6B44A4" w14:textId="77777777" w:rsidR="0004651B" w:rsidRPr="00F2086F" w:rsidRDefault="0004651B" w:rsidP="0004651B">
      <w:pPr>
        <w:rPr>
          <w:i/>
        </w:rPr>
      </w:pPr>
    </w:p>
    <w:p w14:paraId="1D351A60" w14:textId="77777777" w:rsidR="0004651B" w:rsidRPr="00F2086F" w:rsidRDefault="0004651B" w:rsidP="0004651B">
      <w:pPr>
        <w:rPr>
          <w:i/>
        </w:rPr>
      </w:pPr>
    </w:p>
    <w:p w14:paraId="1941A3B4" w14:textId="77777777" w:rsidR="0004651B" w:rsidRPr="00F2086F" w:rsidRDefault="0004651B" w:rsidP="0004651B">
      <w:pPr>
        <w:rPr>
          <w:i/>
        </w:rPr>
      </w:pPr>
      <w:r w:rsidRPr="00F2086F">
        <w:rPr>
          <w:i/>
        </w:rPr>
        <w:t>[date]</w:t>
      </w:r>
    </w:p>
    <w:p w14:paraId="0631E72B" w14:textId="77777777" w:rsidR="0004651B" w:rsidRPr="00F2086F" w:rsidRDefault="0004651B" w:rsidP="0004651B"/>
    <w:p w14:paraId="437E07A1" w14:textId="77777777" w:rsidR="0004651B" w:rsidRPr="00F2086F" w:rsidRDefault="0004651B" w:rsidP="0004651B">
      <w:r w:rsidRPr="00F2086F">
        <w:t xml:space="preserve">To: </w:t>
      </w:r>
      <w:r w:rsidRPr="00F2086F">
        <w:rPr>
          <w:i/>
        </w:rPr>
        <w:fldChar w:fldCharType="begin"/>
      </w:r>
      <w:r w:rsidRPr="00F2086F">
        <w:rPr>
          <w:i/>
        </w:rPr>
        <w:instrText>ADVANCE \D 1.90</w:instrText>
      </w:r>
      <w:r w:rsidRPr="00F2086F">
        <w:rPr>
          <w:i/>
        </w:rPr>
        <w:fldChar w:fldCharType="end"/>
      </w:r>
      <w:r w:rsidRPr="00F2086F">
        <w:rPr>
          <w:i/>
        </w:rPr>
        <w:t>[name and address of the Supplier]</w:t>
      </w:r>
    </w:p>
    <w:p w14:paraId="54F78F5E" w14:textId="77777777" w:rsidR="0004651B" w:rsidRPr="00F2086F" w:rsidRDefault="0004651B" w:rsidP="0004651B"/>
    <w:p w14:paraId="3843E7DC" w14:textId="77777777" w:rsidR="0004651B" w:rsidRPr="00F2086F" w:rsidRDefault="0004651B" w:rsidP="0004651B">
      <w:pPr>
        <w:ind w:left="360" w:right="288"/>
      </w:pPr>
    </w:p>
    <w:p w14:paraId="2022AD2E" w14:textId="77777777" w:rsidR="0004651B" w:rsidRPr="00F2086F" w:rsidRDefault="0004651B" w:rsidP="0004651B">
      <w:pPr>
        <w:ind w:right="288"/>
      </w:pPr>
      <w:r w:rsidRPr="00F2086F">
        <w:t>Subject:</w:t>
      </w:r>
      <w:r w:rsidRPr="00F2086F">
        <w:rPr>
          <w:b/>
          <w:bCs/>
          <w:i/>
        </w:rPr>
        <w:t xml:space="preserve"> Notification of Award of Contract No. </w:t>
      </w:r>
      <w:r w:rsidRPr="00F2086F">
        <w:t xml:space="preserve">. . . . . . . . ..  </w:t>
      </w:r>
    </w:p>
    <w:p w14:paraId="6D5A7169" w14:textId="77777777" w:rsidR="0004651B" w:rsidRPr="00F2086F" w:rsidRDefault="0004651B" w:rsidP="0004651B">
      <w:pPr>
        <w:ind w:left="360" w:right="288"/>
      </w:pPr>
    </w:p>
    <w:p w14:paraId="41BDAFB9" w14:textId="77777777" w:rsidR="0004651B" w:rsidRPr="00F2086F" w:rsidRDefault="0004651B" w:rsidP="0004651B">
      <w:pPr>
        <w:ind w:left="360" w:right="288"/>
      </w:pPr>
    </w:p>
    <w:p w14:paraId="250B194F" w14:textId="0DA2139F" w:rsidR="0004651B" w:rsidRPr="00F2086F" w:rsidRDefault="0004651B" w:rsidP="0004651B">
      <w:r w:rsidRPr="00F2086F">
        <w:t>In reference to the RFQ [</w:t>
      </w:r>
      <w:r w:rsidRPr="00F2086F">
        <w:rPr>
          <w:i/>
        </w:rPr>
        <w:t>insert reference number and date</w:t>
      </w:r>
      <w:r w:rsidRPr="00F2086F">
        <w:t>], your Quotation [</w:t>
      </w:r>
      <w:r w:rsidRPr="00F2086F">
        <w:rPr>
          <w:i/>
        </w:rPr>
        <w:t>insert reference number and date</w:t>
      </w:r>
      <w:r w:rsidRPr="00F2086F">
        <w:t>] has been accepted.</w:t>
      </w:r>
    </w:p>
    <w:p w14:paraId="35D6C204" w14:textId="77777777" w:rsidR="0004651B" w:rsidRPr="00F2086F" w:rsidRDefault="0004651B" w:rsidP="0004651B">
      <w:pPr>
        <w:ind w:left="720"/>
      </w:pPr>
    </w:p>
    <w:p w14:paraId="0ADDF6E3" w14:textId="20E57C4E" w:rsidR="0004651B" w:rsidRPr="00F2086F" w:rsidRDefault="0004651B" w:rsidP="0004651B">
      <w:pPr>
        <w:rPr>
          <w:noProof/>
        </w:rPr>
      </w:pPr>
      <w:r w:rsidRPr="00F2086F">
        <w:rPr>
          <w:noProof/>
        </w:rPr>
        <w:t xml:space="preserve">Please find inclosed herewith the Contract. You are requested to sign the contract within </w:t>
      </w:r>
      <w:r w:rsidRPr="00F2086F">
        <w:rPr>
          <w:i/>
          <w:noProof/>
        </w:rPr>
        <w:t>[insert no of days</w:t>
      </w:r>
      <w:r w:rsidR="000E0571" w:rsidRPr="00F2086F">
        <w:rPr>
          <w:i/>
          <w:noProof/>
        </w:rPr>
        <w:t>]</w:t>
      </w:r>
      <w:r w:rsidRPr="00F2086F">
        <w:rPr>
          <w:noProof/>
        </w:rPr>
        <w:t xml:space="preserve">. </w:t>
      </w:r>
    </w:p>
    <w:p w14:paraId="0055175E" w14:textId="77777777" w:rsidR="0004651B" w:rsidRPr="00F2086F" w:rsidRDefault="0004651B" w:rsidP="0004651B">
      <w:pPr>
        <w:ind w:left="720"/>
        <w:rPr>
          <w:noProof/>
        </w:rPr>
      </w:pPr>
    </w:p>
    <w:p w14:paraId="2CDE9006" w14:textId="77777777" w:rsidR="0004651B" w:rsidRPr="00F2086F" w:rsidRDefault="0004651B" w:rsidP="0004651B">
      <w:pPr>
        <w:tabs>
          <w:tab w:val="left" w:pos="9000"/>
        </w:tabs>
      </w:pPr>
      <w:r w:rsidRPr="00F2086F">
        <w:t xml:space="preserve">Authorized Signature: </w:t>
      </w:r>
      <w:r w:rsidRPr="00F2086F">
        <w:rPr>
          <w:u w:val="single"/>
        </w:rPr>
        <w:tab/>
      </w:r>
    </w:p>
    <w:p w14:paraId="7147F38B" w14:textId="77777777" w:rsidR="0004651B" w:rsidRPr="00F2086F" w:rsidRDefault="0004651B" w:rsidP="0004651B">
      <w:pPr>
        <w:tabs>
          <w:tab w:val="left" w:pos="9000"/>
        </w:tabs>
      </w:pPr>
      <w:r w:rsidRPr="00F2086F">
        <w:t xml:space="preserve">Name and Title of Signatory: </w:t>
      </w:r>
      <w:r w:rsidRPr="00F2086F">
        <w:rPr>
          <w:u w:val="single"/>
        </w:rPr>
        <w:tab/>
      </w:r>
    </w:p>
    <w:p w14:paraId="705712A1" w14:textId="77777777" w:rsidR="0004651B" w:rsidRPr="00F2086F" w:rsidRDefault="0004651B" w:rsidP="0004651B">
      <w:pPr>
        <w:tabs>
          <w:tab w:val="left" w:pos="9000"/>
        </w:tabs>
      </w:pPr>
      <w:r w:rsidRPr="00F2086F">
        <w:t xml:space="preserve">Name of Agency: </w:t>
      </w:r>
      <w:r w:rsidRPr="00F2086F">
        <w:rPr>
          <w:u w:val="single"/>
        </w:rPr>
        <w:tab/>
      </w:r>
    </w:p>
    <w:p w14:paraId="5772A37F" w14:textId="77777777" w:rsidR="0004651B" w:rsidRPr="00F2086F" w:rsidRDefault="0004651B" w:rsidP="0004651B"/>
    <w:p w14:paraId="63F72676" w14:textId="77777777" w:rsidR="0004651B" w:rsidRPr="00F2086F" w:rsidRDefault="0004651B" w:rsidP="0004651B"/>
    <w:p w14:paraId="1B8B6937" w14:textId="77777777" w:rsidR="0004651B" w:rsidRPr="00F44B7B" w:rsidRDefault="0004651B" w:rsidP="0004651B">
      <w:pPr>
        <w:rPr>
          <w:sz w:val="20"/>
          <w:lang w:val="ru-RU"/>
        </w:rPr>
      </w:pPr>
      <w:r w:rsidRPr="00F2086F">
        <w:rPr>
          <w:b/>
          <w:bCs/>
        </w:rPr>
        <w:t>Attachment: Contract</w:t>
      </w:r>
      <w:r w:rsidRPr="005E1315">
        <w:rPr>
          <w:b/>
          <w:bCs/>
        </w:rPr>
        <w:t xml:space="preserve"> </w:t>
      </w:r>
    </w:p>
    <w:sectPr w:rsidR="0004651B" w:rsidRPr="00F44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C61DA" w14:textId="77777777" w:rsidR="00B3567B" w:rsidRDefault="00B3567B" w:rsidP="0004651B">
      <w:r>
        <w:separator/>
      </w:r>
    </w:p>
  </w:endnote>
  <w:endnote w:type="continuationSeparator" w:id="0">
    <w:p w14:paraId="1B334675" w14:textId="77777777" w:rsidR="00B3567B" w:rsidRDefault="00B3567B" w:rsidP="00046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 New Roman Bold">
    <w:altName w:val="Times New Roman"/>
    <w:charset w:val="00"/>
    <w:family w:val="auto"/>
    <w:pitch w:val="variable"/>
    <w:sig w:usb0="E0002AEF" w:usb1="C0007841"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notTrueType/>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6267" w14:textId="77777777" w:rsidR="00B3567B" w:rsidRDefault="00B3567B" w:rsidP="0004651B">
      <w:r>
        <w:separator/>
      </w:r>
    </w:p>
  </w:footnote>
  <w:footnote w:type="continuationSeparator" w:id="0">
    <w:p w14:paraId="3E2E2282" w14:textId="77777777" w:rsidR="00B3567B" w:rsidRDefault="00B3567B" w:rsidP="00046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B75E" w14:textId="77777777" w:rsidR="000F0CB1" w:rsidRDefault="000F0CB1" w:rsidP="0004651B">
    <w:pPr>
      <w:pStyle w:val="af6"/>
      <w:tabs>
        <w:tab w:val="clear" w:pos="9000"/>
        <w:tab w:val="right" w:pos="12960"/>
      </w:tabs>
    </w:pPr>
    <w:r>
      <w:t xml:space="preserve">Section VII – Schedule of Requirements   </w:t>
    </w:r>
    <w:r>
      <w:tab/>
    </w:r>
    <w:r>
      <w:rPr>
        <w:rStyle w:val="af5"/>
      </w:rPr>
      <w:fldChar w:fldCharType="begin"/>
    </w:r>
    <w:r>
      <w:rPr>
        <w:rStyle w:val="af5"/>
      </w:rPr>
      <w:instrText xml:space="preserve"> PAGE </w:instrText>
    </w:r>
    <w:r>
      <w:rPr>
        <w:rStyle w:val="af5"/>
      </w:rPr>
      <w:fldChar w:fldCharType="separate"/>
    </w:r>
    <w:r>
      <w:rPr>
        <w:rStyle w:val="af5"/>
        <w:noProof/>
      </w:rPr>
      <w:t>6</w:t>
    </w:r>
    <w:r>
      <w:rPr>
        <w:rStyle w:val="af5"/>
      </w:rPr>
      <w:fldChar w:fldCharType="end"/>
    </w:r>
  </w:p>
  <w:p w14:paraId="651D5628" w14:textId="77777777" w:rsidR="000F0CB1" w:rsidRDefault="000F0C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58E9" w14:textId="77777777" w:rsidR="000F0CB1" w:rsidRDefault="000F0CB1" w:rsidP="0004651B">
    <w:pPr>
      <w:pStyle w:val="af6"/>
      <w:tabs>
        <w:tab w:val="clear" w:pos="9000"/>
        <w:tab w:val="right" w:pos="12960"/>
      </w:tabs>
    </w:pPr>
    <w:r>
      <w:tab/>
    </w:r>
    <w:r>
      <w:rPr>
        <w:rStyle w:val="af5"/>
      </w:rPr>
      <w:fldChar w:fldCharType="begin"/>
    </w:r>
    <w:r>
      <w:rPr>
        <w:rStyle w:val="af5"/>
      </w:rPr>
      <w:instrText xml:space="preserve"> PAGE </w:instrText>
    </w:r>
    <w:r>
      <w:rPr>
        <w:rStyle w:val="af5"/>
      </w:rPr>
      <w:fldChar w:fldCharType="separate"/>
    </w:r>
    <w:r>
      <w:rPr>
        <w:rStyle w:val="af5"/>
        <w:noProof/>
      </w:rPr>
      <w:t>145</w:t>
    </w:r>
    <w:r>
      <w:rPr>
        <w:rStyle w:val="af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0F0CB1" w:rsidRDefault="000F0CB1" w:rsidP="0004651B">
    <w:pPr>
      <w:pStyle w:val="af6"/>
      <w:tabs>
        <w:tab w:val="clear" w:pos="9000"/>
        <w:tab w:val="right" w:pos="9720"/>
      </w:tabs>
      <w:ind w:right="-18"/>
      <w:jc w:val="left"/>
    </w:pPr>
    <w:r>
      <w:t xml:space="preserve">Schedule 5: Call-of Contract Forms     </w:t>
    </w:r>
    <w:r>
      <w:tab/>
    </w:r>
    <w:r>
      <w:rPr>
        <w:rStyle w:val="af5"/>
      </w:rPr>
      <w:fldChar w:fldCharType="begin"/>
    </w:r>
    <w:r>
      <w:rPr>
        <w:rStyle w:val="af5"/>
      </w:rPr>
      <w:instrText xml:space="preserve"> PAGE </w:instrText>
    </w:r>
    <w:r>
      <w:rPr>
        <w:rStyle w:val="af5"/>
      </w:rPr>
      <w:fldChar w:fldCharType="separate"/>
    </w:r>
    <w:r>
      <w:rPr>
        <w:rStyle w:val="af5"/>
        <w:noProof/>
      </w:rPr>
      <w:t>170</w:t>
    </w:r>
    <w:r>
      <w:rPr>
        <w:rStyle w:val="af5"/>
      </w:rPr>
      <w:fldChar w:fldCharType="end"/>
    </w:r>
  </w:p>
  <w:p w14:paraId="6469CC90" w14:textId="77777777" w:rsidR="000F0CB1" w:rsidRDefault="000F0C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C8BD" w14:textId="27EE57D4" w:rsidR="000F0CB1" w:rsidRDefault="000F0CB1" w:rsidP="00C44370">
    <w:pPr>
      <w:pStyle w:val="af6"/>
      <w:tabs>
        <w:tab w:val="clear" w:pos="9000"/>
      </w:tabs>
      <w:ind w:right="-18"/>
      <w:jc w:val="right"/>
    </w:pPr>
    <w:r>
      <w:tab/>
    </w:r>
    <w:r>
      <w:tab/>
    </w:r>
    <w:r>
      <w:tab/>
    </w:r>
    <w:r>
      <w:tab/>
    </w:r>
    <w:r>
      <w:tab/>
    </w:r>
    <w:r>
      <w:tab/>
    </w:r>
    <w:r>
      <w:tab/>
    </w:r>
    <w:r>
      <w:tab/>
    </w:r>
    <w:r>
      <w:tab/>
    </w:r>
    <w:r>
      <w:tab/>
    </w:r>
    <w:r>
      <w:tab/>
    </w:r>
    <w:r>
      <w:tab/>
    </w:r>
    <w:r>
      <w:tab/>
    </w:r>
    <w:r>
      <w:tab/>
    </w:r>
    <w:r>
      <w:tab/>
    </w:r>
    <w:r>
      <w:tab/>
    </w:r>
    <w:r>
      <w:tab/>
    </w:r>
    <w:r>
      <w:rPr>
        <w:rStyle w:val="af5"/>
      </w:rPr>
      <w:fldChar w:fldCharType="begin"/>
    </w:r>
    <w:r>
      <w:rPr>
        <w:rStyle w:val="af5"/>
      </w:rPr>
      <w:instrText xml:space="preserve"> PAGE </w:instrText>
    </w:r>
    <w:r>
      <w:rPr>
        <w:rStyle w:val="af5"/>
      </w:rPr>
      <w:fldChar w:fldCharType="separate"/>
    </w:r>
    <w:r>
      <w:rPr>
        <w:rStyle w:val="af5"/>
        <w:noProof/>
      </w:rPr>
      <w:t>155</w:t>
    </w:r>
    <w:r>
      <w:rPr>
        <w:rStyle w:val="af5"/>
      </w:rPr>
      <w:fldChar w:fldCharType="end"/>
    </w:r>
    <w:r>
      <w:rPr>
        <w:rStyle w:val="af5"/>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926073A"/>
    <w:lvl w:ilvl="0">
      <w:start w:val="1"/>
      <w:numFmt w:val="decimal"/>
      <w:pStyle w:val="2"/>
      <w:lvlText w:val="%1."/>
      <w:lvlJc w:val="left"/>
      <w:pPr>
        <w:tabs>
          <w:tab w:val="num" w:pos="720"/>
        </w:tabs>
        <w:ind w:left="720" w:hanging="360"/>
      </w:pPr>
    </w:lvl>
  </w:abstractNum>
  <w:abstractNum w:abstractNumId="1" w15:restartNumberingAfterBreak="0">
    <w:nsid w:val="0326782D"/>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EE1FCF"/>
    <w:multiLevelType w:val="hybridMultilevel"/>
    <w:tmpl w:val="0A06C5F2"/>
    <w:lvl w:ilvl="0" w:tplc="4C442D44">
      <w:start w:val="28"/>
      <w:numFmt w:val="decimal"/>
      <w:lvlText w:val="%1."/>
      <w:lvlJc w:val="left"/>
      <w:pPr>
        <w:ind w:left="72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07EB2"/>
    <w:multiLevelType w:val="multilevel"/>
    <w:tmpl w:val="4EE6470C"/>
    <w:lvl w:ilvl="0">
      <w:start w:val="3"/>
      <w:numFmt w:val="none"/>
      <w:isLgl/>
      <w:lvlText w:val="35."/>
      <w:lvlJc w:val="left"/>
      <w:pPr>
        <w:tabs>
          <w:tab w:val="num" w:pos="432"/>
        </w:tabs>
        <w:ind w:left="432" w:hanging="432"/>
      </w:pPr>
      <w:rPr>
        <w:b/>
        <w:i w:val="0"/>
        <w:sz w:val="24"/>
      </w:rPr>
    </w:lvl>
    <w:lvl w:ilvl="1">
      <w:start w:val="3"/>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9" w15:restartNumberingAfterBreak="0">
    <w:nsid w:val="13FD0313"/>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6EC0628"/>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13" w15:restartNumberingAfterBreak="0">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33F5B2F"/>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AA95BEE"/>
    <w:multiLevelType w:val="multilevel"/>
    <w:tmpl w:val="7962480C"/>
    <w:lvl w:ilvl="0">
      <w:start w:val="43"/>
      <w:numFmt w:val="decimal"/>
      <w:lvlText w:val="%1"/>
      <w:lvlJc w:val="left"/>
      <w:pPr>
        <w:tabs>
          <w:tab w:val="num" w:pos="600"/>
        </w:tabs>
        <w:ind w:left="600" w:hanging="600"/>
      </w:pPr>
      <w:rPr>
        <w:rFonts w:hint="default"/>
      </w:rPr>
    </w:lvl>
    <w:lvl w:ilvl="1">
      <w:start w:val="1"/>
      <w:numFmt w:val="decimal"/>
      <w:lvlText w:val="42.%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b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C904010"/>
    <w:multiLevelType w:val="hybridMultilevel"/>
    <w:tmpl w:val="AC7695C4"/>
    <w:lvl w:ilvl="0" w:tplc="85847CC2">
      <w:start w:val="1"/>
      <w:numFmt w:val="lowerLetter"/>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8"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F41DA"/>
    <w:multiLevelType w:val="hybridMultilevel"/>
    <w:tmpl w:val="F25A1A3E"/>
    <w:lvl w:ilvl="0" w:tplc="639A77E8">
      <w:start w:val="26"/>
      <w:numFmt w:val="decimal"/>
      <w:lvlText w:val="%1."/>
      <w:lvlJc w:val="left"/>
      <w:pPr>
        <w:ind w:left="72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10DF4"/>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23" w15:restartNumberingAfterBreak="0">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25" w15:restartNumberingAfterBreak="0">
    <w:nsid w:val="50EE119D"/>
    <w:multiLevelType w:val="hybridMultilevel"/>
    <w:tmpl w:val="BFB037F0"/>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28"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A2F78F0"/>
    <w:multiLevelType w:val="hybridMultilevel"/>
    <w:tmpl w:val="F87E824E"/>
    <w:lvl w:ilvl="0" w:tplc="88CC7658">
      <w:start w:val="1"/>
      <w:numFmt w:val="decimal"/>
      <w:lvlText w:val="%1."/>
      <w:lvlJc w:val="left"/>
      <w:pPr>
        <w:ind w:left="720" w:hanging="360"/>
      </w:pPr>
      <w:rPr>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32"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33"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B4E5DA8"/>
    <w:multiLevelType w:val="hybridMultilevel"/>
    <w:tmpl w:val="66B00B52"/>
    <w:lvl w:ilvl="0" w:tplc="06925070">
      <w:start w:val="1"/>
      <w:numFmt w:val="lowerLetter"/>
      <w:lvlText w:val="(%1)"/>
      <w:lvlJc w:val="left"/>
      <w:pPr>
        <w:ind w:left="1134" w:hanging="360"/>
      </w:pPr>
      <w:rPr>
        <w:rFonts w:ascii="Times New Roman" w:hAnsi="Times New Roman" w:hint="default"/>
        <w:b w:val="0"/>
        <w:i w:val="0"/>
        <w:sz w:val="24"/>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6" w15:restartNumberingAfterBreak="0">
    <w:nsid w:val="6C44369F"/>
    <w:multiLevelType w:val="multilevel"/>
    <w:tmpl w:val="4436515A"/>
    <w:lvl w:ilvl="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F47466C"/>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40"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1012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32"/>
  </w:num>
  <w:num w:numId="2">
    <w:abstractNumId w:val="4"/>
  </w:num>
  <w:num w:numId="3">
    <w:abstractNumId w:val="8"/>
  </w:num>
  <w:num w:numId="4">
    <w:abstractNumId w:val="27"/>
  </w:num>
  <w:num w:numId="5">
    <w:abstractNumId w:val="26"/>
  </w:num>
  <w:num w:numId="6">
    <w:abstractNumId w:val="18"/>
  </w:num>
  <w:num w:numId="7">
    <w:abstractNumId w:val="31"/>
  </w:num>
  <w:num w:numId="8">
    <w:abstractNumId w:val="43"/>
  </w:num>
  <w:num w:numId="9">
    <w:abstractNumId w:val="11"/>
  </w:num>
  <w:num w:numId="10">
    <w:abstractNumId w:val="28"/>
  </w:num>
  <w:num w:numId="11">
    <w:abstractNumId w:val="12"/>
  </w:num>
  <w:num w:numId="12">
    <w:abstractNumId w:val="22"/>
  </w:num>
  <w:num w:numId="13">
    <w:abstractNumId w:val="6"/>
  </w:num>
  <w:num w:numId="14">
    <w:abstractNumId w:val="23"/>
  </w:num>
  <w:num w:numId="15">
    <w:abstractNumId w:val="7"/>
  </w:num>
  <w:num w:numId="16">
    <w:abstractNumId w:val="0"/>
  </w:num>
  <w:num w:numId="17">
    <w:abstractNumId w:val="39"/>
  </w:num>
  <w:num w:numId="18">
    <w:abstractNumId w:val="5"/>
  </w:num>
  <w:num w:numId="19">
    <w:abstractNumId w:val="42"/>
  </w:num>
  <w:num w:numId="20">
    <w:abstractNumId w:val="24"/>
  </w:num>
  <w:num w:numId="21">
    <w:abstractNumId w:val="13"/>
  </w:num>
  <w:num w:numId="22">
    <w:abstractNumId w:val="33"/>
  </w:num>
  <w:num w:numId="23">
    <w:abstractNumId w:val="30"/>
  </w:num>
  <w:num w:numId="24">
    <w:abstractNumId w:val="21"/>
  </w:num>
  <w:num w:numId="25">
    <w:abstractNumId w:val="2"/>
  </w:num>
  <w:num w:numId="26">
    <w:abstractNumId w:val="25"/>
  </w:num>
  <w:num w:numId="27">
    <w:abstractNumId w:val="15"/>
  </w:num>
  <w:num w:numId="28">
    <w:abstractNumId w:val="37"/>
  </w:num>
  <w:num w:numId="29">
    <w:abstractNumId w:val="16"/>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num>
  <w:num w:numId="32">
    <w:abstractNumId w:val="29"/>
  </w:num>
  <w:num w:numId="33">
    <w:abstractNumId w:val="34"/>
  </w:num>
  <w:num w:numId="34">
    <w:abstractNumId w:val="36"/>
  </w:num>
  <w:num w:numId="35">
    <w:abstractNumId w:val="10"/>
  </w:num>
  <w:num w:numId="36">
    <w:abstractNumId w:val="1"/>
  </w:num>
  <w:num w:numId="37">
    <w:abstractNumId w:val="20"/>
  </w:num>
  <w:num w:numId="38">
    <w:abstractNumId w:val="14"/>
  </w:num>
  <w:num w:numId="39">
    <w:abstractNumId w:val="38"/>
  </w:num>
  <w:num w:numId="40">
    <w:abstractNumId w:val="19"/>
  </w:num>
  <w:num w:numId="41">
    <w:abstractNumId w:val="3"/>
  </w:num>
  <w:num w:numId="42">
    <w:abstractNumId w:val="9"/>
  </w:num>
  <w:num w:numId="43">
    <w:abstractNumId w:val="35"/>
  </w:num>
  <w:num w:numId="44">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203E"/>
    <w:rsid w:val="0001104C"/>
    <w:rsid w:val="00026006"/>
    <w:rsid w:val="00035B6B"/>
    <w:rsid w:val="00036597"/>
    <w:rsid w:val="0004651B"/>
    <w:rsid w:val="00047C08"/>
    <w:rsid w:val="0005241B"/>
    <w:rsid w:val="00052CA8"/>
    <w:rsid w:val="00052FB1"/>
    <w:rsid w:val="0008404D"/>
    <w:rsid w:val="00084850"/>
    <w:rsid w:val="00084AE6"/>
    <w:rsid w:val="00085584"/>
    <w:rsid w:val="0009466F"/>
    <w:rsid w:val="000B0081"/>
    <w:rsid w:val="000B1195"/>
    <w:rsid w:val="000B1A16"/>
    <w:rsid w:val="000B48E1"/>
    <w:rsid w:val="000B7707"/>
    <w:rsid w:val="000C0013"/>
    <w:rsid w:val="000C2FFB"/>
    <w:rsid w:val="000C46C0"/>
    <w:rsid w:val="000D1ADA"/>
    <w:rsid w:val="000D3339"/>
    <w:rsid w:val="000D7657"/>
    <w:rsid w:val="000E0571"/>
    <w:rsid w:val="000E0A4B"/>
    <w:rsid w:val="000E0CE1"/>
    <w:rsid w:val="000E5992"/>
    <w:rsid w:val="000F0CB1"/>
    <w:rsid w:val="000F21E4"/>
    <w:rsid w:val="000F7A86"/>
    <w:rsid w:val="00101053"/>
    <w:rsid w:val="00102A03"/>
    <w:rsid w:val="001077DC"/>
    <w:rsid w:val="00111C9B"/>
    <w:rsid w:val="00113095"/>
    <w:rsid w:val="00115027"/>
    <w:rsid w:val="00115541"/>
    <w:rsid w:val="00121D3B"/>
    <w:rsid w:val="00121F04"/>
    <w:rsid w:val="00122B06"/>
    <w:rsid w:val="00123358"/>
    <w:rsid w:val="00124C87"/>
    <w:rsid w:val="00125A2E"/>
    <w:rsid w:val="0013507F"/>
    <w:rsid w:val="00141E1B"/>
    <w:rsid w:val="001468C1"/>
    <w:rsid w:val="001567A4"/>
    <w:rsid w:val="00156CE5"/>
    <w:rsid w:val="00157862"/>
    <w:rsid w:val="0016070C"/>
    <w:rsid w:val="001610B7"/>
    <w:rsid w:val="00161BB1"/>
    <w:rsid w:val="00161DC6"/>
    <w:rsid w:val="00162FAD"/>
    <w:rsid w:val="0016667E"/>
    <w:rsid w:val="00172126"/>
    <w:rsid w:val="00175859"/>
    <w:rsid w:val="00175E00"/>
    <w:rsid w:val="001805E8"/>
    <w:rsid w:val="00181021"/>
    <w:rsid w:val="001848C5"/>
    <w:rsid w:val="00190821"/>
    <w:rsid w:val="00190B0A"/>
    <w:rsid w:val="001925C2"/>
    <w:rsid w:val="00193F17"/>
    <w:rsid w:val="001A11BD"/>
    <w:rsid w:val="001A329C"/>
    <w:rsid w:val="001A6E47"/>
    <w:rsid w:val="001A7222"/>
    <w:rsid w:val="001B7A27"/>
    <w:rsid w:val="001C03F6"/>
    <w:rsid w:val="001C3093"/>
    <w:rsid w:val="001C6AFC"/>
    <w:rsid w:val="001E419A"/>
    <w:rsid w:val="001E542A"/>
    <w:rsid w:val="001F689D"/>
    <w:rsid w:val="00202FE9"/>
    <w:rsid w:val="0020451D"/>
    <w:rsid w:val="002053DF"/>
    <w:rsid w:val="00205ED1"/>
    <w:rsid w:val="002075F5"/>
    <w:rsid w:val="0021076D"/>
    <w:rsid w:val="00210A77"/>
    <w:rsid w:val="002131FF"/>
    <w:rsid w:val="00215852"/>
    <w:rsid w:val="002208D8"/>
    <w:rsid w:val="0022219A"/>
    <w:rsid w:val="00225F32"/>
    <w:rsid w:val="00243571"/>
    <w:rsid w:val="00255F56"/>
    <w:rsid w:val="00256188"/>
    <w:rsid w:val="002625C4"/>
    <w:rsid w:val="00264B50"/>
    <w:rsid w:val="00281088"/>
    <w:rsid w:val="00281C8F"/>
    <w:rsid w:val="00294525"/>
    <w:rsid w:val="002A649F"/>
    <w:rsid w:val="002B1B3E"/>
    <w:rsid w:val="002C190A"/>
    <w:rsid w:val="002C37DF"/>
    <w:rsid w:val="002C43DF"/>
    <w:rsid w:val="002C78D1"/>
    <w:rsid w:val="002D07C3"/>
    <w:rsid w:val="002D4BA0"/>
    <w:rsid w:val="002D57F9"/>
    <w:rsid w:val="002E12B9"/>
    <w:rsid w:val="002E4509"/>
    <w:rsid w:val="002F0B94"/>
    <w:rsid w:val="002F1531"/>
    <w:rsid w:val="002F4694"/>
    <w:rsid w:val="00304E4E"/>
    <w:rsid w:val="00311CF1"/>
    <w:rsid w:val="003145E5"/>
    <w:rsid w:val="00321D50"/>
    <w:rsid w:val="00322817"/>
    <w:rsid w:val="00322955"/>
    <w:rsid w:val="00336AB4"/>
    <w:rsid w:val="00340B0C"/>
    <w:rsid w:val="003415F3"/>
    <w:rsid w:val="0035074C"/>
    <w:rsid w:val="00350B32"/>
    <w:rsid w:val="003540A2"/>
    <w:rsid w:val="003548CE"/>
    <w:rsid w:val="0035593C"/>
    <w:rsid w:val="00357221"/>
    <w:rsid w:val="00371390"/>
    <w:rsid w:val="00371421"/>
    <w:rsid w:val="00371F3E"/>
    <w:rsid w:val="00373500"/>
    <w:rsid w:val="003741C3"/>
    <w:rsid w:val="00375EB9"/>
    <w:rsid w:val="00376BCD"/>
    <w:rsid w:val="00387FEE"/>
    <w:rsid w:val="00392B1A"/>
    <w:rsid w:val="003A10BC"/>
    <w:rsid w:val="003D0D17"/>
    <w:rsid w:val="003D36FC"/>
    <w:rsid w:val="003D42A1"/>
    <w:rsid w:val="003D73C3"/>
    <w:rsid w:val="003E3C29"/>
    <w:rsid w:val="003E5F89"/>
    <w:rsid w:val="003F1F85"/>
    <w:rsid w:val="003F2CBA"/>
    <w:rsid w:val="00401D59"/>
    <w:rsid w:val="00402BBC"/>
    <w:rsid w:val="00403EBE"/>
    <w:rsid w:val="004067AF"/>
    <w:rsid w:val="00410821"/>
    <w:rsid w:val="004127A5"/>
    <w:rsid w:val="004136BE"/>
    <w:rsid w:val="004160CC"/>
    <w:rsid w:val="004177CF"/>
    <w:rsid w:val="00424823"/>
    <w:rsid w:val="00431044"/>
    <w:rsid w:val="00434ABE"/>
    <w:rsid w:val="00436728"/>
    <w:rsid w:val="0044456A"/>
    <w:rsid w:val="0045284C"/>
    <w:rsid w:val="0045597F"/>
    <w:rsid w:val="00455D49"/>
    <w:rsid w:val="00473349"/>
    <w:rsid w:val="00473AE0"/>
    <w:rsid w:val="00484B71"/>
    <w:rsid w:val="00485AF8"/>
    <w:rsid w:val="004926B7"/>
    <w:rsid w:val="004940B6"/>
    <w:rsid w:val="004951AC"/>
    <w:rsid w:val="0049669E"/>
    <w:rsid w:val="00497CBB"/>
    <w:rsid w:val="004A1C15"/>
    <w:rsid w:val="004A38EA"/>
    <w:rsid w:val="004B407D"/>
    <w:rsid w:val="004C11CE"/>
    <w:rsid w:val="004C33BD"/>
    <w:rsid w:val="004C7EF3"/>
    <w:rsid w:val="004D01FC"/>
    <w:rsid w:val="004D1BE8"/>
    <w:rsid w:val="004D3798"/>
    <w:rsid w:val="004E702C"/>
    <w:rsid w:val="004F0C0B"/>
    <w:rsid w:val="004F66CC"/>
    <w:rsid w:val="0050058C"/>
    <w:rsid w:val="00502189"/>
    <w:rsid w:val="0050684A"/>
    <w:rsid w:val="0051079E"/>
    <w:rsid w:val="00517A8C"/>
    <w:rsid w:val="005359B6"/>
    <w:rsid w:val="00536DBF"/>
    <w:rsid w:val="0054001C"/>
    <w:rsid w:val="00541609"/>
    <w:rsid w:val="005451A5"/>
    <w:rsid w:val="00545EA9"/>
    <w:rsid w:val="0054725E"/>
    <w:rsid w:val="0054745A"/>
    <w:rsid w:val="0055787A"/>
    <w:rsid w:val="005619AA"/>
    <w:rsid w:val="00562C2D"/>
    <w:rsid w:val="0057169F"/>
    <w:rsid w:val="00574144"/>
    <w:rsid w:val="0057572E"/>
    <w:rsid w:val="00575C22"/>
    <w:rsid w:val="00582D14"/>
    <w:rsid w:val="0059189D"/>
    <w:rsid w:val="00595340"/>
    <w:rsid w:val="005A1450"/>
    <w:rsid w:val="005A2BCE"/>
    <w:rsid w:val="005A37F0"/>
    <w:rsid w:val="005A57EB"/>
    <w:rsid w:val="005B2201"/>
    <w:rsid w:val="005B2ED4"/>
    <w:rsid w:val="005B3E72"/>
    <w:rsid w:val="005C116C"/>
    <w:rsid w:val="005E0A94"/>
    <w:rsid w:val="005E1315"/>
    <w:rsid w:val="0060053D"/>
    <w:rsid w:val="006006CE"/>
    <w:rsid w:val="00604F3B"/>
    <w:rsid w:val="00605114"/>
    <w:rsid w:val="00606B65"/>
    <w:rsid w:val="00610489"/>
    <w:rsid w:val="00615831"/>
    <w:rsid w:val="00615DA8"/>
    <w:rsid w:val="00635783"/>
    <w:rsid w:val="00642310"/>
    <w:rsid w:val="00643140"/>
    <w:rsid w:val="00644F02"/>
    <w:rsid w:val="006456CE"/>
    <w:rsid w:val="006462B4"/>
    <w:rsid w:val="00651AB9"/>
    <w:rsid w:val="006554B6"/>
    <w:rsid w:val="00657DAF"/>
    <w:rsid w:val="00662245"/>
    <w:rsid w:val="00663630"/>
    <w:rsid w:val="00671FA2"/>
    <w:rsid w:val="0068472E"/>
    <w:rsid w:val="00685E69"/>
    <w:rsid w:val="00690AAB"/>
    <w:rsid w:val="0069268C"/>
    <w:rsid w:val="00696964"/>
    <w:rsid w:val="00697E0A"/>
    <w:rsid w:val="006A3CB3"/>
    <w:rsid w:val="006A68B3"/>
    <w:rsid w:val="006B441D"/>
    <w:rsid w:val="006C12E5"/>
    <w:rsid w:val="006D34DE"/>
    <w:rsid w:val="006D3BA2"/>
    <w:rsid w:val="006D49B5"/>
    <w:rsid w:val="006D67B2"/>
    <w:rsid w:val="006D7C7C"/>
    <w:rsid w:val="006E2F1C"/>
    <w:rsid w:val="006F0AC5"/>
    <w:rsid w:val="006F3DF4"/>
    <w:rsid w:val="006F65CF"/>
    <w:rsid w:val="006F7E03"/>
    <w:rsid w:val="006F7F40"/>
    <w:rsid w:val="00706B4D"/>
    <w:rsid w:val="00713336"/>
    <w:rsid w:val="007148FA"/>
    <w:rsid w:val="00715638"/>
    <w:rsid w:val="0071563A"/>
    <w:rsid w:val="00715986"/>
    <w:rsid w:val="00726DA4"/>
    <w:rsid w:val="00727B84"/>
    <w:rsid w:val="007302D1"/>
    <w:rsid w:val="00730F80"/>
    <w:rsid w:val="00733897"/>
    <w:rsid w:val="00736B67"/>
    <w:rsid w:val="00736FFA"/>
    <w:rsid w:val="00741711"/>
    <w:rsid w:val="007418B2"/>
    <w:rsid w:val="00744B6E"/>
    <w:rsid w:val="007529FB"/>
    <w:rsid w:val="00757355"/>
    <w:rsid w:val="007576ED"/>
    <w:rsid w:val="00760E71"/>
    <w:rsid w:val="00767394"/>
    <w:rsid w:val="0078593D"/>
    <w:rsid w:val="00785F86"/>
    <w:rsid w:val="007867E1"/>
    <w:rsid w:val="00793FFB"/>
    <w:rsid w:val="007A0A85"/>
    <w:rsid w:val="007A7546"/>
    <w:rsid w:val="007A7FCF"/>
    <w:rsid w:val="007C7C33"/>
    <w:rsid w:val="007D0249"/>
    <w:rsid w:val="007D2031"/>
    <w:rsid w:val="007D4F44"/>
    <w:rsid w:val="007D5149"/>
    <w:rsid w:val="007E19BD"/>
    <w:rsid w:val="007E26F6"/>
    <w:rsid w:val="007E2C02"/>
    <w:rsid w:val="007E34AA"/>
    <w:rsid w:val="007E5C79"/>
    <w:rsid w:val="00812632"/>
    <w:rsid w:val="00813E0B"/>
    <w:rsid w:val="00823436"/>
    <w:rsid w:val="00834656"/>
    <w:rsid w:val="0083532D"/>
    <w:rsid w:val="0084465F"/>
    <w:rsid w:val="00845AFA"/>
    <w:rsid w:val="00853857"/>
    <w:rsid w:val="00855FA1"/>
    <w:rsid w:val="00860746"/>
    <w:rsid w:val="00861AE0"/>
    <w:rsid w:val="0086295F"/>
    <w:rsid w:val="00863987"/>
    <w:rsid w:val="00864FA1"/>
    <w:rsid w:val="0086715A"/>
    <w:rsid w:val="00867CC1"/>
    <w:rsid w:val="00873703"/>
    <w:rsid w:val="00876C91"/>
    <w:rsid w:val="008806DD"/>
    <w:rsid w:val="008863B5"/>
    <w:rsid w:val="008A08DE"/>
    <w:rsid w:val="008A79EA"/>
    <w:rsid w:val="008B73ED"/>
    <w:rsid w:val="008C1B87"/>
    <w:rsid w:val="008C3E71"/>
    <w:rsid w:val="008D08AB"/>
    <w:rsid w:val="008D20C0"/>
    <w:rsid w:val="008D3AAC"/>
    <w:rsid w:val="008D5128"/>
    <w:rsid w:val="008D7B2D"/>
    <w:rsid w:val="008E41B3"/>
    <w:rsid w:val="008E6DE5"/>
    <w:rsid w:val="00900604"/>
    <w:rsid w:val="00900F7D"/>
    <w:rsid w:val="00901B64"/>
    <w:rsid w:val="00902E5D"/>
    <w:rsid w:val="00904490"/>
    <w:rsid w:val="00905AE3"/>
    <w:rsid w:val="00914880"/>
    <w:rsid w:val="009159D4"/>
    <w:rsid w:val="009225FE"/>
    <w:rsid w:val="00932E7A"/>
    <w:rsid w:val="0093359F"/>
    <w:rsid w:val="00935B12"/>
    <w:rsid w:val="00936242"/>
    <w:rsid w:val="00943D1B"/>
    <w:rsid w:val="009451B7"/>
    <w:rsid w:val="00954861"/>
    <w:rsid w:val="00955CBA"/>
    <w:rsid w:val="00960991"/>
    <w:rsid w:val="00965203"/>
    <w:rsid w:val="00971DFC"/>
    <w:rsid w:val="00974B17"/>
    <w:rsid w:val="009757D6"/>
    <w:rsid w:val="00975CDE"/>
    <w:rsid w:val="00980F46"/>
    <w:rsid w:val="0098699E"/>
    <w:rsid w:val="009872A5"/>
    <w:rsid w:val="00987423"/>
    <w:rsid w:val="0099024D"/>
    <w:rsid w:val="0099156F"/>
    <w:rsid w:val="00997093"/>
    <w:rsid w:val="009A487C"/>
    <w:rsid w:val="009A4B7B"/>
    <w:rsid w:val="009B1616"/>
    <w:rsid w:val="009B3647"/>
    <w:rsid w:val="009B38B1"/>
    <w:rsid w:val="009C2793"/>
    <w:rsid w:val="009C2D61"/>
    <w:rsid w:val="009C30B9"/>
    <w:rsid w:val="009C7EC8"/>
    <w:rsid w:val="009D2558"/>
    <w:rsid w:val="009D2F39"/>
    <w:rsid w:val="009D679D"/>
    <w:rsid w:val="009E3840"/>
    <w:rsid w:val="009E62CD"/>
    <w:rsid w:val="009E66C0"/>
    <w:rsid w:val="00A05ABA"/>
    <w:rsid w:val="00A155FA"/>
    <w:rsid w:val="00A2186D"/>
    <w:rsid w:val="00A21A79"/>
    <w:rsid w:val="00A21D08"/>
    <w:rsid w:val="00A22B7D"/>
    <w:rsid w:val="00A25479"/>
    <w:rsid w:val="00A40E21"/>
    <w:rsid w:val="00A42F60"/>
    <w:rsid w:val="00A430B9"/>
    <w:rsid w:val="00A51484"/>
    <w:rsid w:val="00A54E86"/>
    <w:rsid w:val="00A56C0F"/>
    <w:rsid w:val="00A57432"/>
    <w:rsid w:val="00A61D3B"/>
    <w:rsid w:val="00A63B0F"/>
    <w:rsid w:val="00A66190"/>
    <w:rsid w:val="00A722F7"/>
    <w:rsid w:val="00A80607"/>
    <w:rsid w:val="00A8288A"/>
    <w:rsid w:val="00A85864"/>
    <w:rsid w:val="00A864AB"/>
    <w:rsid w:val="00A9529E"/>
    <w:rsid w:val="00A959E8"/>
    <w:rsid w:val="00AA0EB0"/>
    <w:rsid w:val="00AA0ECF"/>
    <w:rsid w:val="00AA1791"/>
    <w:rsid w:val="00AA4D72"/>
    <w:rsid w:val="00AB0D52"/>
    <w:rsid w:val="00AB3D80"/>
    <w:rsid w:val="00AB4958"/>
    <w:rsid w:val="00AD49DB"/>
    <w:rsid w:val="00AE2988"/>
    <w:rsid w:val="00AE5EC4"/>
    <w:rsid w:val="00AE6FF1"/>
    <w:rsid w:val="00AF5EE2"/>
    <w:rsid w:val="00B0064E"/>
    <w:rsid w:val="00B10A74"/>
    <w:rsid w:val="00B1479F"/>
    <w:rsid w:val="00B15EFA"/>
    <w:rsid w:val="00B169F5"/>
    <w:rsid w:val="00B21418"/>
    <w:rsid w:val="00B21B06"/>
    <w:rsid w:val="00B2229F"/>
    <w:rsid w:val="00B30F5E"/>
    <w:rsid w:val="00B3567B"/>
    <w:rsid w:val="00B37143"/>
    <w:rsid w:val="00B37C85"/>
    <w:rsid w:val="00B468A5"/>
    <w:rsid w:val="00B54F95"/>
    <w:rsid w:val="00B57F0F"/>
    <w:rsid w:val="00B663BA"/>
    <w:rsid w:val="00B7070D"/>
    <w:rsid w:val="00B75A93"/>
    <w:rsid w:val="00B84542"/>
    <w:rsid w:val="00B8494B"/>
    <w:rsid w:val="00B936DB"/>
    <w:rsid w:val="00B97DF8"/>
    <w:rsid w:val="00BA386E"/>
    <w:rsid w:val="00BA56B9"/>
    <w:rsid w:val="00BA70D6"/>
    <w:rsid w:val="00BB216A"/>
    <w:rsid w:val="00BB3757"/>
    <w:rsid w:val="00BC4170"/>
    <w:rsid w:val="00BC4DBB"/>
    <w:rsid w:val="00BD48BC"/>
    <w:rsid w:val="00BE1BF7"/>
    <w:rsid w:val="00BE29CF"/>
    <w:rsid w:val="00BE5B15"/>
    <w:rsid w:val="00BE7091"/>
    <w:rsid w:val="00BF3859"/>
    <w:rsid w:val="00BF4091"/>
    <w:rsid w:val="00BF4566"/>
    <w:rsid w:val="00BF60F7"/>
    <w:rsid w:val="00C0026F"/>
    <w:rsid w:val="00C00F72"/>
    <w:rsid w:val="00C018B0"/>
    <w:rsid w:val="00C03BD0"/>
    <w:rsid w:val="00C062B6"/>
    <w:rsid w:val="00C108F9"/>
    <w:rsid w:val="00C157C6"/>
    <w:rsid w:val="00C335EC"/>
    <w:rsid w:val="00C3525D"/>
    <w:rsid w:val="00C411E6"/>
    <w:rsid w:val="00C427B1"/>
    <w:rsid w:val="00C43EAA"/>
    <w:rsid w:val="00C44370"/>
    <w:rsid w:val="00C465C7"/>
    <w:rsid w:val="00C52AD1"/>
    <w:rsid w:val="00C5593A"/>
    <w:rsid w:val="00C60B34"/>
    <w:rsid w:val="00C61159"/>
    <w:rsid w:val="00C65EF5"/>
    <w:rsid w:val="00C66B59"/>
    <w:rsid w:val="00C70DEB"/>
    <w:rsid w:val="00C72F66"/>
    <w:rsid w:val="00C73960"/>
    <w:rsid w:val="00C82D0E"/>
    <w:rsid w:val="00C856FB"/>
    <w:rsid w:val="00C85C74"/>
    <w:rsid w:val="00C87CFF"/>
    <w:rsid w:val="00CA4CE0"/>
    <w:rsid w:val="00CA6D41"/>
    <w:rsid w:val="00CB1E3E"/>
    <w:rsid w:val="00CB2768"/>
    <w:rsid w:val="00CB34CD"/>
    <w:rsid w:val="00CB676F"/>
    <w:rsid w:val="00CC114E"/>
    <w:rsid w:val="00CC2AE4"/>
    <w:rsid w:val="00CC3098"/>
    <w:rsid w:val="00CD27B6"/>
    <w:rsid w:val="00CD5322"/>
    <w:rsid w:val="00CD5EDF"/>
    <w:rsid w:val="00CD5F74"/>
    <w:rsid w:val="00CE241B"/>
    <w:rsid w:val="00CF1E65"/>
    <w:rsid w:val="00CF287A"/>
    <w:rsid w:val="00D028E0"/>
    <w:rsid w:val="00D03B4A"/>
    <w:rsid w:val="00D06659"/>
    <w:rsid w:val="00D11FB2"/>
    <w:rsid w:val="00D131C0"/>
    <w:rsid w:val="00D15640"/>
    <w:rsid w:val="00D2305E"/>
    <w:rsid w:val="00D24666"/>
    <w:rsid w:val="00D30458"/>
    <w:rsid w:val="00D37997"/>
    <w:rsid w:val="00D40F42"/>
    <w:rsid w:val="00D451C9"/>
    <w:rsid w:val="00D45842"/>
    <w:rsid w:val="00D73197"/>
    <w:rsid w:val="00D807FA"/>
    <w:rsid w:val="00D81A2E"/>
    <w:rsid w:val="00D9319B"/>
    <w:rsid w:val="00D96FE8"/>
    <w:rsid w:val="00DA4FA8"/>
    <w:rsid w:val="00DA61AE"/>
    <w:rsid w:val="00DB03A3"/>
    <w:rsid w:val="00DB274F"/>
    <w:rsid w:val="00DB340C"/>
    <w:rsid w:val="00DC3B24"/>
    <w:rsid w:val="00DD2753"/>
    <w:rsid w:val="00DD3A2F"/>
    <w:rsid w:val="00DD7765"/>
    <w:rsid w:val="00DF04A0"/>
    <w:rsid w:val="00DF1B42"/>
    <w:rsid w:val="00DF2C05"/>
    <w:rsid w:val="00DF7C3F"/>
    <w:rsid w:val="00E0168E"/>
    <w:rsid w:val="00E16605"/>
    <w:rsid w:val="00E21F93"/>
    <w:rsid w:val="00E31A9D"/>
    <w:rsid w:val="00E41EC3"/>
    <w:rsid w:val="00E51DAC"/>
    <w:rsid w:val="00E5293E"/>
    <w:rsid w:val="00E57DE9"/>
    <w:rsid w:val="00E65CDA"/>
    <w:rsid w:val="00E66D0C"/>
    <w:rsid w:val="00E6706C"/>
    <w:rsid w:val="00E7003D"/>
    <w:rsid w:val="00E72CFD"/>
    <w:rsid w:val="00E90160"/>
    <w:rsid w:val="00E90198"/>
    <w:rsid w:val="00E92598"/>
    <w:rsid w:val="00E9292B"/>
    <w:rsid w:val="00EA0B69"/>
    <w:rsid w:val="00EA49DF"/>
    <w:rsid w:val="00EA53B2"/>
    <w:rsid w:val="00EB0764"/>
    <w:rsid w:val="00EB4BF5"/>
    <w:rsid w:val="00EB78BA"/>
    <w:rsid w:val="00EC2CC0"/>
    <w:rsid w:val="00EC2D3E"/>
    <w:rsid w:val="00EC474E"/>
    <w:rsid w:val="00ED1F31"/>
    <w:rsid w:val="00ED318A"/>
    <w:rsid w:val="00ED437B"/>
    <w:rsid w:val="00EF2D6A"/>
    <w:rsid w:val="00EF6FA4"/>
    <w:rsid w:val="00F01923"/>
    <w:rsid w:val="00F01D57"/>
    <w:rsid w:val="00F020B4"/>
    <w:rsid w:val="00F02330"/>
    <w:rsid w:val="00F03A92"/>
    <w:rsid w:val="00F041B9"/>
    <w:rsid w:val="00F052B0"/>
    <w:rsid w:val="00F111F6"/>
    <w:rsid w:val="00F1559A"/>
    <w:rsid w:val="00F15FE4"/>
    <w:rsid w:val="00F2086F"/>
    <w:rsid w:val="00F23159"/>
    <w:rsid w:val="00F256F3"/>
    <w:rsid w:val="00F2639C"/>
    <w:rsid w:val="00F4032A"/>
    <w:rsid w:val="00F44B7B"/>
    <w:rsid w:val="00F46C2C"/>
    <w:rsid w:val="00F51F77"/>
    <w:rsid w:val="00F53EF6"/>
    <w:rsid w:val="00F600CD"/>
    <w:rsid w:val="00F60F3F"/>
    <w:rsid w:val="00F613BB"/>
    <w:rsid w:val="00F6270F"/>
    <w:rsid w:val="00F63B08"/>
    <w:rsid w:val="00F64795"/>
    <w:rsid w:val="00F671C2"/>
    <w:rsid w:val="00F70DD3"/>
    <w:rsid w:val="00F713BA"/>
    <w:rsid w:val="00F74121"/>
    <w:rsid w:val="00F741E7"/>
    <w:rsid w:val="00F748DF"/>
    <w:rsid w:val="00F8252D"/>
    <w:rsid w:val="00F91E90"/>
    <w:rsid w:val="00F95C2E"/>
    <w:rsid w:val="00F96551"/>
    <w:rsid w:val="00FA1686"/>
    <w:rsid w:val="00FA27DB"/>
    <w:rsid w:val="00FA2E88"/>
    <w:rsid w:val="00FA5F7F"/>
    <w:rsid w:val="00FB0C9F"/>
    <w:rsid w:val="00FB10F7"/>
    <w:rsid w:val="00FB1EB8"/>
    <w:rsid w:val="00FB3E20"/>
    <w:rsid w:val="00FB45B2"/>
    <w:rsid w:val="00FB7513"/>
    <w:rsid w:val="00FC124D"/>
    <w:rsid w:val="00FC5177"/>
    <w:rsid w:val="00FC6191"/>
    <w:rsid w:val="00FD17E5"/>
    <w:rsid w:val="00FE021F"/>
    <w:rsid w:val="00FE66B6"/>
    <w:rsid w:val="00FE7350"/>
    <w:rsid w:val="00FF1AD3"/>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BA401"/>
  <w15:chartTrackingRefBased/>
  <w15:docId w15:val="{39E4A790-B48A-4792-8ECF-F0623546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52D"/>
    <w:pPr>
      <w:spacing w:after="0" w:line="240" w:lineRule="auto"/>
    </w:pPr>
    <w:rPr>
      <w:rFonts w:ascii="Times New Roman" w:eastAsia="Times New Roman" w:hAnsi="Times New Roman" w:cs="Times New Roman"/>
      <w:sz w:val="24"/>
      <w:szCs w:val="24"/>
      <w:lang w:eastAsia="ru-RU"/>
    </w:rPr>
  </w:style>
  <w:style w:type="paragraph" w:styleId="1">
    <w:name w:val="heading 1"/>
    <w:aliases w:val="Document Header1"/>
    <w:basedOn w:val="a"/>
    <w:next w:val="a"/>
    <w:link w:val="10"/>
    <w:qFormat/>
    <w:rsid w:val="0004651B"/>
    <w:pPr>
      <w:spacing w:before="240" w:after="200"/>
      <w:jc w:val="center"/>
      <w:outlineLvl w:val="0"/>
    </w:pPr>
    <w:rPr>
      <w:b/>
      <w:kern w:val="28"/>
      <w:sz w:val="44"/>
    </w:rPr>
  </w:style>
  <w:style w:type="paragraph" w:styleId="20">
    <w:name w:val="heading 2"/>
    <w:aliases w:val="Title Header2"/>
    <w:basedOn w:val="a"/>
    <w:next w:val="a"/>
    <w:link w:val="21"/>
    <w:qFormat/>
    <w:rsid w:val="0004651B"/>
    <w:pPr>
      <w:tabs>
        <w:tab w:val="left" w:pos="619"/>
      </w:tabs>
      <w:spacing w:after="200"/>
      <w:jc w:val="center"/>
      <w:outlineLvl w:val="1"/>
    </w:pPr>
    <w:rPr>
      <w:rFonts w:ascii="Times New Roman Bold" w:hAnsi="Times New Roman Bold"/>
      <w:b/>
      <w:sz w:val="36"/>
    </w:rPr>
  </w:style>
  <w:style w:type="paragraph" w:styleId="3">
    <w:name w:val="heading 3"/>
    <w:aliases w:val="Sub-Clause Paragraph,Section Header3"/>
    <w:basedOn w:val="a"/>
    <w:next w:val="a"/>
    <w:link w:val="30"/>
    <w:uiPriority w:val="9"/>
    <w:qFormat/>
    <w:rsid w:val="0004651B"/>
    <w:pPr>
      <w:spacing w:after="200"/>
      <w:ind w:left="576"/>
      <w:jc w:val="both"/>
      <w:outlineLvl w:val="2"/>
    </w:pPr>
  </w:style>
  <w:style w:type="paragraph" w:styleId="4">
    <w:name w:val="heading 4"/>
    <w:aliases w:val=" Sub-Clause Sub-paragraph"/>
    <w:basedOn w:val="Sub-ClauseText"/>
    <w:next w:val="Sub-ClauseText"/>
    <w:link w:val="40"/>
    <w:uiPriority w:val="9"/>
    <w:qFormat/>
    <w:rsid w:val="0004651B"/>
    <w:pPr>
      <w:numPr>
        <w:ilvl w:val="3"/>
        <w:numId w:val="3"/>
      </w:numPr>
      <w:outlineLvl w:val="3"/>
    </w:pPr>
  </w:style>
  <w:style w:type="paragraph" w:styleId="5">
    <w:name w:val="heading 5"/>
    <w:basedOn w:val="a"/>
    <w:next w:val="a"/>
    <w:link w:val="50"/>
    <w:qFormat/>
    <w:rsid w:val="0004651B"/>
    <w:pPr>
      <w:spacing w:after="120"/>
      <w:jc w:val="center"/>
      <w:outlineLvl w:val="4"/>
    </w:pPr>
    <w:rPr>
      <w:b/>
    </w:rPr>
  </w:style>
  <w:style w:type="paragraph" w:styleId="6">
    <w:name w:val="heading 6"/>
    <w:basedOn w:val="a"/>
    <w:next w:val="a"/>
    <w:link w:val="60"/>
    <w:qFormat/>
    <w:rsid w:val="0004651B"/>
    <w:pPr>
      <w:keepNext/>
      <w:numPr>
        <w:ilvl w:val="5"/>
        <w:numId w:val="3"/>
      </w:numPr>
      <w:suppressAutoHyphens/>
      <w:outlineLvl w:val="5"/>
    </w:pPr>
    <w:rPr>
      <w:b/>
      <w:bCs/>
      <w:sz w:val="20"/>
    </w:rPr>
  </w:style>
  <w:style w:type="paragraph" w:styleId="7">
    <w:name w:val="heading 7"/>
    <w:basedOn w:val="a"/>
    <w:next w:val="a"/>
    <w:link w:val="70"/>
    <w:qFormat/>
    <w:rsid w:val="0004651B"/>
    <w:pPr>
      <w:keepNext/>
      <w:numPr>
        <w:ilvl w:val="6"/>
        <w:numId w:val="3"/>
      </w:numPr>
      <w:tabs>
        <w:tab w:val="left" w:pos="7980"/>
      </w:tabs>
      <w:suppressAutoHyphens/>
      <w:outlineLvl w:val="6"/>
    </w:pPr>
    <w:rPr>
      <w:b/>
    </w:rPr>
  </w:style>
  <w:style w:type="paragraph" w:styleId="8">
    <w:name w:val="heading 8"/>
    <w:basedOn w:val="a"/>
    <w:next w:val="a"/>
    <w:link w:val="80"/>
    <w:qFormat/>
    <w:rsid w:val="0004651B"/>
    <w:pPr>
      <w:keepNext/>
      <w:numPr>
        <w:ilvl w:val="7"/>
        <w:numId w:val="3"/>
      </w:numPr>
      <w:suppressAutoHyphens/>
      <w:jc w:val="right"/>
      <w:outlineLvl w:val="7"/>
    </w:pPr>
    <w:rPr>
      <w:sz w:val="20"/>
    </w:rPr>
  </w:style>
  <w:style w:type="paragraph" w:styleId="9">
    <w:name w:val="heading 9"/>
    <w:basedOn w:val="a"/>
    <w:next w:val="a"/>
    <w:link w:val="90"/>
    <w:qFormat/>
    <w:rsid w:val="0004651B"/>
    <w:pPr>
      <w:numPr>
        <w:ilvl w:val="8"/>
        <w:numId w:val="3"/>
      </w:numPr>
      <w:spacing w:before="240" w:after="60"/>
      <w:jc w:val="both"/>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Document Header1 Знак"/>
    <w:basedOn w:val="a0"/>
    <w:link w:val="1"/>
    <w:rsid w:val="0004651B"/>
    <w:rPr>
      <w:rFonts w:ascii="Times New Roman" w:eastAsia="Times New Roman" w:hAnsi="Times New Roman" w:cs="Times New Roman"/>
      <w:b/>
      <w:kern w:val="28"/>
      <w:sz w:val="44"/>
      <w:szCs w:val="24"/>
    </w:rPr>
  </w:style>
  <w:style w:type="character" w:customStyle="1" w:styleId="21">
    <w:name w:val="Заголовок 2 Знак"/>
    <w:aliases w:val="Title Header2 Знак"/>
    <w:basedOn w:val="a0"/>
    <w:link w:val="20"/>
    <w:rsid w:val="0004651B"/>
    <w:rPr>
      <w:rFonts w:ascii="Times New Roman Bold" w:eastAsia="Times New Roman" w:hAnsi="Times New Roman Bold" w:cs="Times New Roman"/>
      <w:b/>
      <w:sz w:val="36"/>
      <w:szCs w:val="24"/>
    </w:rPr>
  </w:style>
  <w:style w:type="character" w:customStyle="1" w:styleId="30">
    <w:name w:val="Заголовок 3 Знак"/>
    <w:aliases w:val="Sub-Clause Paragraph Знак,Section Header3 Знак"/>
    <w:basedOn w:val="a0"/>
    <w:link w:val="3"/>
    <w:uiPriority w:val="9"/>
    <w:rsid w:val="0004651B"/>
    <w:rPr>
      <w:rFonts w:ascii="Times New Roman" w:eastAsia="Times New Roman" w:hAnsi="Times New Roman" w:cs="Times New Roman"/>
      <w:sz w:val="24"/>
      <w:szCs w:val="24"/>
    </w:rPr>
  </w:style>
  <w:style w:type="character" w:customStyle="1" w:styleId="40">
    <w:name w:val="Заголовок 4 Знак"/>
    <w:aliases w:val=" Sub-Clause Sub-paragraph Знак"/>
    <w:basedOn w:val="a0"/>
    <w:link w:val="4"/>
    <w:uiPriority w:val="9"/>
    <w:rsid w:val="0004651B"/>
    <w:rPr>
      <w:rFonts w:ascii="Times New Roman" w:eastAsia="Times New Roman" w:hAnsi="Times New Roman" w:cs="Times New Roman"/>
      <w:spacing w:val="-4"/>
      <w:sz w:val="24"/>
      <w:szCs w:val="24"/>
      <w:lang w:eastAsia="ru-RU"/>
    </w:rPr>
  </w:style>
  <w:style w:type="character" w:customStyle="1" w:styleId="50">
    <w:name w:val="Заголовок 5 Знак"/>
    <w:basedOn w:val="a0"/>
    <w:link w:val="5"/>
    <w:rsid w:val="0004651B"/>
    <w:rPr>
      <w:rFonts w:ascii="Times New Roman" w:eastAsia="Times New Roman" w:hAnsi="Times New Roman" w:cs="Times New Roman"/>
      <w:b/>
      <w:sz w:val="24"/>
      <w:szCs w:val="24"/>
    </w:rPr>
  </w:style>
  <w:style w:type="character" w:customStyle="1" w:styleId="60">
    <w:name w:val="Заголовок 6 Знак"/>
    <w:basedOn w:val="a0"/>
    <w:link w:val="6"/>
    <w:rsid w:val="0004651B"/>
    <w:rPr>
      <w:rFonts w:ascii="Times New Roman" w:eastAsia="Times New Roman" w:hAnsi="Times New Roman" w:cs="Times New Roman"/>
      <w:b/>
      <w:bCs/>
      <w:sz w:val="20"/>
      <w:szCs w:val="24"/>
      <w:lang w:eastAsia="ru-RU"/>
    </w:rPr>
  </w:style>
  <w:style w:type="character" w:customStyle="1" w:styleId="70">
    <w:name w:val="Заголовок 7 Знак"/>
    <w:basedOn w:val="a0"/>
    <w:link w:val="7"/>
    <w:rsid w:val="0004651B"/>
    <w:rPr>
      <w:rFonts w:ascii="Times New Roman" w:eastAsia="Times New Roman" w:hAnsi="Times New Roman" w:cs="Times New Roman"/>
      <w:b/>
      <w:sz w:val="24"/>
      <w:szCs w:val="24"/>
      <w:lang w:eastAsia="ru-RU"/>
    </w:rPr>
  </w:style>
  <w:style w:type="character" w:customStyle="1" w:styleId="80">
    <w:name w:val="Заголовок 8 Знак"/>
    <w:basedOn w:val="a0"/>
    <w:link w:val="8"/>
    <w:rsid w:val="0004651B"/>
    <w:rPr>
      <w:rFonts w:ascii="Times New Roman" w:eastAsia="Times New Roman" w:hAnsi="Times New Roman" w:cs="Times New Roman"/>
      <w:sz w:val="20"/>
      <w:szCs w:val="24"/>
      <w:lang w:eastAsia="ru-RU"/>
    </w:rPr>
  </w:style>
  <w:style w:type="character" w:customStyle="1" w:styleId="90">
    <w:name w:val="Заголовок 9 Знак"/>
    <w:basedOn w:val="a0"/>
    <w:link w:val="9"/>
    <w:rsid w:val="0004651B"/>
    <w:rPr>
      <w:rFonts w:ascii="Arial" w:eastAsia="Times New Roman" w:hAnsi="Arial" w:cs="Times New Roman"/>
      <w:b/>
      <w:i/>
      <w:sz w:val="18"/>
      <w:szCs w:val="24"/>
      <w:lang w:eastAsia="ru-RU"/>
    </w:rPr>
  </w:style>
  <w:style w:type="numbering" w:customStyle="1" w:styleId="NoList1">
    <w:name w:val="No List1"/>
    <w:next w:val="a2"/>
    <w:uiPriority w:val="99"/>
    <w:semiHidden/>
    <w:unhideWhenUsed/>
    <w:rsid w:val="0004651B"/>
  </w:style>
  <w:style w:type="paragraph" w:customStyle="1" w:styleId="Sub-ClauseText">
    <w:name w:val="Sub-Clause Text"/>
    <w:basedOn w:val="a"/>
    <w:rsid w:val="0004651B"/>
    <w:pPr>
      <w:spacing w:before="120" w:after="120"/>
      <w:jc w:val="both"/>
    </w:pPr>
    <w:rPr>
      <w:spacing w:val="-4"/>
    </w:rPr>
  </w:style>
  <w:style w:type="paragraph" w:customStyle="1" w:styleId="Outline">
    <w:name w:val="Outline"/>
    <w:basedOn w:val="a"/>
    <w:rsid w:val="0004651B"/>
    <w:pPr>
      <w:spacing w:before="240"/>
    </w:pPr>
    <w:rPr>
      <w:kern w:val="28"/>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a"/>
    <w:rsid w:val="0004651B"/>
    <w:pPr>
      <w:tabs>
        <w:tab w:val="num" w:pos="864"/>
      </w:tabs>
      <w:spacing w:before="240"/>
      <w:ind w:left="864" w:hanging="504"/>
    </w:pPr>
    <w:rPr>
      <w:kern w:val="28"/>
    </w:rPr>
  </w:style>
  <w:style w:type="paragraph" w:customStyle="1" w:styleId="Outline3">
    <w:name w:val="Outline3"/>
    <w:basedOn w:val="a"/>
    <w:rsid w:val="0004651B"/>
    <w:pPr>
      <w:tabs>
        <w:tab w:val="num" w:pos="1368"/>
      </w:tabs>
      <w:spacing w:before="240"/>
      <w:ind w:left="1368" w:hanging="504"/>
    </w:pPr>
    <w:rPr>
      <w:kern w:val="28"/>
    </w:rPr>
  </w:style>
  <w:style w:type="paragraph" w:customStyle="1" w:styleId="Outline4">
    <w:name w:val="Outline4"/>
    <w:basedOn w:val="a"/>
    <w:rsid w:val="0004651B"/>
    <w:pPr>
      <w:tabs>
        <w:tab w:val="num" w:pos="1872"/>
      </w:tabs>
      <w:spacing w:before="240"/>
      <w:ind w:left="1872" w:hanging="504"/>
    </w:pPr>
    <w:rPr>
      <w:kern w:val="28"/>
    </w:rPr>
  </w:style>
  <w:style w:type="paragraph" w:customStyle="1" w:styleId="outlinebullet">
    <w:name w:val="outlinebullet"/>
    <w:basedOn w:val="a"/>
    <w:rsid w:val="0004651B"/>
    <w:pPr>
      <w:tabs>
        <w:tab w:val="left" w:pos="1440"/>
      </w:tabs>
      <w:spacing w:before="120"/>
      <w:ind w:left="1440" w:hanging="450"/>
    </w:pPr>
  </w:style>
  <w:style w:type="paragraph" w:styleId="22">
    <w:name w:val="Body Text 2"/>
    <w:basedOn w:val="a"/>
    <w:link w:val="23"/>
    <w:rsid w:val="0004651B"/>
    <w:pPr>
      <w:tabs>
        <w:tab w:val="num" w:pos="360"/>
      </w:tabs>
      <w:spacing w:before="120" w:after="120"/>
      <w:ind w:left="360" w:hanging="360"/>
      <w:jc w:val="center"/>
    </w:pPr>
    <w:rPr>
      <w:b/>
      <w:sz w:val="28"/>
    </w:rPr>
  </w:style>
  <w:style w:type="character" w:customStyle="1" w:styleId="23">
    <w:name w:val="Основной текст 2 Знак"/>
    <w:basedOn w:val="a0"/>
    <w:link w:val="22"/>
    <w:rsid w:val="0004651B"/>
    <w:rPr>
      <w:rFonts w:ascii="Times New Roman" w:eastAsia="Times New Roman" w:hAnsi="Times New Roman" w:cs="Times New Roman"/>
      <w:b/>
      <w:sz w:val="28"/>
      <w:szCs w:val="24"/>
    </w:rPr>
  </w:style>
  <w:style w:type="paragraph" w:customStyle="1" w:styleId="TOCNumber1">
    <w:name w:val="TOC Number1"/>
    <w:basedOn w:val="4"/>
    <w:autoRedefine/>
    <w:rsid w:val="0004651B"/>
    <w:pPr>
      <w:numPr>
        <w:ilvl w:val="0"/>
        <w:numId w:val="0"/>
      </w:numPr>
      <w:jc w:val="left"/>
      <w:outlineLvl w:val="9"/>
    </w:pPr>
    <w:rPr>
      <w:b/>
      <w:spacing w:val="0"/>
    </w:rPr>
  </w:style>
  <w:style w:type="paragraph" w:customStyle="1" w:styleId="Heading1-Clausename">
    <w:name w:val="Heading 1- Clause name"/>
    <w:basedOn w:val="a"/>
    <w:link w:val="Heading1-ClausenameChar"/>
    <w:rsid w:val="0004651B"/>
    <w:pPr>
      <w:tabs>
        <w:tab w:val="num" w:pos="360"/>
      </w:tabs>
      <w:spacing w:before="120" w:after="120"/>
      <w:ind w:left="360" w:hanging="360"/>
    </w:pPr>
    <w:rPr>
      <w:b/>
    </w:rPr>
  </w:style>
  <w:style w:type="paragraph" w:customStyle="1" w:styleId="P3Header1-Clauses">
    <w:name w:val="P3 Header1-Clauses"/>
    <w:basedOn w:val="Heading1-Clausename"/>
    <w:rsid w:val="0004651B"/>
    <w:pPr>
      <w:numPr>
        <w:ilvl w:val="2"/>
        <w:numId w:val="3"/>
      </w:numPr>
    </w:pPr>
    <w:rPr>
      <w:b w:val="0"/>
    </w:rPr>
  </w:style>
  <w:style w:type="paragraph" w:customStyle="1" w:styleId="Header1-Clauses">
    <w:name w:val="Header 1 - Clauses"/>
    <w:basedOn w:val="a"/>
    <w:rsid w:val="0004651B"/>
    <w:pPr>
      <w:tabs>
        <w:tab w:val="num" w:pos="360"/>
      </w:tabs>
      <w:spacing w:before="120" w:after="120"/>
      <w:ind w:left="360" w:hanging="360"/>
    </w:pPr>
    <w:rPr>
      <w:rFonts w:ascii="Times New Roman Bold" w:hAnsi="Times New Roman Bold"/>
      <w:b/>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1"/>
    <w:autoRedefine/>
    <w:rsid w:val="0004651B"/>
    <w:pPr>
      <w:spacing w:before="120" w:after="240"/>
    </w:pPr>
    <w:rPr>
      <w:kern w:val="0"/>
      <w:sz w:val="36"/>
    </w:rPr>
  </w:style>
  <w:style w:type="paragraph" w:customStyle="1" w:styleId="i">
    <w:name w:val="(i)"/>
    <w:basedOn w:val="a"/>
    <w:rsid w:val="0004651B"/>
    <w:pPr>
      <w:suppressAutoHyphens/>
      <w:jc w:val="both"/>
    </w:pPr>
    <w:rPr>
      <w:rFonts w:ascii="Tms Rmn" w:hAnsi="Tms Rmn"/>
    </w:rPr>
  </w:style>
  <w:style w:type="character" w:styleId="a3">
    <w:name w:val="Hyperlink"/>
    <w:basedOn w:val="a0"/>
    <w:uiPriority w:val="99"/>
    <w:rsid w:val="0004651B"/>
    <w:rPr>
      <w:color w:val="0000FF"/>
      <w:u w:val="single"/>
    </w:rPr>
  </w:style>
  <w:style w:type="paragraph" w:styleId="a4">
    <w:name w:val="Title"/>
    <w:basedOn w:val="a"/>
    <w:link w:val="a5"/>
    <w:qFormat/>
    <w:rsid w:val="0004651B"/>
    <w:pPr>
      <w:jc w:val="center"/>
    </w:pPr>
    <w:rPr>
      <w:b/>
      <w:sz w:val="48"/>
    </w:rPr>
  </w:style>
  <w:style w:type="character" w:customStyle="1" w:styleId="a5">
    <w:name w:val="Заголовок Знак"/>
    <w:basedOn w:val="a0"/>
    <w:link w:val="a4"/>
    <w:rsid w:val="0004651B"/>
    <w:rPr>
      <w:rFonts w:ascii="Times New Roman" w:eastAsia="Times New Roman" w:hAnsi="Times New Roman" w:cs="Times New Roman"/>
      <w:b/>
      <w:sz w:val="48"/>
      <w:szCs w:val="24"/>
    </w:rPr>
  </w:style>
  <w:style w:type="paragraph" w:styleId="a6">
    <w:name w:val="footer"/>
    <w:basedOn w:val="a"/>
    <w:link w:val="a7"/>
    <w:rsid w:val="0004651B"/>
    <w:pPr>
      <w:tabs>
        <w:tab w:val="right" w:leader="underscore" w:pos="9504"/>
      </w:tabs>
      <w:spacing w:before="120"/>
    </w:pPr>
  </w:style>
  <w:style w:type="character" w:customStyle="1" w:styleId="a7">
    <w:name w:val="Нижний колонтитул Знак"/>
    <w:basedOn w:val="a0"/>
    <w:link w:val="a6"/>
    <w:rsid w:val="0004651B"/>
    <w:rPr>
      <w:rFonts w:ascii="Times New Roman" w:eastAsia="Times New Roman" w:hAnsi="Times New Roman" w:cs="Times New Roman"/>
      <w:sz w:val="24"/>
      <w:szCs w:val="24"/>
    </w:rPr>
  </w:style>
  <w:style w:type="paragraph" w:customStyle="1" w:styleId="Subtitle2">
    <w:name w:val="Subtitle 2"/>
    <w:basedOn w:val="a6"/>
    <w:autoRedefine/>
    <w:rsid w:val="0004651B"/>
    <w:pPr>
      <w:ind w:left="360" w:hanging="360"/>
      <w:jc w:val="center"/>
      <w:outlineLvl w:val="1"/>
    </w:pPr>
    <w:rPr>
      <w:b/>
      <w:sz w:val="36"/>
    </w:rPr>
  </w:style>
  <w:style w:type="paragraph" w:styleId="a8">
    <w:name w:val="List"/>
    <w:aliases w:val="1. List"/>
    <w:basedOn w:val="a"/>
    <w:rsid w:val="0004651B"/>
    <w:pPr>
      <w:spacing w:before="120" w:after="120"/>
      <w:ind w:left="1440"/>
      <w:jc w:val="both"/>
    </w:pPr>
  </w:style>
  <w:style w:type="paragraph" w:customStyle="1" w:styleId="BankNormal">
    <w:name w:val="BankNormal"/>
    <w:basedOn w:val="a"/>
    <w:rsid w:val="0004651B"/>
    <w:pPr>
      <w:spacing w:after="240"/>
    </w:pPr>
  </w:style>
  <w:style w:type="paragraph" w:styleId="11">
    <w:name w:val="toc 1"/>
    <w:basedOn w:val="a"/>
    <w:next w:val="a"/>
    <w:uiPriority w:val="39"/>
    <w:rsid w:val="0004651B"/>
    <w:pPr>
      <w:spacing w:before="240" w:after="120"/>
    </w:pPr>
    <w:rPr>
      <w:rFonts w:cstheme="minorHAnsi"/>
      <w:bCs/>
      <w:szCs w:val="20"/>
    </w:rPr>
  </w:style>
  <w:style w:type="paragraph" w:styleId="24">
    <w:name w:val="toc 2"/>
    <w:basedOn w:val="a"/>
    <w:next w:val="a"/>
    <w:autoRedefine/>
    <w:uiPriority w:val="39"/>
    <w:rsid w:val="0004651B"/>
    <w:pPr>
      <w:spacing w:before="120"/>
      <w:ind w:left="240"/>
    </w:pPr>
    <w:rPr>
      <w:rFonts w:cstheme="minorHAnsi"/>
      <w:i/>
      <w:iCs/>
      <w:sz w:val="20"/>
      <w:szCs w:val="20"/>
    </w:rPr>
  </w:style>
  <w:style w:type="paragraph" w:styleId="a9">
    <w:name w:val="Subtitle"/>
    <w:basedOn w:val="a"/>
    <w:link w:val="aa"/>
    <w:qFormat/>
    <w:rsid w:val="0004651B"/>
    <w:pPr>
      <w:spacing w:before="240" w:after="360"/>
      <w:jc w:val="center"/>
    </w:pPr>
    <w:rPr>
      <w:b/>
      <w:sz w:val="44"/>
    </w:rPr>
  </w:style>
  <w:style w:type="character" w:customStyle="1" w:styleId="aa">
    <w:name w:val="Подзаголовок Знак"/>
    <w:basedOn w:val="a0"/>
    <w:link w:val="a9"/>
    <w:rsid w:val="0004651B"/>
    <w:rPr>
      <w:rFonts w:ascii="Times New Roman" w:eastAsia="Times New Roman" w:hAnsi="Times New Roman" w:cs="Times New Roman"/>
      <w:b/>
      <w:sz w:val="44"/>
      <w:szCs w:val="24"/>
    </w:rPr>
  </w:style>
  <w:style w:type="paragraph" w:customStyle="1" w:styleId="titulo">
    <w:name w:val="titulo"/>
    <w:basedOn w:val="5"/>
    <w:rsid w:val="0004651B"/>
    <w:pPr>
      <w:spacing w:after="240"/>
    </w:pPr>
    <w:rPr>
      <w:rFonts w:ascii="Times New Roman Bold" w:hAnsi="Times New Roman Bold"/>
    </w:rPr>
  </w:style>
  <w:style w:type="paragraph" w:styleId="ab">
    <w:name w:val="Body Text Indent"/>
    <w:basedOn w:val="a"/>
    <w:link w:val="ac"/>
    <w:rsid w:val="0004651B"/>
    <w:pPr>
      <w:ind w:left="720"/>
      <w:jc w:val="both"/>
    </w:pPr>
  </w:style>
  <w:style w:type="character" w:customStyle="1" w:styleId="ac">
    <w:name w:val="Основной текст с отступом Знак"/>
    <w:basedOn w:val="a0"/>
    <w:link w:val="ab"/>
    <w:rsid w:val="0004651B"/>
    <w:rPr>
      <w:rFonts w:ascii="Times New Roman" w:eastAsia="Times New Roman" w:hAnsi="Times New Roman" w:cs="Times New Roman"/>
      <w:sz w:val="24"/>
      <w:szCs w:val="24"/>
    </w:rPr>
  </w:style>
  <w:style w:type="paragraph" w:styleId="ad">
    <w:name w:val="List Number"/>
    <w:basedOn w:val="a"/>
    <w:rsid w:val="0004651B"/>
    <w:pPr>
      <w:tabs>
        <w:tab w:val="num" w:pos="432"/>
        <w:tab w:val="num" w:pos="648"/>
      </w:tabs>
      <w:spacing w:after="240"/>
      <w:ind w:left="648" w:hanging="432"/>
      <w:jc w:val="both"/>
    </w:pPr>
  </w:style>
  <w:style w:type="paragraph" w:customStyle="1" w:styleId="SectionVHeader">
    <w:name w:val="Section V. Header"/>
    <w:basedOn w:val="a"/>
    <w:link w:val="SectionVHeaderChar"/>
    <w:rsid w:val="0004651B"/>
    <w:pPr>
      <w:spacing w:before="240" w:after="240"/>
      <w:jc w:val="center"/>
    </w:pPr>
    <w:rPr>
      <w:b/>
      <w:sz w:val="32"/>
    </w:rPr>
  </w:style>
  <w:style w:type="paragraph" w:styleId="ae">
    <w:name w:val="Body Text"/>
    <w:basedOn w:val="a"/>
    <w:link w:val="af"/>
    <w:rsid w:val="0004651B"/>
    <w:pPr>
      <w:jc w:val="both"/>
    </w:pPr>
  </w:style>
  <w:style w:type="character" w:customStyle="1" w:styleId="af">
    <w:name w:val="Основной текст Знак"/>
    <w:basedOn w:val="a0"/>
    <w:link w:val="ae"/>
    <w:rsid w:val="0004651B"/>
    <w:rPr>
      <w:rFonts w:ascii="Times New Roman" w:eastAsia="Times New Roman" w:hAnsi="Times New Roman" w:cs="Times New Roman"/>
      <w:sz w:val="24"/>
      <w:szCs w:val="24"/>
    </w:rPr>
  </w:style>
  <w:style w:type="paragraph" w:customStyle="1" w:styleId="Head2">
    <w:name w:val="Head 2"/>
    <w:basedOn w:val="9"/>
    <w:rsid w:val="0004651B"/>
    <w:pPr>
      <w:keepNext/>
      <w:widowControl w:val="0"/>
      <w:suppressAutoHyphens/>
      <w:spacing w:before="0" w:after="0"/>
      <w:outlineLvl w:val="9"/>
    </w:pPr>
    <w:rPr>
      <w:rFonts w:ascii="Times New Roman Bold" w:hAnsi="Times New Roman Bold"/>
      <w:b w:val="0"/>
      <w:i w:val="0"/>
      <w:spacing w:val="-4"/>
      <w:sz w:val="32"/>
    </w:rPr>
  </w:style>
  <w:style w:type="paragraph" w:styleId="af0">
    <w:name w:val="footnote text"/>
    <w:aliases w:val="Footnote,Footnote Text Char2 Char,Footnote Text Char Char1 Char1,Footnote Text Char1 Char Char Char1,Footnote Text Char Char Char Char Char,Footnote Text Char1 Char1 Char,Footnote Text Char Char Char1 Char,single space,footnote text,fn"/>
    <w:basedOn w:val="a"/>
    <w:link w:val="af1"/>
    <w:uiPriority w:val="99"/>
    <w:qFormat/>
    <w:rsid w:val="0004651B"/>
    <w:pPr>
      <w:spacing w:after="60"/>
      <w:ind w:left="360" w:hanging="360"/>
      <w:jc w:val="both"/>
    </w:pPr>
    <w:rPr>
      <w:sz w:val="20"/>
    </w:rPr>
  </w:style>
  <w:style w:type="character" w:customStyle="1" w:styleId="af1">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0"/>
    <w:link w:val="af0"/>
    <w:uiPriority w:val="99"/>
    <w:rsid w:val="0004651B"/>
    <w:rPr>
      <w:rFonts w:ascii="Times New Roman" w:eastAsia="Times New Roman" w:hAnsi="Times New Roman" w:cs="Times New Roman"/>
      <w:sz w:val="20"/>
      <w:szCs w:val="24"/>
    </w:rPr>
  </w:style>
  <w:style w:type="character" w:styleId="af2">
    <w:name w:val="footnote reference"/>
    <w:basedOn w:val="a0"/>
    <w:rsid w:val="0004651B"/>
    <w:rPr>
      <w:vertAlign w:val="superscript"/>
    </w:rPr>
  </w:style>
  <w:style w:type="paragraph" w:styleId="af3">
    <w:name w:val="endnote text"/>
    <w:basedOn w:val="a"/>
    <w:link w:val="af4"/>
    <w:semiHidden/>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jc w:val="both"/>
    </w:pPr>
  </w:style>
  <w:style w:type="character" w:customStyle="1" w:styleId="af4">
    <w:name w:val="Текст концевой сноски Знак"/>
    <w:basedOn w:val="a0"/>
    <w:link w:val="af3"/>
    <w:semiHidden/>
    <w:rsid w:val="0004651B"/>
    <w:rPr>
      <w:rFonts w:ascii="Times New Roman" w:eastAsia="Times New Roman" w:hAnsi="Times New Roman" w:cs="Times New Roman"/>
      <w:sz w:val="24"/>
      <w:szCs w:val="24"/>
    </w:rPr>
  </w:style>
  <w:style w:type="character" w:styleId="af5">
    <w:name w:val="page number"/>
    <w:basedOn w:val="a0"/>
    <w:rsid w:val="0004651B"/>
  </w:style>
  <w:style w:type="paragraph" w:styleId="af6">
    <w:name w:val="header"/>
    <w:basedOn w:val="a"/>
    <w:link w:val="af7"/>
    <w:uiPriority w:val="99"/>
    <w:rsid w:val="0004651B"/>
    <w:pPr>
      <w:pBdr>
        <w:bottom w:val="single" w:sz="4" w:space="1" w:color="000000"/>
      </w:pBdr>
      <w:tabs>
        <w:tab w:val="right" w:pos="9000"/>
      </w:tabs>
      <w:jc w:val="both"/>
    </w:pPr>
    <w:rPr>
      <w:sz w:val="20"/>
    </w:rPr>
  </w:style>
  <w:style w:type="character" w:customStyle="1" w:styleId="af7">
    <w:name w:val="Верхний колонтитул Знак"/>
    <w:basedOn w:val="a0"/>
    <w:link w:val="af6"/>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a"/>
    <w:autoRedefine/>
    <w:rsid w:val="0004651B"/>
    <w:pPr>
      <w:spacing w:before="240" w:after="240"/>
      <w:jc w:val="center"/>
    </w:pPr>
    <w:rPr>
      <w:b/>
      <w:sz w:val="44"/>
    </w:rPr>
  </w:style>
  <w:style w:type="paragraph" w:styleId="31">
    <w:name w:val="toc 3"/>
    <w:basedOn w:val="a"/>
    <w:next w:val="a"/>
    <w:autoRedefine/>
    <w:uiPriority w:val="39"/>
    <w:rsid w:val="0004651B"/>
    <w:pPr>
      <w:ind w:left="480"/>
    </w:pPr>
    <w:rPr>
      <w:rFonts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41">
    <w:name w:val="toc 4"/>
    <w:basedOn w:val="a"/>
    <w:next w:val="a"/>
    <w:autoRedefine/>
    <w:uiPriority w:val="39"/>
    <w:rsid w:val="0004651B"/>
    <w:pPr>
      <w:ind w:left="720"/>
    </w:pPr>
    <w:rPr>
      <w:rFonts w:cstheme="minorHAnsi"/>
      <w:sz w:val="20"/>
      <w:szCs w:val="20"/>
    </w:rPr>
  </w:style>
  <w:style w:type="paragraph" w:styleId="51">
    <w:name w:val="toc 5"/>
    <w:basedOn w:val="a"/>
    <w:next w:val="a"/>
    <w:autoRedefine/>
    <w:uiPriority w:val="39"/>
    <w:rsid w:val="0004651B"/>
    <w:pPr>
      <w:ind w:left="960"/>
    </w:pPr>
    <w:rPr>
      <w:rFonts w:cstheme="minorHAnsi"/>
      <w:sz w:val="20"/>
      <w:szCs w:val="20"/>
    </w:rPr>
  </w:style>
  <w:style w:type="paragraph" w:styleId="61">
    <w:name w:val="toc 6"/>
    <w:basedOn w:val="a"/>
    <w:next w:val="a"/>
    <w:autoRedefine/>
    <w:uiPriority w:val="39"/>
    <w:rsid w:val="0004651B"/>
    <w:pPr>
      <w:ind w:left="1200"/>
    </w:pPr>
    <w:rPr>
      <w:rFonts w:cstheme="minorHAnsi"/>
      <w:sz w:val="20"/>
      <w:szCs w:val="20"/>
    </w:rPr>
  </w:style>
  <w:style w:type="paragraph" w:styleId="71">
    <w:name w:val="toc 7"/>
    <w:basedOn w:val="a"/>
    <w:next w:val="a"/>
    <w:autoRedefine/>
    <w:uiPriority w:val="39"/>
    <w:rsid w:val="0004651B"/>
    <w:pPr>
      <w:ind w:left="1440"/>
    </w:pPr>
    <w:rPr>
      <w:rFonts w:cstheme="minorHAnsi"/>
      <w:sz w:val="20"/>
      <w:szCs w:val="20"/>
    </w:rPr>
  </w:style>
  <w:style w:type="paragraph" w:styleId="81">
    <w:name w:val="toc 8"/>
    <w:basedOn w:val="a"/>
    <w:next w:val="a"/>
    <w:autoRedefine/>
    <w:uiPriority w:val="39"/>
    <w:rsid w:val="0004651B"/>
    <w:pPr>
      <w:ind w:left="1680"/>
    </w:pPr>
    <w:rPr>
      <w:rFonts w:cstheme="minorHAnsi"/>
      <w:sz w:val="20"/>
      <w:szCs w:val="20"/>
    </w:rPr>
  </w:style>
  <w:style w:type="paragraph" w:styleId="91">
    <w:name w:val="toc 9"/>
    <w:basedOn w:val="a"/>
    <w:next w:val="a"/>
    <w:autoRedefine/>
    <w:uiPriority w:val="39"/>
    <w:rsid w:val="0004651B"/>
    <w:pPr>
      <w:ind w:left="1920"/>
    </w:pPr>
    <w:rPr>
      <w:rFonts w:cstheme="minorHAnsi"/>
      <w:sz w:val="20"/>
      <w:szCs w:val="20"/>
    </w:rPr>
  </w:style>
  <w:style w:type="paragraph" w:styleId="25">
    <w:name w:val="Body Text Indent 2"/>
    <w:basedOn w:val="a"/>
    <w:link w:val="26"/>
    <w:rsid w:val="0004651B"/>
    <w:pPr>
      <w:tabs>
        <w:tab w:val="num" w:pos="720"/>
      </w:tabs>
      <w:ind w:left="720" w:hanging="720"/>
    </w:pPr>
  </w:style>
  <w:style w:type="character" w:customStyle="1" w:styleId="26">
    <w:name w:val="Основной текст с отступом 2 Знак"/>
    <w:basedOn w:val="a0"/>
    <w:link w:val="25"/>
    <w:rsid w:val="0004651B"/>
    <w:rPr>
      <w:rFonts w:ascii="Times New Roman" w:eastAsia="Times New Roman" w:hAnsi="Times New Roman" w:cs="Times New Roman"/>
      <w:sz w:val="24"/>
      <w:szCs w:val="24"/>
    </w:rPr>
  </w:style>
  <w:style w:type="paragraph" w:styleId="af8">
    <w:name w:val="Document Map"/>
    <w:basedOn w:val="a"/>
    <w:link w:val="af9"/>
    <w:semiHidden/>
    <w:rsid w:val="0004651B"/>
    <w:pPr>
      <w:shd w:val="clear" w:color="auto" w:fill="000080"/>
    </w:pPr>
    <w:rPr>
      <w:rFonts w:ascii="Tahoma" w:hAnsi="Tahoma" w:cs="Tahoma"/>
    </w:rPr>
  </w:style>
  <w:style w:type="character" w:customStyle="1" w:styleId="af9">
    <w:name w:val="Схема документа Знак"/>
    <w:basedOn w:val="a0"/>
    <w:link w:val="af8"/>
    <w:semiHidden/>
    <w:rsid w:val="0004651B"/>
    <w:rPr>
      <w:rFonts w:ascii="Tahoma" w:eastAsia="Times New Roman" w:hAnsi="Tahoma" w:cs="Tahoma"/>
      <w:sz w:val="24"/>
      <w:szCs w:val="24"/>
      <w:shd w:val="clear" w:color="auto" w:fill="000080"/>
    </w:rPr>
  </w:style>
  <w:style w:type="paragraph" w:styleId="afa">
    <w:name w:val="Block Text"/>
    <w:basedOn w:val="a"/>
    <w:rsid w:val="0004651B"/>
    <w:pPr>
      <w:tabs>
        <w:tab w:val="left" w:pos="1440"/>
        <w:tab w:val="left" w:pos="1800"/>
      </w:tabs>
      <w:suppressAutoHyphens/>
      <w:ind w:left="1080" w:right="-72" w:hanging="540"/>
      <w:jc w:val="both"/>
    </w:pPr>
  </w:style>
  <w:style w:type="paragraph" w:styleId="12">
    <w:name w:val="index 1"/>
    <w:basedOn w:val="a"/>
    <w:next w:val="a"/>
    <w:semiHidden/>
    <w:rsid w:val="0004651B"/>
    <w:pPr>
      <w:tabs>
        <w:tab w:val="left" w:leader="dot" w:pos="9000"/>
        <w:tab w:val="right" w:pos="9360"/>
      </w:tabs>
      <w:suppressAutoHyphens/>
      <w:ind w:left="720"/>
    </w:pPr>
  </w:style>
  <w:style w:type="paragraph" w:styleId="afb">
    <w:name w:val="Normal (Web)"/>
    <w:basedOn w:val="a"/>
    <w:uiPriority w:val="99"/>
    <w:rsid w:val="0004651B"/>
    <w:pPr>
      <w:spacing w:before="100" w:beforeAutospacing="1" w:after="100" w:afterAutospacing="1"/>
    </w:pPr>
    <w:rPr>
      <w:rFonts w:ascii="Arial Unicode MS" w:eastAsia="Arial Unicode MS" w:hAnsi="Arial Unicode MS" w:cs="Arial Unicode MS"/>
    </w:rPr>
  </w:style>
  <w:style w:type="character" w:styleId="afc">
    <w:name w:val="annotation reference"/>
    <w:basedOn w:val="a0"/>
    <w:uiPriority w:val="99"/>
    <w:rsid w:val="0004651B"/>
    <w:rPr>
      <w:sz w:val="16"/>
      <w:szCs w:val="16"/>
    </w:rPr>
  </w:style>
  <w:style w:type="paragraph" w:styleId="afd">
    <w:name w:val="annotation text"/>
    <w:basedOn w:val="a"/>
    <w:link w:val="afe"/>
    <w:uiPriority w:val="99"/>
    <w:rsid w:val="0004651B"/>
    <w:rPr>
      <w:sz w:val="20"/>
    </w:rPr>
  </w:style>
  <w:style w:type="character" w:customStyle="1" w:styleId="afe">
    <w:name w:val="Текст примечания Знак"/>
    <w:basedOn w:val="a0"/>
    <w:link w:val="afd"/>
    <w:uiPriority w:val="99"/>
    <w:rsid w:val="0004651B"/>
    <w:rPr>
      <w:rFonts w:ascii="Times New Roman" w:eastAsia="Times New Roman" w:hAnsi="Times New Roman" w:cs="Times New Roman"/>
      <w:sz w:val="20"/>
      <w:szCs w:val="24"/>
    </w:rPr>
  </w:style>
  <w:style w:type="character" w:styleId="aff">
    <w:name w:val="FollowedHyperlink"/>
    <w:basedOn w:val="a0"/>
    <w:rsid w:val="0004651B"/>
    <w:rPr>
      <w:color w:val="800080"/>
      <w:u w:val="single"/>
    </w:rPr>
  </w:style>
  <w:style w:type="paragraph" w:styleId="32">
    <w:name w:val="Body Text Indent 3"/>
    <w:basedOn w:val="a"/>
    <w:link w:val="33"/>
    <w:rsid w:val="0004651B"/>
    <w:pPr>
      <w:ind w:left="1782" w:hanging="540"/>
    </w:pPr>
  </w:style>
  <w:style w:type="character" w:customStyle="1" w:styleId="33">
    <w:name w:val="Основной текст с отступом 3 Знак"/>
    <w:basedOn w:val="a0"/>
    <w:link w:val="32"/>
    <w:rsid w:val="0004651B"/>
    <w:rPr>
      <w:rFonts w:ascii="Times New Roman" w:eastAsia="Times New Roman" w:hAnsi="Times New Roman" w:cs="Times New Roman"/>
      <w:sz w:val="24"/>
      <w:szCs w:val="24"/>
    </w:rPr>
  </w:style>
  <w:style w:type="paragraph" w:customStyle="1" w:styleId="Head52">
    <w:name w:val="Head 5.2"/>
    <w:basedOn w:val="a"/>
    <w:rsid w:val="0004651B"/>
    <w:pPr>
      <w:tabs>
        <w:tab w:val="left" w:pos="533"/>
      </w:tabs>
      <w:suppressAutoHyphens/>
      <w:ind w:left="533" w:hanging="533"/>
      <w:jc w:val="both"/>
    </w:pPr>
    <w:rPr>
      <w:b/>
    </w:rPr>
  </w:style>
  <w:style w:type="paragraph" w:styleId="34">
    <w:name w:val="Body Text 3"/>
    <w:basedOn w:val="a"/>
    <w:link w:val="35"/>
    <w:rsid w:val="0004651B"/>
    <w:rPr>
      <w:i/>
      <w:iCs/>
    </w:rPr>
  </w:style>
  <w:style w:type="character" w:customStyle="1" w:styleId="35">
    <w:name w:val="Основной текст 3 Знак"/>
    <w:basedOn w:val="a0"/>
    <w:link w:val="34"/>
    <w:rsid w:val="0004651B"/>
    <w:rPr>
      <w:rFonts w:ascii="Times New Roman" w:eastAsia="Times New Roman" w:hAnsi="Times New Roman" w:cs="Times New Roman"/>
      <w:i/>
      <w:iCs/>
      <w:sz w:val="24"/>
      <w:szCs w:val="24"/>
    </w:rPr>
  </w:style>
  <w:style w:type="paragraph" w:customStyle="1" w:styleId="SectionXHeading">
    <w:name w:val="Section X Heading"/>
    <w:basedOn w:val="a"/>
    <w:rsid w:val="0004651B"/>
    <w:pPr>
      <w:spacing w:before="240" w:after="240"/>
      <w:jc w:val="center"/>
    </w:pPr>
    <w:rPr>
      <w:rFonts w:ascii="Times New Roman Bold" w:hAnsi="Times New Roman Bold"/>
      <w:b/>
      <w:sz w:val="36"/>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aff0">
    <w:name w:val="Balloon Text"/>
    <w:basedOn w:val="a"/>
    <w:link w:val="aff1"/>
    <w:uiPriority w:val="99"/>
    <w:semiHidden/>
    <w:rsid w:val="0004651B"/>
    <w:rPr>
      <w:rFonts w:ascii="Tahoma" w:hAnsi="Tahoma" w:cs="Tahoma"/>
      <w:sz w:val="16"/>
      <w:szCs w:val="16"/>
    </w:rPr>
  </w:style>
  <w:style w:type="character" w:customStyle="1" w:styleId="aff1">
    <w:name w:val="Текст выноски Знак"/>
    <w:basedOn w:val="a0"/>
    <w:link w:val="aff0"/>
    <w:uiPriority w:val="99"/>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a"/>
    <w:rsid w:val="0004651B"/>
    <w:pPr>
      <w:tabs>
        <w:tab w:val="left" w:pos="576"/>
      </w:tabs>
      <w:spacing w:after="200"/>
      <w:ind w:left="576" w:hanging="576"/>
      <w:jc w:val="both"/>
    </w:pPr>
    <w:rPr>
      <w:lang w:val="es-ES_tradnl"/>
    </w:rPr>
  </w:style>
  <w:style w:type="paragraph" w:customStyle="1" w:styleId="StyleHeader1-ClausesAfter0pt">
    <w:name w:val="Style Header 1 - Clauses + After:  0 pt"/>
    <w:basedOn w:val="a"/>
    <w:rsid w:val="0004651B"/>
    <w:pPr>
      <w:spacing w:after="200"/>
      <w:jc w:val="both"/>
    </w:pPr>
    <w:rPr>
      <w:bCs/>
      <w:lang w:val="es-ES_tradnl"/>
    </w:rPr>
  </w:style>
  <w:style w:type="paragraph" w:customStyle="1" w:styleId="StyleHeader2-SubClausesBold">
    <w:name w:val="Style Header 2 - SubClauses + Bold"/>
    <w:basedOn w:val="a"/>
    <w:link w:val="StyleHeader2-SubClausesBoldChar"/>
    <w:autoRedefine/>
    <w:rsid w:val="0004651B"/>
    <w:pPr>
      <w:tabs>
        <w:tab w:val="left" w:pos="576"/>
      </w:tabs>
      <w:spacing w:after="200"/>
      <w:ind w:left="612"/>
      <w:jc w:val="both"/>
    </w:pPr>
    <w:rPr>
      <w:b/>
      <w:bCs/>
      <w:lang w:val="es-ES_tradnl"/>
    </w:rPr>
  </w:style>
  <w:style w:type="character" w:customStyle="1" w:styleId="StyleHeader2-SubClausesBoldChar">
    <w:name w:val="Style Header 2 - SubClauses + Bold Char"/>
    <w:basedOn w:val="a0"/>
    <w:link w:val="StyleHeader2-SubClausesBold"/>
    <w:rsid w:val="0004651B"/>
    <w:rPr>
      <w:rFonts w:ascii="Times New Roman" w:eastAsia="Times New Roman" w:hAnsi="Times New Roman" w:cs="Times New Roman"/>
      <w:b/>
      <w:bCs/>
      <w:sz w:val="24"/>
      <w:szCs w:val="24"/>
      <w:lang w:val="es-ES_tradnl"/>
    </w:rPr>
  </w:style>
  <w:style w:type="paragraph" w:styleId="aff2">
    <w:name w:val="annotation subject"/>
    <w:basedOn w:val="afd"/>
    <w:next w:val="afd"/>
    <w:link w:val="aff3"/>
    <w:uiPriority w:val="99"/>
    <w:rsid w:val="0004651B"/>
    <w:rPr>
      <w:b/>
      <w:bCs/>
    </w:rPr>
  </w:style>
  <w:style w:type="character" w:customStyle="1" w:styleId="aff3">
    <w:name w:val="Тема примечания Знак"/>
    <w:basedOn w:val="afe"/>
    <w:link w:val="aff2"/>
    <w:uiPriority w:val="99"/>
    <w:rsid w:val="0004651B"/>
    <w:rPr>
      <w:rFonts w:ascii="Times New Roman" w:eastAsia="Times New Roman" w:hAnsi="Times New Roman" w:cs="Times New Roman"/>
      <w:b/>
      <w:bCs/>
      <w:sz w:val="20"/>
      <w:szCs w:val="24"/>
    </w:rPr>
  </w:style>
  <w:style w:type="paragraph" w:customStyle="1" w:styleId="Header1">
    <w:name w:val="Header1"/>
    <w:basedOn w:val="a"/>
    <w:rsid w:val="0004651B"/>
    <w:pPr>
      <w:widowControl w:val="0"/>
      <w:autoSpaceDE w:val="0"/>
      <w:autoSpaceDN w:val="0"/>
      <w:spacing w:before="240" w:after="480"/>
      <w:jc w:val="center"/>
    </w:pPr>
    <w:rPr>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a0"/>
    <w:rsid w:val="0004651B"/>
  </w:style>
  <w:style w:type="paragraph" w:styleId="aff4">
    <w:name w:val="List Paragraph"/>
    <w:aliases w:val="Citation List,본문(내용),List Paragraph (numbered (a)),Colorful List - Accent 11"/>
    <w:basedOn w:val="a"/>
    <w:link w:val="aff5"/>
    <w:uiPriority w:val="34"/>
    <w:qFormat/>
    <w:rsid w:val="0004651B"/>
    <w:pPr>
      <w:ind w:left="720"/>
      <w:contextualSpacing/>
    </w:pPr>
  </w:style>
  <w:style w:type="paragraph" w:styleId="92">
    <w:name w:val="index 9"/>
    <w:basedOn w:val="a"/>
    <w:next w:val="a"/>
    <w:autoRedefine/>
    <w:rsid w:val="0004651B"/>
    <w:pPr>
      <w:ind w:left="2160" w:hanging="240"/>
    </w:pPr>
  </w:style>
  <w:style w:type="paragraph" w:styleId="aff6">
    <w:name w:val="toa heading"/>
    <w:basedOn w:val="a"/>
    <w:next w:val="a"/>
    <w:rsid w:val="0004651B"/>
    <w:pPr>
      <w:tabs>
        <w:tab w:val="left" w:pos="9000"/>
        <w:tab w:val="right" w:pos="9360"/>
      </w:tabs>
      <w:suppressAutoHyphens/>
      <w:jc w:val="both"/>
    </w:p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a0"/>
    <w:rsid w:val="0004651B"/>
    <w:rPr>
      <w:rFonts w:ascii="Arial" w:hAnsi="Arial"/>
      <w:sz w:val="20"/>
    </w:rPr>
  </w:style>
  <w:style w:type="paragraph" w:styleId="aff7">
    <w:name w:val="index heading"/>
    <w:basedOn w:val="a"/>
    <w:next w:val="12"/>
    <w:rsid w:val="0004651B"/>
    <w:rPr>
      <w:sz w:val="20"/>
    </w:rPr>
  </w:style>
  <w:style w:type="paragraph" w:customStyle="1" w:styleId="UG-Heading2">
    <w:name w:val="UG - Heading 2"/>
    <w:basedOn w:val="20"/>
    <w:next w:val="a"/>
    <w:rsid w:val="0004651B"/>
    <w:pPr>
      <w:tabs>
        <w:tab w:val="clear" w:pos="619"/>
      </w:tabs>
      <w:suppressAutoHyphens/>
      <w:spacing w:after="240"/>
    </w:pPr>
    <w:rPr>
      <w:sz w:val="32"/>
      <w:szCs w:val="28"/>
    </w:rPr>
  </w:style>
  <w:style w:type="character" w:styleId="aff8">
    <w:name w:val="endnote reference"/>
    <w:basedOn w:val="a0"/>
    <w:rsid w:val="0004651B"/>
    <w:rPr>
      <w:rFonts w:ascii="CG Times" w:hAnsi="CG Times"/>
      <w:noProof w:val="0"/>
      <w:sz w:val="22"/>
      <w:vertAlign w:val="superscript"/>
      <w:lang w:val="en-US"/>
    </w:rPr>
  </w:style>
  <w:style w:type="paragraph" w:styleId="aff9">
    <w:name w:val="Revision"/>
    <w:hidden/>
    <w:uiPriority w:val="99"/>
    <w:semiHidden/>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a"/>
    <w:rsid w:val="0004651B"/>
    <w:pPr>
      <w:numPr>
        <w:ilvl w:val="1"/>
        <w:numId w:val="3"/>
      </w:numPr>
      <w:spacing w:after="200"/>
      <w:jc w:val="both"/>
    </w:pPr>
    <w:rPr>
      <w:rFonts w:cs="Arial"/>
    </w:rPr>
  </w:style>
  <w:style w:type="paragraph" w:customStyle="1" w:styleId="Head12">
    <w:name w:val="Head 1.2"/>
    <w:basedOn w:val="a"/>
    <w:rsid w:val="0004651B"/>
    <w:pPr>
      <w:numPr>
        <w:numId w:val="1"/>
      </w:numPr>
      <w:jc w:val="both"/>
    </w:pPr>
    <w:rPr>
      <w:rFonts w:ascii="Arial" w:hAnsi="Arial"/>
      <w:sz w:val="20"/>
    </w:rPr>
  </w:style>
  <w:style w:type="paragraph" w:customStyle="1" w:styleId="S4-header1">
    <w:name w:val="S4-header1"/>
    <w:basedOn w:val="a"/>
    <w:rsid w:val="0004651B"/>
    <w:pPr>
      <w:spacing w:before="120" w:after="240"/>
      <w:jc w:val="center"/>
    </w:pPr>
    <w:rPr>
      <w:b/>
      <w:sz w:val="36"/>
    </w:rPr>
  </w:style>
  <w:style w:type="paragraph" w:customStyle="1" w:styleId="Head42">
    <w:name w:val="Head 4.2"/>
    <w:basedOn w:val="a"/>
    <w:rsid w:val="0004651B"/>
    <w:pPr>
      <w:tabs>
        <w:tab w:val="left" w:pos="360"/>
      </w:tabs>
      <w:suppressAutoHyphens/>
      <w:overflowPunct w:val="0"/>
      <w:autoSpaceDE w:val="0"/>
      <w:autoSpaceDN w:val="0"/>
      <w:adjustRightInd w:val="0"/>
      <w:ind w:left="360" w:hanging="360"/>
      <w:textAlignment w:val="baseline"/>
    </w:pPr>
    <w:rPr>
      <w:b/>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affa">
    <w:name w:val="Date"/>
    <w:basedOn w:val="a"/>
    <w:next w:val="a"/>
    <w:link w:val="affb"/>
    <w:rsid w:val="0004651B"/>
  </w:style>
  <w:style w:type="character" w:customStyle="1" w:styleId="affb">
    <w:name w:val="Дата Знак"/>
    <w:basedOn w:val="a0"/>
    <w:link w:val="affa"/>
    <w:rsid w:val="0004651B"/>
    <w:rPr>
      <w:rFonts w:ascii="Times New Roman" w:eastAsia="Times New Roman" w:hAnsi="Times New Roman" w:cs="Times New Roman"/>
      <w:sz w:val="24"/>
      <w:szCs w:val="24"/>
    </w:rPr>
  </w:style>
  <w:style w:type="table" w:styleId="affc">
    <w:name w:val="Table Grid"/>
    <w:basedOn w:val="a1"/>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Абзац списка Знак"/>
    <w:aliases w:val="Citation List Знак,본문(내용) Знак,List Paragraph (numbered (a)) Знак,Colorful List - Accent 11 Знак"/>
    <w:basedOn w:val="a0"/>
    <w:link w:val="aff4"/>
    <w:uiPriority w:val="34"/>
    <w:rsid w:val="0004651B"/>
    <w:rPr>
      <w:rFonts w:ascii="Times New Roman" w:eastAsia="Times New Roman" w:hAnsi="Times New Roman" w:cs="Times New Roman"/>
      <w:sz w:val="24"/>
      <w:szCs w:val="24"/>
    </w:rPr>
  </w:style>
  <w:style w:type="paragraph" w:customStyle="1" w:styleId="S1-Header2">
    <w:name w:val="S1-Header2"/>
    <w:basedOn w:val="a"/>
    <w:autoRedefine/>
    <w:rsid w:val="0004651B"/>
    <w:pPr>
      <w:numPr>
        <w:numId w:val="5"/>
      </w:numPr>
      <w:spacing w:after="120"/>
      <w:ind w:right="-216"/>
    </w:pPr>
    <w:rPr>
      <w:b/>
      <w:iCs/>
    </w:rPr>
  </w:style>
  <w:style w:type="paragraph" w:customStyle="1" w:styleId="S1-subpara">
    <w:name w:val="S1-sub para"/>
    <w:basedOn w:val="a"/>
    <w:link w:val="S1-subparaChar"/>
    <w:rsid w:val="0004651B"/>
    <w:pPr>
      <w:numPr>
        <w:ilvl w:val="1"/>
        <w:numId w:val="5"/>
      </w:numPr>
      <w:spacing w:after="200"/>
      <w:jc w:val="both"/>
    </w:pPr>
  </w:style>
  <w:style w:type="character" w:customStyle="1" w:styleId="S1-subparaChar">
    <w:name w:val="S1-sub para Char"/>
    <w:link w:val="S1-subpara"/>
    <w:rsid w:val="0004651B"/>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6"/>
      </w:numPr>
      <w:tabs>
        <w:tab w:val="left" w:pos="576"/>
      </w:tabs>
      <w:spacing w:before="0" w:after="200"/>
    </w:pPr>
    <w:rPr>
      <w:spacing w:val="0"/>
    </w:rPr>
  </w:style>
  <w:style w:type="paragraph" w:styleId="affd">
    <w:name w:val="TOC Heading"/>
    <w:basedOn w:val="1"/>
    <w:next w:val="a"/>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7"/>
      </w:numPr>
    </w:pPr>
  </w:style>
  <w:style w:type="paragraph" w:customStyle="1" w:styleId="Sec8Sub-Clauses">
    <w:name w:val="Sec 8 Sub-Clauses"/>
    <w:basedOn w:val="Sec8Clauses"/>
    <w:qFormat/>
    <w:rsid w:val="0004651B"/>
    <w:pPr>
      <w:numPr>
        <w:ilvl w:val="1"/>
        <w:numId w:val="8"/>
      </w:numPr>
    </w:pPr>
    <w:rPr>
      <w:b w:val="0"/>
    </w:rPr>
  </w:style>
  <w:style w:type="paragraph" w:customStyle="1" w:styleId="StyleSec8Sub-ClausesJustified">
    <w:name w:val="Style Sec 8 Sub-Clauses + Justified"/>
    <w:basedOn w:val="Sec8Sub-Clauses"/>
    <w:rsid w:val="0004651B"/>
    <w:pPr>
      <w:numPr>
        <w:ilvl w:val="0"/>
        <w:numId w:val="9"/>
      </w:numPr>
      <w:jc w:val="both"/>
    </w:pPr>
    <w:rPr>
      <w:bCs w:val="0"/>
    </w:rPr>
  </w:style>
  <w:style w:type="numbering" w:customStyle="1" w:styleId="Style1">
    <w:name w:val="Style1"/>
    <w:uiPriority w:val="99"/>
    <w:rsid w:val="0004651B"/>
    <w:pPr>
      <w:numPr>
        <w:numId w:val="10"/>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affe"/>
    <w:qFormat/>
    <w:rsid w:val="0004651B"/>
  </w:style>
  <w:style w:type="paragraph" w:customStyle="1" w:styleId="Style6">
    <w:name w:val="Style6"/>
    <w:basedOn w:val="affe"/>
    <w:qFormat/>
    <w:rsid w:val="0004651B"/>
  </w:style>
  <w:style w:type="paragraph" w:styleId="affe">
    <w:name w:val="Plain Text"/>
    <w:basedOn w:val="a"/>
    <w:link w:val="afff"/>
    <w:semiHidden/>
    <w:unhideWhenUsed/>
    <w:rsid w:val="0004651B"/>
    <w:rPr>
      <w:rFonts w:ascii="Consolas" w:hAnsi="Consolas" w:cs="Consolas"/>
      <w:sz w:val="21"/>
      <w:szCs w:val="21"/>
    </w:rPr>
  </w:style>
  <w:style w:type="character" w:customStyle="1" w:styleId="afff">
    <w:name w:val="Текст Знак"/>
    <w:basedOn w:val="a0"/>
    <w:link w:val="affe"/>
    <w:semiHidden/>
    <w:rsid w:val="0004651B"/>
    <w:rPr>
      <w:rFonts w:ascii="Consolas" w:eastAsia="Times New Roman" w:hAnsi="Consolas" w:cs="Consolas"/>
      <w:sz w:val="21"/>
      <w:szCs w:val="21"/>
    </w:rPr>
  </w:style>
  <w:style w:type="paragraph" w:customStyle="1" w:styleId="Style7">
    <w:name w:val="Style7"/>
    <w:basedOn w:val="affe"/>
    <w:qFormat/>
    <w:rsid w:val="0004651B"/>
  </w:style>
  <w:style w:type="paragraph" w:customStyle="1" w:styleId="Style8">
    <w:name w:val="Style8"/>
    <w:basedOn w:val="affe"/>
    <w:qFormat/>
    <w:rsid w:val="0004651B"/>
  </w:style>
  <w:style w:type="paragraph" w:customStyle="1" w:styleId="Style9">
    <w:name w:val="Style9"/>
    <w:basedOn w:val="affe"/>
    <w:qFormat/>
    <w:rsid w:val="0004651B"/>
  </w:style>
  <w:style w:type="paragraph" w:customStyle="1" w:styleId="Style10">
    <w:name w:val="Style10"/>
    <w:basedOn w:val="affe"/>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a"/>
    <w:rsid w:val="0004651B"/>
    <w:pPr>
      <w:keepNext/>
      <w:keepLines/>
      <w:numPr>
        <w:numId w:val="11"/>
      </w:numPr>
      <w:spacing w:before="240" w:line="288" w:lineRule="auto"/>
    </w:pPr>
    <w:rPr>
      <w:rFonts w:ascii="AmericanTypewriter Medium" w:hAnsi="AmericanTypewriter Medium"/>
      <w:color w:val="663366"/>
      <w:lang w:val="en-GB" w:eastAsia="en-GB"/>
    </w:rPr>
  </w:style>
  <w:style w:type="paragraph" w:customStyle="1" w:styleId="MRNumberedHeading2">
    <w:name w:val="M&amp;R Numbered Heading 2"/>
    <w:basedOn w:val="a"/>
    <w:rsid w:val="0004651B"/>
    <w:pPr>
      <w:numPr>
        <w:ilvl w:val="1"/>
        <w:numId w:val="11"/>
      </w:numPr>
      <w:spacing w:before="240" w:line="288" w:lineRule="auto"/>
      <w:outlineLvl w:val="1"/>
    </w:pPr>
    <w:rPr>
      <w:rFonts w:ascii="Arial" w:hAnsi="Arial"/>
      <w:sz w:val="20"/>
      <w:lang w:val="en-GB" w:eastAsia="en-GB"/>
    </w:rPr>
  </w:style>
  <w:style w:type="paragraph" w:customStyle="1" w:styleId="MRNumberedHeading3">
    <w:name w:val="M&amp;R Numbered Heading 3"/>
    <w:basedOn w:val="a"/>
    <w:rsid w:val="0004651B"/>
    <w:pPr>
      <w:numPr>
        <w:ilvl w:val="2"/>
        <w:numId w:val="11"/>
      </w:numPr>
      <w:spacing w:before="240" w:line="288" w:lineRule="auto"/>
      <w:outlineLvl w:val="2"/>
    </w:pPr>
    <w:rPr>
      <w:rFonts w:ascii="Arial" w:hAnsi="Arial"/>
      <w:sz w:val="20"/>
      <w:lang w:val="en-GB" w:eastAsia="en-GB"/>
    </w:rPr>
  </w:style>
  <w:style w:type="paragraph" w:customStyle="1" w:styleId="MRNumberedHeading4">
    <w:name w:val="M&amp;R Numbered Heading 4"/>
    <w:basedOn w:val="a"/>
    <w:rsid w:val="0004651B"/>
    <w:pPr>
      <w:numPr>
        <w:ilvl w:val="3"/>
        <w:numId w:val="11"/>
      </w:numPr>
      <w:spacing w:before="240" w:line="288" w:lineRule="auto"/>
      <w:outlineLvl w:val="3"/>
    </w:pPr>
    <w:rPr>
      <w:rFonts w:ascii="Arial" w:hAnsi="Arial"/>
      <w:sz w:val="20"/>
      <w:lang w:val="en-GB" w:eastAsia="en-GB"/>
    </w:rPr>
  </w:style>
  <w:style w:type="paragraph" w:customStyle="1" w:styleId="MRNumberedHeading5">
    <w:name w:val="M&amp;R Numbered Heading 5"/>
    <w:basedOn w:val="a"/>
    <w:rsid w:val="0004651B"/>
    <w:pPr>
      <w:numPr>
        <w:ilvl w:val="4"/>
        <w:numId w:val="11"/>
      </w:numPr>
      <w:spacing w:before="240" w:line="288" w:lineRule="auto"/>
      <w:outlineLvl w:val="4"/>
    </w:pPr>
    <w:rPr>
      <w:rFonts w:ascii="Arial" w:hAnsi="Arial"/>
      <w:sz w:val="20"/>
      <w:lang w:val="en-GB" w:eastAsia="en-GB"/>
    </w:rPr>
  </w:style>
  <w:style w:type="paragraph" w:customStyle="1" w:styleId="MRNumberedHeading6">
    <w:name w:val="M&amp;R Numbered Heading 6"/>
    <w:basedOn w:val="a"/>
    <w:rsid w:val="0004651B"/>
    <w:pPr>
      <w:numPr>
        <w:ilvl w:val="5"/>
        <w:numId w:val="11"/>
      </w:numPr>
      <w:spacing w:before="240" w:line="288" w:lineRule="auto"/>
      <w:outlineLvl w:val="5"/>
    </w:pPr>
    <w:rPr>
      <w:rFonts w:ascii="Arial" w:hAnsi="Arial"/>
      <w:sz w:val="20"/>
      <w:lang w:val="en-GB" w:eastAsia="en-GB"/>
    </w:rPr>
  </w:style>
  <w:style w:type="paragraph" w:customStyle="1" w:styleId="MRNumberedHeading7">
    <w:name w:val="M&amp;R Numbered Heading 7"/>
    <w:basedOn w:val="a"/>
    <w:rsid w:val="0004651B"/>
    <w:pPr>
      <w:numPr>
        <w:ilvl w:val="6"/>
        <w:numId w:val="11"/>
      </w:numPr>
      <w:spacing w:before="240" w:line="288" w:lineRule="auto"/>
      <w:outlineLvl w:val="6"/>
    </w:pPr>
    <w:rPr>
      <w:rFonts w:ascii="Arial" w:hAnsi="Arial"/>
      <w:sz w:val="20"/>
      <w:lang w:val="en-GB" w:eastAsia="en-GB"/>
    </w:rPr>
  </w:style>
  <w:style w:type="paragraph" w:customStyle="1" w:styleId="MRNumberedHeading8">
    <w:name w:val="M&amp;R Numbered Heading 8"/>
    <w:basedOn w:val="a"/>
    <w:rsid w:val="0004651B"/>
    <w:pPr>
      <w:numPr>
        <w:ilvl w:val="7"/>
        <w:numId w:val="11"/>
      </w:numPr>
      <w:spacing w:before="240" w:line="288" w:lineRule="auto"/>
      <w:outlineLvl w:val="7"/>
    </w:pPr>
    <w:rPr>
      <w:rFonts w:ascii="Arial" w:hAnsi="Arial"/>
      <w:sz w:val="20"/>
      <w:lang w:val="en-GB" w:eastAsia="en-GB"/>
    </w:rPr>
  </w:style>
  <w:style w:type="paragraph" w:customStyle="1" w:styleId="MRNumberedHeading9">
    <w:name w:val="M&amp;R Numbered Heading 9"/>
    <w:basedOn w:val="a"/>
    <w:rsid w:val="0004651B"/>
    <w:pPr>
      <w:numPr>
        <w:ilvl w:val="8"/>
        <w:numId w:val="11"/>
      </w:numPr>
      <w:spacing w:before="240" w:line="288" w:lineRule="auto"/>
      <w:outlineLvl w:val="8"/>
    </w:pPr>
    <w:rPr>
      <w:rFonts w:ascii="Arial" w:hAnsi="Arial"/>
      <w:sz w:val="20"/>
      <w:lang w:val="en-GB" w:eastAsia="en-GB"/>
    </w:rPr>
  </w:style>
  <w:style w:type="paragraph" w:customStyle="1" w:styleId="MRheading2">
    <w:name w:val="M&amp;R heading 2"/>
    <w:basedOn w:val="a"/>
    <w:link w:val="MRheading2Char"/>
    <w:rsid w:val="0004651B"/>
    <w:pPr>
      <w:tabs>
        <w:tab w:val="num" w:pos="720"/>
      </w:tabs>
      <w:spacing w:before="240" w:line="360" w:lineRule="auto"/>
      <w:ind w:left="720" w:hanging="720"/>
      <w:jc w:val="both"/>
      <w:outlineLvl w:val="1"/>
    </w:pPr>
    <w:rPr>
      <w:rFonts w:ascii="Arial" w:hAnsi="Arial"/>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aff4"/>
    <w:link w:val="FAsecBChar"/>
    <w:qFormat/>
    <w:rsid w:val="0004651B"/>
    <w:pPr>
      <w:spacing w:before="240" w:after="120"/>
      <w:ind w:left="0"/>
      <w:contextualSpacing w:val="0"/>
    </w:pPr>
    <w:rPr>
      <w:b/>
    </w:rPr>
  </w:style>
  <w:style w:type="character" w:customStyle="1" w:styleId="FAsecBChar">
    <w:name w:val="FAsecB Char"/>
    <w:basedOn w:val="aff5"/>
    <w:link w:val="FAsecB"/>
    <w:rsid w:val="0004651B"/>
    <w:rPr>
      <w:rFonts w:ascii="Times New Roman" w:eastAsia="Times New Roman" w:hAnsi="Times New Roman" w:cs="Times New Roman"/>
      <w:b/>
      <w:sz w:val="24"/>
      <w:szCs w:val="24"/>
    </w:rPr>
  </w:style>
  <w:style w:type="paragraph" w:customStyle="1" w:styleId="Disclaimer">
    <w:name w:val="Disclaimer"/>
    <w:basedOn w:val="a"/>
    <w:semiHidden/>
    <w:rsid w:val="0004651B"/>
    <w:pPr>
      <w:spacing w:line="288" w:lineRule="auto"/>
      <w:jc w:val="both"/>
    </w:pPr>
    <w:rPr>
      <w:rFonts w:ascii="Arial" w:hAnsi="Arial"/>
      <w:color w:val="8A0045"/>
      <w:sz w:val="15"/>
      <w:szCs w:val="18"/>
      <w:lang w:val="en-GB" w:eastAsia="en-GB"/>
    </w:rPr>
  </w:style>
  <w:style w:type="paragraph" w:customStyle="1" w:styleId="GCC">
    <w:name w:val="GCC"/>
    <w:basedOn w:val="a"/>
    <w:link w:val="GCCChar"/>
    <w:qFormat/>
    <w:rsid w:val="0004651B"/>
    <w:pPr>
      <w:ind w:left="432" w:hanging="432"/>
    </w:pPr>
    <w:rPr>
      <w:b/>
      <w:bCs/>
    </w:rPr>
  </w:style>
  <w:style w:type="character" w:customStyle="1" w:styleId="GCCChar">
    <w:name w:val="GCC Char"/>
    <w:basedOn w:val="a0"/>
    <w:link w:val="GCC"/>
    <w:rsid w:val="0004651B"/>
    <w:rPr>
      <w:rFonts w:ascii="Times New Roman" w:eastAsia="Times New Roman" w:hAnsi="Times New Roman" w:cs="Times New Roman"/>
      <w:b/>
      <w:bCs/>
      <w:sz w:val="24"/>
      <w:szCs w:val="24"/>
    </w:rPr>
  </w:style>
  <w:style w:type="paragraph" w:customStyle="1" w:styleId="COCgcc">
    <w:name w:val="COC gcc"/>
    <w:basedOn w:val="aff4"/>
    <w:link w:val="COCgccChar"/>
    <w:qFormat/>
    <w:rsid w:val="0086715A"/>
    <w:pPr>
      <w:numPr>
        <w:numId w:val="28"/>
      </w:numPr>
      <w:spacing w:after="120"/>
      <w:contextualSpacing w:val="0"/>
    </w:pPr>
    <w:rPr>
      <w:b/>
    </w:rPr>
  </w:style>
  <w:style w:type="character" w:customStyle="1" w:styleId="COCgccChar">
    <w:name w:val="COC gcc Char"/>
    <w:basedOn w:val="a0"/>
    <w:link w:val="COCgcc"/>
    <w:rsid w:val="0086715A"/>
    <w:rPr>
      <w:rFonts w:ascii="Times New Roman" w:eastAsia="Times New Roman" w:hAnsi="Times New Roman" w:cs="Times New Roman"/>
      <w:b/>
      <w:sz w:val="24"/>
      <w:szCs w:val="24"/>
      <w:lang w:eastAsia="ru-RU"/>
    </w:rPr>
  </w:style>
  <w:style w:type="paragraph" w:customStyle="1" w:styleId="FAhead">
    <w:name w:val="FAhead"/>
    <w:basedOn w:val="a"/>
    <w:link w:val="FAheadChar"/>
    <w:qFormat/>
    <w:rsid w:val="0004651B"/>
    <w:pPr>
      <w:ind w:left="-115"/>
      <w:jc w:val="center"/>
    </w:pPr>
    <w:rPr>
      <w:rFonts w:ascii="Times New Roman Bold" w:hAnsi="Times New Roman Bold"/>
      <w:b/>
      <w:sz w:val="48"/>
      <w:szCs w:val="48"/>
    </w:rPr>
  </w:style>
  <w:style w:type="character" w:customStyle="1" w:styleId="FAheadChar">
    <w:name w:val="FAhead Char"/>
    <w:basedOn w:val="a0"/>
    <w:link w:val="FAhead"/>
    <w:rsid w:val="0004651B"/>
    <w:rPr>
      <w:rFonts w:ascii="Times New Roman Bold" w:eastAsia="Times New Roman" w:hAnsi="Times New Roman Bold" w:cs="Times New Roman"/>
      <w:b/>
      <w:sz w:val="48"/>
      <w:szCs w:val="48"/>
    </w:rPr>
  </w:style>
  <w:style w:type="paragraph" w:customStyle="1" w:styleId="FAStdProv">
    <w:name w:val="FAStdProv"/>
    <w:basedOn w:val="aff4"/>
    <w:link w:val="FAStdProvChar"/>
    <w:qFormat/>
    <w:rsid w:val="0004651B"/>
    <w:pPr>
      <w:numPr>
        <w:numId w:val="13"/>
      </w:numPr>
      <w:spacing w:before="240" w:after="120"/>
      <w:contextualSpacing w:val="0"/>
    </w:pPr>
    <w:rPr>
      <w:b/>
    </w:rPr>
  </w:style>
  <w:style w:type="character" w:customStyle="1" w:styleId="FAStdProvChar">
    <w:name w:val="FAStdProv Char"/>
    <w:basedOn w:val="aff5"/>
    <w:link w:val="FAStdProv"/>
    <w:rsid w:val="0004651B"/>
    <w:rPr>
      <w:rFonts w:ascii="Times New Roman" w:eastAsia="Times New Roman" w:hAnsi="Times New Roman" w:cs="Times New Roman"/>
      <w:b/>
      <w:sz w:val="24"/>
      <w:szCs w:val="24"/>
      <w:lang w:eastAsia="ru-RU"/>
    </w:rPr>
  </w:style>
  <w:style w:type="paragraph" w:customStyle="1" w:styleId="ITBh1">
    <w:name w:val="ITBh1"/>
    <w:basedOn w:val="22"/>
    <w:link w:val="ITBh1Char"/>
    <w:qFormat/>
    <w:rsid w:val="0004651B"/>
    <w:pPr>
      <w:numPr>
        <w:numId w:val="4"/>
      </w:numPr>
      <w:spacing w:before="0" w:after="200"/>
    </w:pPr>
  </w:style>
  <w:style w:type="paragraph" w:customStyle="1" w:styleId="ITBh2">
    <w:name w:val="ITBh2"/>
    <w:basedOn w:val="SPDParagraphHeading2"/>
    <w:link w:val="ITBh2Char"/>
    <w:qFormat/>
    <w:rsid w:val="0004651B"/>
    <w:pPr>
      <w:numPr>
        <w:numId w:val="17"/>
      </w:numPr>
      <w:spacing w:after="200"/>
    </w:pPr>
  </w:style>
  <w:style w:type="character" w:customStyle="1" w:styleId="ITBh1Char">
    <w:name w:val="ITBh1 Char"/>
    <w:basedOn w:val="23"/>
    <w:link w:val="ITBh1"/>
    <w:rsid w:val="0004651B"/>
    <w:rPr>
      <w:rFonts w:ascii="Times New Roman" w:eastAsia="Times New Roman" w:hAnsi="Times New Roman" w:cs="Times New Roman"/>
      <w:b/>
      <w:sz w:val="28"/>
      <w:szCs w:val="24"/>
      <w:lang w:eastAsia="ru-RU"/>
    </w:rPr>
  </w:style>
  <w:style w:type="paragraph" w:customStyle="1" w:styleId="RFBh1">
    <w:name w:val="RFBh1"/>
    <w:basedOn w:val="a"/>
    <w:link w:val="RFBh1Char"/>
    <w:qFormat/>
    <w:rsid w:val="0004651B"/>
    <w:pPr>
      <w:jc w:val="center"/>
    </w:pPr>
    <w:rPr>
      <w:b/>
      <w:sz w:val="44"/>
      <w:szCs w:val="44"/>
    </w:rPr>
  </w:style>
  <w:style w:type="character" w:customStyle="1" w:styleId="Heading1-ClausenameChar">
    <w:name w:val="Heading 1- Clause name Char"/>
    <w:basedOn w:val="a0"/>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lang w:eastAsia="ru-RU"/>
    </w:rPr>
  </w:style>
  <w:style w:type="paragraph" w:customStyle="1" w:styleId="SPDh1">
    <w:name w:val="SPDh1"/>
    <w:basedOn w:val="a"/>
    <w:link w:val="SPDh1Char"/>
    <w:qFormat/>
    <w:rsid w:val="0004651B"/>
    <w:pPr>
      <w:jc w:val="center"/>
    </w:pPr>
    <w:rPr>
      <w:b/>
      <w:sz w:val="44"/>
      <w:szCs w:val="44"/>
    </w:rPr>
  </w:style>
  <w:style w:type="character" w:customStyle="1" w:styleId="RFBh1Char">
    <w:name w:val="RFBh1 Char"/>
    <w:basedOn w:val="a0"/>
    <w:link w:val="RFBh1"/>
    <w:rsid w:val="0004651B"/>
    <w:rPr>
      <w:rFonts w:ascii="Times New Roman" w:eastAsia="Times New Roman" w:hAnsi="Times New Roman" w:cs="Times New Roman"/>
      <w:b/>
      <w:sz w:val="44"/>
      <w:szCs w:val="44"/>
    </w:rPr>
  </w:style>
  <w:style w:type="paragraph" w:customStyle="1" w:styleId="SPDh2">
    <w:name w:val="SPDh2"/>
    <w:basedOn w:val="a"/>
    <w:link w:val="SPDh2Char"/>
    <w:qFormat/>
    <w:rsid w:val="0004651B"/>
    <w:pPr>
      <w:jc w:val="center"/>
    </w:pPr>
    <w:rPr>
      <w:b/>
      <w:sz w:val="44"/>
      <w:szCs w:val="44"/>
    </w:rPr>
  </w:style>
  <w:style w:type="character" w:customStyle="1" w:styleId="SPDh1Char">
    <w:name w:val="SPDh1 Char"/>
    <w:basedOn w:val="a0"/>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a0"/>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a0"/>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2"/>
      </w:numPr>
      <w:spacing w:before="240" w:after="120"/>
    </w:pPr>
    <w:rPr>
      <w:sz w:val="28"/>
      <w:szCs w:val="28"/>
    </w:rPr>
  </w:style>
  <w:style w:type="character" w:customStyle="1" w:styleId="SectionIIIHeading1Char">
    <w:name w:val="Section III Heading 1 Char"/>
    <w:basedOn w:val="a0"/>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afff0">
    <w:name w:val="Mention"/>
    <w:basedOn w:val="a0"/>
    <w:uiPriority w:val="99"/>
    <w:semiHidden/>
    <w:unhideWhenUsed/>
    <w:rsid w:val="0004651B"/>
    <w:rPr>
      <w:color w:val="2B579A"/>
      <w:shd w:val="clear" w:color="auto" w:fill="E6E6E6"/>
    </w:rPr>
  </w:style>
  <w:style w:type="character" w:styleId="afff1">
    <w:name w:val="Placeholder Text"/>
    <w:basedOn w:val="a0"/>
    <w:uiPriority w:val="99"/>
    <w:semiHidden/>
    <w:rsid w:val="0004651B"/>
    <w:rPr>
      <w:color w:val="808080"/>
    </w:rPr>
  </w:style>
  <w:style w:type="paragraph" w:customStyle="1" w:styleId="SPDParagraphHeading2">
    <w:name w:val="SPD Paragraph Heading 2"/>
    <w:basedOn w:val="a"/>
    <w:qFormat/>
    <w:rsid w:val="0004651B"/>
    <w:pPr>
      <w:tabs>
        <w:tab w:val="center" w:pos="4320"/>
        <w:tab w:val="right" w:pos="8640"/>
      </w:tabs>
      <w:suppressAutoHyphens/>
      <w:spacing w:after="120"/>
      <w:ind w:left="270" w:hanging="270"/>
      <w:outlineLvl w:val="2"/>
    </w:pPr>
    <w:rPr>
      <w:b/>
    </w:rPr>
  </w:style>
  <w:style w:type="paragraph" w:customStyle="1" w:styleId="SPDClauseNo">
    <w:name w:val="SPD Clause No"/>
    <w:basedOn w:val="2"/>
    <w:qFormat/>
    <w:rsid w:val="0004651B"/>
    <w:pPr>
      <w:numPr>
        <w:numId w:val="0"/>
      </w:numPr>
      <w:suppressAutoHyphens/>
      <w:spacing w:after="120"/>
      <w:ind w:left="432" w:hanging="432"/>
      <w:jc w:val="both"/>
    </w:pPr>
    <w:rPr>
      <w:spacing w:val="-2"/>
      <w:szCs w:val="20"/>
    </w:rPr>
  </w:style>
  <w:style w:type="paragraph" w:styleId="2">
    <w:name w:val="List Number 2"/>
    <w:basedOn w:val="a"/>
    <w:semiHidden/>
    <w:unhideWhenUsed/>
    <w:rsid w:val="0004651B"/>
    <w:pPr>
      <w:numPr>
        <w:numId w:val="16"/>
      </w:numPr>
      <w:contextualSpacing/>
    </w:p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lang w:eastAsia="ru-RU"/>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10"/>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a2"/>
    <w:uiPriority w:val="99"/>
    <w:rsid w:val="0004651B"/>
    <w:pPr>
      <w:numPr>
        <w:numId w:val="18"/>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lang w:eastAsia="ru-RU"/>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afff2">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aff4"/>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aff5"/>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a"/>
    <w:link w:val="ITBHeading3Char"/>
    <w:qFormat/>
    <w:rsid w:val="0004651B"/>
    <w:pPr>
      <w:numPr>
        <w:ilvl w:val="1"/>
        <w:numId w:val="19"/>
      </w:numPr>
      <w:spacing w:after="200"/>
      <w:ind w:left="564" w:hanging="632"/>
      <w:jc w:val="both"/>
    </w:pPr>
    <w:rPr>
      <w:bCs/>
      <w:szCs w:val="20"/>
    </w:rPr>
  </w:style>
  <w:style w:type="character" w:customStyle="1" w:styleId="ITBHeading3Char">
    <w:name w:val="ITB Heading 3 Char"/>
    <w:basedOn w:val="a0"/>
    <w:link w:val="ITBHeading3"/>
    <w:rsid w:val="0004651B"/>
    <w:rPr>
      <w:rFonts w:ascii="Times New Roman" w:eastAsia="Times New Roman" w:hAnsi="Times New Roman" w:cs="Times New Roman"/>
      <w:bCs/>
      <w:sz w:val="24"/>
      <w:szCs w:val="20"/>
      <w:lang w:eastAsia="ru-RU"/>
    </w:rPr>
  </w:style>
  <w:style w:type="paragraph" w:customStyle="1" w:styleId="CoCHeading1">
    <w:name w:val="CoC Heading 1"/>
    <w:basedOn w:val="COCgcc"/>
    <w:link w:val="CoCHeading1Char"/>
    <w:qFormat/>
    <w:rsid w:val="00DA61AE"/>
    <w:pPr>
      <w:numPr>
        <w:ilvl w:val="1"/>
      </w:numPr>
      <w:jc w:val="both"/>
    </w:pPr>
    <w:rPr>
      <w:rFonts w:eastAsia="Arial Narrow"/>
      <w:b w:val="0"/>
      <w:noProof/>
      <w:color w:val="000000"/>
    </w:rPr>
  </w:style>
  <w:style w:type="paragraph" w:customStyle="1" w:styleId="CoCHeading2">
    <w:name w:val="CoC Heading 2"/>
    <w:basedOn w:val="aff4"/>
    <w:link w:val="CoCHeading2Char"/>
    <w:qFormat/>
    <w:rsid w:val="0055787A"/>
    <w:pPr>
      <w:numPr>
        <w:ilvl w:val="1"/>
        <w:numId w:val="25"/>
      </w:numPr>
      <w:spacing w:before="120"/>
    </w:pPr>
  </w:style>
  <w:style w:type="character" w:customStyle="1" w:styleId="CoCHeading1Char">
    <w:name w:val="CoC Heading 1 Char"/>
    <w:basedOn w:val="aff5"/>
    <w:link w:val="CoCHeading1"/>
    <w:rsid w:val="00DA61AE"/>
    <w:rPr>
      <w:rFonts w:ascii="Times New Roman" w:eastAsia="Arial Narrow" w:hAnsi="Times New Roman" w:cs="Times New Roman"/>
      <w:noProof/>
      <w:color w:val="000000"/>
      <w:sz w:val="24"/>
      <w:szCs w:val="24"/>
      <w:lang w:eastAsia="ru-RU"/>
    </w:rPr>
  </w:style>
  <w:style w:type="character" w:customStyle="1" w:styleId="CoCHeading2Char">
    <w:name w:val="CoC Heading 2 Char"/>
    <w:basedOn w:val="aff5"/>
    <w:link w:val="CoCHeading2"/>
    <w:rsid w:val="0055787A"/>
    <w:rPr>
      <w:rFonts w:ascii="Times New Roman" w:eastAsia="Times New Roman" w:hAnsi="Times New Roman" w:cs="Times New Roman"/>
      <w:sz w:val="24"/>
      <w:szCs w:val="24"/>
      <w:lang w:eastAsia="ru-RU"/>
    </w:rPr>
  </w:style>
  <w:style w:type="character" w:styleId="afff3">
    <w:name w:val="Unresolved Mention"/>
    <w:basedOn w:val="a0"/>
    <w:uiPriority w:val="99"/>
    <w:semiHidden/>
    <w:unhideWhenUsed/>
    <w:rsid w:val="00DF04A0"/>
    <w:rPr>
      <w:color w:val="605E5C"/>
      <w:shd w:val="clear" w:color="auto" w:fill="E1DFDD"/>
    </w:rPr>
  </w:style>
  <w:style w:type="paragraph" w:customStyle="1" w:styleId="RFQHeading01">
    <w:name w:val="RFQ Heading 01"/>
    <w:basedOn w:val="a"/>
    <w:link w:val="RFQHeading01Char"/>
    <w:qFormat/>
    <w:rsid w:val="005E1315"/>
    <w:pPr>
      <w:suppressAutoHyphens/>
      <w:spacing w:after="120"/>
      <w:jc w:val="center"/>
    </w:pPr>
    <w:rPr>
      <w:rFonts w:ascii="Times New Roman Bold" w:hAnsi="Times New Roman Bold"/>
      <w:kern w:val="28"/>
      <w:sz w:val="40"/>
      <w:szCs w:val="40"/>
      <w:lang w:val="en-GB"/>
    </w:rPr>
  </w:style>
  <w:style w:type="paragraph" w:customStyle="1" w:styleId="DCHeading01">
    <w:name w:val="DC Heading 01"/>
    <w:basedOn w:val="a"/>
    <w:link w:val="DCHeading01Char"/>
    <w:qFormat/>
    <w:rsid w:val="005E1315"/>
    <w:pPr>
      <w:suppressAutoHyphens/>
      <w:jc w:val="center"/>
    </w:pPr>
    <w:rPr>
      <w:rFonts w:ascii="Times New Roman Bold" w:hAnsi="Times New Roman Bold"/>
      <w:kern w:val="28"/>
      <w:sz w:val="40"/>
      <w:szCs w:val="40"/>
      <w:lang w:val="en-GB"/>
    </w:rPr>
  </w:style>
  <w:style w:type="character" w:customStyle="1" w:styleId="RFQHeading01Char">
    <w:name w:val="RFQ Heading 01 Char"/>
    <w:basedOn w:val="a0"/>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a0"/>
    <w:link w:val="DCHeading01"/>
    <w:rsid w:val="005E1315"/>
    <w:rPr>
      <w:rFonts w:ascii="Times New Roman Bold" w:eastAsia="Times New Roman" w:hAnsi="Times New Roman Bold" w:cs="Times New Roman"/>
      <w:kern w:val="28"/>
      <w:sz w:val="40"/>
      <w:szCs w:val="40"/>
      <w:lang w:val="en-GB"/>
    </w:rPr>
  </w:style>
  <w:style w:type="paragraph" w:customStyle="1" w:styleId="42">
    <w:name w:val="???????4"/>
    <w:rsid w:val="003E5F89"/>
    <w:pPr>
      <w:widowControl w:val="0"/>
      <w:overflowPunct w:val="0"/>
      <w:autoSpaceDE w:val="0"/>
      <w:autoSpaceDN w:val="0"/>
      <w:adjustRightInd w:val="0"/>
      <w:spacing w:after="0" w:line="240" w:lineRule="auto"/>
      <w:textAlignment w:val="baseline"/>
    </w:pPr>
    <w:rPr>
      <w:rFonts w:ascii="Courier" w:eastAsia="Times New Roman" w:hAnsi="Courier" w:cs="Times New Roman"/>
      <w:sz w:val="24"/>
      <w:szCs w:val="20"/>
      <w:lang w:val="ru-RU" w:eastAsia="ru-RU"/>
    </w:rPr>
  </w:style>
  <w:style w:type="paragraph" w:customStyle="1" w:styleId="CABInormal">
    <w:name w:val="CABInormal"/>
    <w:basedOn w:val="a"/>
    <w:link w:val="CABInormalChar"/>
    <w:qFormat/>
    <w:rsid w:val="004951AC"/>
    <w:rPr>
      <w:rFonts w:ascii="Arial" w:eastAsia="Calibri" w:hAnsi="Arial"/>
      <w:color w:val="000000" w:themeColor="text1"/>
      <w:lang w:val="en-GB"/>
    </w:rPr>
  </w:style>
  <w:style w:type="character" w:customStyle="1" w:styleId="CABInormalChar">
    <w:name w:val="CABInormal Char"/>
    <w:basedOn w:val="a0"/>
    <w:link w:val="CABInormal"/>
    <w:rsid w:val="004951AC"/>
    <w:rPr>
      <w:rFonts w:ascii="Arial" w:eastAsia="Calibri" w:hAnsi="Arial" w:cs="Times New Roman"/>
      <w:color w:val="000000" w:themeColor="text1"/>
      <w:lang w:val="en-GB"/>
    </w:rPr>
  </w:style>
  <w:style w:type="character" w:styleId="afff4">
    <w:name w:val="Strong"/>
    <w:basedOn w:val="a0"/>
    <w:uiPriority w:val="22"/>
    <w:qFormat/>
    <w:rsid w:val="00F82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0260">
      <w:bodyDiv w:val="1"/>
      <w:marLeft w:val="0"/>
      <w:marRight w:val="0"/>
      <w:marTop w:val="0"/>
      <w:marBottom w:val="0"/>
      <w:divBdr>
        <w:top w:val="none" w:sz="0" w:space="0" w:color="auto"/>
        <w:left w:val="none" w:sz="0" w:space="0" w:color="auto"/>
        <w:bottom w:val="none" w:sz="0" w:space="0" w:color="auto"/>
        <w:right w:val="none" w:sz="0" w:space="0" w:color="auto"/>
      </w:divBdr>
    </w:div>
    <w:div w:id="292684401">
      <w:bodyDiv w:val="1"/>
      <w:marLeft w:val="0"/>
      <w:marRight w:val="0"/>
      <w:marTop w:val="0"/>
      <w:marBottom w:val="0"/>
      <w:divBdr>
        <w:top w:val="none" w:sz="0" w:space="0" w:color="auto"/>
        <w:left w:val="none" w:sz="0" w:space="0" w:color="auto"/>
        <w:bottom w:val="none" w:sz="0" w:space="0" w:color="auto"/>
        <w:right w:val="none" w:sz="0" w:space="0" w:color="auto"/>
      </w:divBdr>
    </w:div>
    <w:div w:id="666519630">
      <w:bodyDiv w:val="1"/>
      <w:marLeft w:val="0"/>
      <w:marRight w:val="0"/>
      <w:marTop w:val="0"/>
      <w:marBottom w:val="0"/>
      <w:divBdr>
        <w:top w:val="none" w:sz="0" w:space="0" w:color="auto"/>
        <w:left w:val="none" w:sz="0" w:space="0" w:color="auto"/>
        <w:bottom w:val="none" w:sz="0" w:space="0" w:color="auto"/>
        <w:right w:val="none" w:sz="0" w:space="0" w:color="auto"/>
      </w:divBdr>
    </w:div>
    <w:div w:id="742727190">
      <w:bodyDiv w:val="1"/>
      <w:marLeft w:val="0"/>
      <w:marRight w:val="0"/>
      <w:marTop w:val="0"/>
      <w:marBottom w:val="0"/>
      <w:divBdr>
        <w:top w:val="none" w:sz="0" w:space="0" w:color="auto"/>
        <w:left w:val="none" w:sz="0" w:space="0" w:color="auto"/>
        <w:bottom w:val="none" w:sz="0" w:space="0" w:color="auto"/>
        <w:right w:val="none" w:sz="0" w:space="0" w:color="auto"/>
      </w:divBdr>
    </w:div>
    <w:div w:id="1858539323">
      <w:bodyDiv w:val="1"/>
      <w:marLeft w:val="0"/>
      <w:marRight w:val="0"/>
      <w:marTop w:val="0"/>
      <w:marBottom w:val="0"/>
      <w:divBdr>
        <w:top w:val="none" w:sz="0" w:space="0" w:color="auto"/>
        <w:left w:val="none" w:sz="0" w:space="0" w:color="auto"/>
        <w:bottom w:val="none" w:sz="0" w:space="0" w:color="auto"/>
        <w:right w:val="none" w:sz="0" w:space="0" w:color="auto"/>
      </w:divBdr>
      <w:divsChild>
        <w:div w:id="852838768">
          <w:marLeft w:val="0"/>
          <w:marRight w:val="0"/>
          <w:marTop w:val="0"/>
          <w:marBottom w:val="0"/>
          <w:divBdr>
            <w:top w:val="none" w:sz="0" w:space="0" w:color="auto"/>
            <w:left w:val="none" w:sz="0" w:space="0" w:color="auto"/>
            <w:bottom w:val="none" w:sz="0" w:space="0" w:color="auto"/>
            <w:right w:val="none" w:sz="0" w:space="0" w:color="auto"/>
          </w:divBdr>
          <w:divsChild>
            <w:div w:id="712534248">
              <w:marLeft w:val="0"/>
              <w:marRight w:val="0"/>
              <w:marTop w:val="0"/>
              <w:marBottom w:val="0"/>
              <w:divBdr>
                <w:top w:val="none" w:sz="0" w:space="0" w:color="auto"/>
                <w:left w:val="none" w:sz="0" w:space="0" w:color="auto"/>
                <w:bottom w:val="none" w:sz="0" w:space="0" w:color="auto"/>
                <w:right w:val="none" w:sz="0" w:space="0" w:color="auto"/>
              </w:divBdr>
              <w:divsChild>
                <w:div w:id="57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iib@yashil-energiya.uz"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iib@yashil-energiya.uz"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iib.org/en/about-aiib/who-we-are/report-fraud-corruption/index.html" TargetMode="External"/><Relationship Id="rId5" Type="http://schemas.openxmlformats.org/officeDocument/2006/relationships/numbering" Target="numbering.xml"/><Relationship Id="rId15" Type="http://schemas.openxmlformats.org/officeDocument/2006/relationships/hyperlink" Target="mailto:aiib@yashil-energiya.uz" TargetMode="Externa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iib@yashil-energiya.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2" ma:contentTypeDescription="Create a new document." ma:contentTypeScope="" ma:versionID="e8e1bf04165ff7bba49cf144bae32960">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b92fb47443f590539839531072940309"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3.xml><?xml version="1.0" encoding="utf-8"?>
<ds:datastoreItem xmlns:ds="http://schemas.openxmlformats.org/officeDocument/2006/customXml" ds:itemID="{1666B1BF-ADB2-44AD-B408-CBDDDC180473}">
  <ds:schemaRefs>
    <ds:schemaRef ds:uri="http://schemas.openxmlformats.org/officeDocument/2006/bibliography"/>
  </ds:schemaRefs>
</ds:datastoreItem>
</file>

<file path=customXml/itemProps4.xml><?xml version="1.0" encoding="utf-8"?>
<ds:datastoreItem xmlns:ds="http://schemas.openxmlformats.org/officeDocument/2006/customXml" ds:itemID="{F6E782EC-5A8A-4CB6-AD2A-1A5AD7F79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39</Pages>
  <Words>9290</Words>
  <Characters>52959</Characters>
  <Application>Microsoft Office Word</Application>
  <DocSecurity>0</DocSecurity>
  <Lines>441</Lines>
  <Paragraphs>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Islom Alarov</cp:lastModifiedBy>
  <cp:revision>2</cp:revision>
  <cp:lastPrinted>2024-09-09T04:54:00Z</cp:lastPrinted>
  <dcterms:created xsi:type="dcterms:W3CDTF">2025-05-23T11:11:00Z</dcterms:created>
  <dcterms:modified xsi:type="dcterms:W3CDTF">2025-05-23T11:11:00Z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