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zqyquo8v5s4" w:id="0"/>
      <w:bookmarkEnd w:id="0"/>
      <w:r w:rsidDel="00000000" w:rsidR="00000000" w:rsidRPr="00000000">
        <w:rPr>
          <w:rtl w:val="0"/>
        </w:rPr>
        <w:t xml:space="preserve">Build Prompt — Cloud Inventory Management System</w:t>
      </w:r>
    </w:p>
    <w:p w:rsidR="00000000" w:rsidDel="00000000" w:rsidP="00000000" w:rsidRDefault="00000000" w:rsidRPr="00000000" w14:paraId="00000002">
      <w:pPr>
        <w:rPr/>
      </w:pPr>
      <w:r w:rsidDel="00000000" w:rsidR="00000000" w:rsidRPr="00000000">
        <w:rPr>
          <w:rtl w:val="0"/>
        </w:rPr>
        <w:t xml:space="preserve">You are the lead architect and full-stack engineer for this project. You own </w:t>
      </w:r>
      <w:r w:rsidDel="00000000" w:rsidR="00000000" w:rsidRPr="00000000">
        <w:rPr>
          <w:b w:val="1"/>
          <w:bCs w:val="1"/>
          <w:rtl w:val="0"/>
        </w:rPr>
        <w:t xml:space="preserve">every</w:t>
      </w:r>
      <w:r w:rsidDel="00000000" w:rsidR="00000000" w:rsidRPr="00000000">
        <w:rPr>
          <w:rtl w:val="0"/>
        </w:rPr>
        <w:t xml:space="preserve"> technical decision. Do </w:t>
      </w:r>
      <w:r w:rsidDel="00000000" w:rsidR="00000000" w:rsidRPr="00000000">
        <w:rPr>
          <w:b w:val="1"/>
          <w:bCs w:val="1"/>
          <w:rtl w:val="0"/>
        </w:rPr>
        <w:t xml:space="preserve">not</w:t>
      </w:r>
      <w:r w:rsidDel="00000000" w:rsidR="00000000" w:rsidRPr="00000000">
        <w:rPr>
          <w:rtl w:val="0"/>
        </w:rPr>
        <w:t xml:space="preserve"> ask me to choose frameworks, libraries, database, folder structure, auth, styling, or tooling. Make the best professional decision and continue. Only stop to ask me when an action is literally impossible without me — creating an external account, paying for a service, or supplying a credential you cannot generate yourself.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sn7mevtq358s" w:id="1"/>
      <w:bookmarkEnd w:id="1"/>
      <w:r w:rsidDel="00000000" w:rsidR="00000000" w:rsidRPr="00000000">
        <w:rPr>
          <w:rtl w:val="0"/>
        </w:rPr>
        <w:t xml:space="preserve">0. Fixed decisions (do not re-litigate these — they are settled)</w:t>
      </w:r>
    </w:p>
    <w:p w:rsidR="00000000" w:rsidDel="00000000" w:rsidP="00000000" w:rsidRDefault="00000000" w:rsidRPr="00000000" w14:paraId="00000006">
      <w:pPr>
        <w:rPr/>
      </w:pPr>
      <w:r w:rsidDel="00000000" w:rsidR="00000000" w:rsidRPr="00000000">
        <w:rPr>
          <w:b w:val="1"/>
          <w:bCs w:val="1"/>
          <w:rtl w:val="0"/>
        </w:rPr>
        <w:t xml:space="preserve">Business context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Single physical store. A handful of users. Low hundreds of distinct products. Do </w:t>
      </w:r>
      <w:r w:rsidDel="00000000" w:rsidR="00000000" w:rsidRPr="00000000">
        <w:rPr>
          <w:b w:val="1"/>
          <w:bCs w:val="1"/>
          <w:rtl w:val="0"/>
        </w:rPr>
        <w:t xml:space="preserve">not</w:t>
      </w:r>
      <w:r w:rsidDel="00000000" w:rsidR="00000000" w:rsidRPr="00000000">
        <w:rPr>
          <w:rtl w:val="0"/>
        </w:rPr>
        <w:t xml:space="preserve"> build multi-store or multi-warehouse logic now — but keep the data model clean enough that a </w:t>
      </w:r>
      <w:r w:rsidDel="00000000" w:rsidR="00000000" w:rsidRPr="00000000">
        <w:rPr>
          <w:rFonts w:ascii="Roboto Mono" w:cs="Roboto Mono" w:eastAsia="Roboto Mono" w:hAnsi="Roboto Mono"/>
          <w:color w:val="188038"/>
          <w:rtl w:val="0"/>
        </w:rPr>
        <w:t xml:space="preserve">store_id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warehouse_id</w:t>
      </w:r>
      <w:r w:rsidDel="00000000" w:rsidR="00000000" w:rsidRPr="00000000">
        <w:rPr>
          <w:rtl w:val="0"/>
        </w:rPr>
        <w:t xml:space="preserve"> could be added later without a rewrite.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Currency: </w:t>
      </w:r>
      <w:r w:rsidDel="00000000" w:rsidR="00000000" w:rsidRPr="00000000">
        <w:rPr>
          <w:b w:val="1"/>
          <w:bCs w:val="1"/>
          <w:rtl w:val="0"/>
        </w:rPr>
        <w:t xml:space="preserve">USD</w:t>
      </w:r>
      <w:r w:rsidDel="00000000" w:rsidR="00000000" w:rsidRPr="00000000">
        <w:rPr>
          <w:rtl w:val="0"/>
        </w:rPr>
        <w:t xml:space="preserv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Costing / profit method: </w:t>
      </w:r>
      <w:r w:rsidDel="00000000" w:rsidR="00000000" w:rsidRPr="00000000">
        <w:rPr>
          <w:b w:val="1"/>
          <w:bCs w:val="1"/>
          <w:rtl w:val="0"/>
        </w:rPr>
        <w:t xml:space="preserve">simple last purchase price</w:t>
      </w:r>
      <w:r w:rsidDel="00000000" w:rsidR="00000000" w:rsidRPr="00000000">
        <w:rPr>
          <w:rFonts w:ascii="Arial Unicode MS" w:cs="Arial Unicode MS" w:eastAsia="Arial Unicode MS" w:hAnsi="Arial Unicode MS"/>
          <w:rtl w:val="0"/>
        </w:rPr>
        <w:t xml:space="preserve">. Cost of a product = the price on its most recent purchase. Profit on a sale = sale price − that last purchase price. Do </w:t>
      </w:r>
      <w:r w:rsidDel="00000000" w:rsidR="00000000" w:rsidRPr="00000000">
        <w:rPr>
          <w:b w:val="1"/>
          <w:bCs w:val="1"/>
          <w:rtl w:val="0"/>
        </w:rPr>
        <w:t xml:space="preserve">not</w:t>
      </w:r>
      <w:r w:rsidDel="00000000" w:rsidR="00000000" w:rsidRPr="00000000">
        <w:rPr>
          <w:rtl w:val="0"/>
        </w:rPr>
        <w:t xml:space="preserve"> implement FIFO or weighted-average. Keep this behind a single, well-named function so the method can be swapped later.</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Roles (unless I say otherwise): </w:t>
      </w:r>
      <w:r w:rsidDel="00000000" w:rsidR="00000000" w:rsidRPr="00000000">
        <w:rPr>
          <w:b w:val="1"/>
          <w:bCs w:val="1"/>
          <w:rtl w:val="0"/>
        </w:rPr>
        <w:t xml:space="preserve">Admin</w:t>
      </w:r>
      <w:r w:rsidDel="00000000" w:rsidR="00000000" w:rsidRPr="00000000">
        <w:rPr>
          <w:rtl w:val="0"/>
        </w:rPr>
        <w:t xml:space="preserve"> (full access — users, settings, everything) and </w:t>
      </w:r>
      <w:r w:rsidDel="00000000" w:rsidR="00000000" w:rsidRPr="00000000">
        <w:rPr>
          <w:b w:val="1"/>
          <w:bCs w:val="1"/>
          <w:rtl w:val="0"/>
        </w:rPr>
        <w:t xml:space="preserve">Staff</w:t>
      </w:r>
      <w:r w:rsidDel="00000000" w:rsidR="00000000" w:rsidRPr="00000000">
        <w:rPr>
          <w:rtl w:val="0"/>
        </w:rPr>
        <w:t xml:space="preserve"> (record purchases, sales, stock adjustments; view dashboard and reports; </w:t>
      </w:r>
      <w:r w:rsidDel="00000000" w:rsidR="00000000" w:rsidRPr="00000000">
        <w:rPr>
          <w:b w:val="1"/>
          <w:bCs w:val="1"/>
          <w:rtl w:val="0"/>
        </w:rPr>
        <w:t xml:space="preserve">cannot</w:t>
      </w:r>
      <w:r w:rsidDel="00000000" w:rsidR="00000000" w:rsidRPr="00000000">
        <w:rPr>
          <w:rtl w:val="0"/>
        </w:rPr>
        <w:t xml:space="preserve"> manage users or change settings). If you think a third read-only role is worth adding, add it — your call.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rtl w:val="0"/>
        </w:rPr>
        <w:t xml:space="preserve">If any assumption above is wrong for my business, I will correct it in one line before you start. Otherwise, treat it as final.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Technology (my decisions as architect — use these, do not substitute)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Next.js (App Router) + TypeScript</w:t>
      </w:r>
      <w:r w:rsidDel="00000000" w:rsidR="00000000" w:rsidRPr="00000000">
        <w:rPr>
          <w:rtl w:val="0"/>
        </w:rPr>
        <w:t xml:space="preserve">, strict mode, single codebase for UI and API.</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PostgreSQL</w:t>
      </w:r>
      <w:r w:rsidDel="00000000" w:rsidR="00000000" w:rsidRPr="00000000">
        <w:rPr>
          <w:rtl w:val="0"/>
        </w:rPr>
        <w:t xml:space="preserve"> via </w:t>
      </w:r>
      <w:r w:rsidDel="00000000" w:rsidR="00000000" w:rsidRPr="00000000">
        <w:rPr>
          <w:b w:val="1"/>
          <w:bCs w:val="1"/>
          <w:rtl w:val="0"/>
        </w:rPr>
        <w:t xml:space="preserve">Prisma</w:t>
      </w:r>
      <w:r w:rsidDel="00000000" w:rsidR="00000000" w:rsidRPr="00000000">
        <w:rPr>
          <w:rtl w:val="0"/>
        </w:rPr>
        <w:t xml:space="preserve"> (migrations are mandatory — no raw schema drift).</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Tailwind CSS + shadcn/ui</w:t>
      </w:r>
      <w:r w:rsidDel="00000000" w:rsidR="00000000" w:rsidRPr="00000000">
        <w:rPr>
          <w:rtl w:val="0"/>
        </w:rPr>
        <w:t xml:space="preserve"> for styling and components.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Auth.js (NextAuth)</w:t>
      </w:r>
      <w:r w:rsidDel="00000000" w:rsidR="00000000" w:rsidRPr="00000000">
        <w:rPr>
          <w:rtl w:val="0"/>
        </w:rPr>
        <w:t xml:space="preserve"> with credentials provider, passwords hashed with bcrypt, server-side sessions. Role-based authorization enforced on </w:t>
      </w:r>
      <w:r w:rsidDel="00000000" w:rsidR="00000000" w:rsidRPr="00000000">
        <w:rPr>
          <w:b w:val="1"/>
          <w:bCs w:val="1"/>
          <w:rtl w:val="0"/>
        </w:rPr>
        <w:t xml:space="preserve">every</w:t>
      </w:r>
      <w:r w:rsidDel="00000000" w:rsidR="00000000" w:rsidRPr="00000000">
        <w:rPr>
          <w:rtl w:val="0"/>
        </w:rPr>
        <w:t xml:space="preserve"> server action / route handler — never trust the client.</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next-intl</w:t>
      </w:r>
      <w:r w:rsidDel="00000000" w:rsidR="00000000" w:rsidRPr="00000000">
        <w:rPr>
          <w:rtl w:val="0"/>
        </w:rPr>
        <w:t xml:space="preserve"> for localization.</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ExcelJS</w:t>
      </w:r>
      <w:r w:rsidDel="00000000" w:rsidR="00000000" w:rsidRPr="00000000">
        <w:rPr>
          <w:rtl w:val="0"/>
        </w:rPr>
        <w:t xml:space="preserve"> for Excel export. For PDF, use a library that supports </w:t>
      </w:r>
      <w:r w:rsidDel="00000000" w:rsidR="00000000" w:rsidRPr="00000000">
        <w:rPr>
          <w:b w:val="1"/>
          <w:bCs w:val="1"/>
          <w:rtl w:val="0"/>
        </w:rPr>
        <w:t xml:space="preserve">embedding a Unicode font</w:t>
      </w:r>
      <w:r w:rsidDel="00000000" w:rsidR="00000000" w:rsidRPr="00000000">
        <w:rPr>
          <w:rtl w:val="0"/>
        </w:rPr>
        <w:t xml:space="preserve"> (e.g. pdfmake or @react-pdf/renderer with a bundled Noto Sans / DejaVu Sans). This is non-negotiable — see the localization section.</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Vitest</w:t>
      </w:r>
      <w:r w:rsidDel="00000000" w:rsidR="00000000" w:rsidRPr="00000000">
        <w:rPr>
          <w:rtl w:val="0"/>
        </w:rPr>
        <w:t xml:space="preserve"> for unit/integration tests, </w:t>
      </w:r>
      <w:r w:rsidDel="00000000" w:rsidR="00000000" w:rsidRPr="00000000">
        <w:rPr>
          <w:b w:val="1"/>
          <w:bCs w:val="1"/>
          <w:rtl w:val="0"/>
        </w:rPr>
        <w:t xml:space="preserve">Playwright</w:t>
      </w:r>
      <w:r w:rsidDel="00000000" w:rsidR="00000000" w:rsidRPr="00000000">
        <w:rPr>
          <w:rtl w:val="0"/>
        </w:rPr>
        <w:t xml:space="preserve"> for end-to-end and responsive tests.</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PWA</w:t>
      </w:r>
      <w:r w:rsidDel="00000000" w:rsidR="00000000" w:rsidRPr="00000000">
        <w:rPr>
          <w:rtl w:val="0"/>
        </w:rPr>
        <w:t xml:space="preserve">: installable, works offline for at least read views, feels native on Android and iPhone (proper manifest, icons, standalone display, safe-area handling).</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Dockerized</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running app + Postgres + </w:t>
      </w:r>
      <w:r w:rsidDel="00000000" w:rsidR="00000000" w:rsidRPr="00000000">
        <w:rPr>
          <w:b w:val="1"/>
          <w:bCs w:val="1"/>
          <w:rtl w:val="0"/>
        </w:rPr>
        <w:t xml:space="preserve">Caddy</w:t>
      </w:r>
      <w:r w:rsidDel="00000000" w:rsidR="00000000" w:rsidRPr="00000000">
        <w:rPr>
          <w:rtl w:val="0"/>
        </w:rPr>
        <w:t xml:space="preserve"> (automatic HTTPS). The exact same compose file runs locally and on any Linux VPS — that is the deployment story. Do not couple the app to any specific hosting vendor.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f37snf8tsbjs" w:id="2"/>
      <w:bookmarkEnd w:id="2"/>
      <w:r w:rsidDel="00000000" w:rsidR="00000000" w:rsidRPr="00000000">
        <w:rPr>
          <w:rtl w:val="0"/>
        </w:rPr>
        <w:t xml:space="preserve">1. How to work (process — this matters as much as the features)</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Phase the build. Do not attempt everything in one pass.</w:t>
      </w:r>
      <w:r w:rsidDel="00000000" w:rsidR="00000000" w:rsidRPr="00000000">
        <w:rPr>
          <w:rtl w:val="0"/>
        </w:rPr>
        <w:t xml:space="preserve"> After each phase, the app must build clean, tests must pass, and the phase's features must be usable end-to-end before moving 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1"/>
          <w:numId w:val="3"/>
        </w:numPr>
        <w:ind w:left="1440" w:hanging="360"/>
      </w:pPr>
      <w:r w:rsidDel="00000000" w:rsidR="00000000" w:rsidRPr="00000000">
        <w:rPr>
          <w:b w:val="1"/>
          <w:bCs w:val="1"/>
          <w:rtl w:val="0"/>
        </w:rPr>
        <w:t xml:space="preserve">Phase 1 — Foundation:</w:t>
      </w:r>
      <w:r w:rsidDel="00000000" w:rsidR="00000000" w:rsidRPr="00000000">
        <w:rPr>
          <w:rtl w:val="0"/>
        </w:rPr>
        <w:t xml:space="preserve"> project scaffold, Docker Compose, Postgres + Prisma, migrations, auth (login/logout, hashed passwords, sessions), roles, i18n scaffold, app shell + responsive navigation, a seeded Admin user.</w:t>
      </w:r>
    </w:p>
    <w:p w:rsidR="00000000" w:rsidDel="00000000" w:rsidP="00000000" w:rsidRDefault="00000000" w:rsidRPr="00000000" w14:paraId="00000020">
      <w:pPr>
        <w:numPr>
          <w:ilvl w:val="1"/>
          <w:numId w:val="3"/>
        </w:numPr>
        <w:ind w:left="1440" w:hanging="360"/>
      </w:pPr>
      <w:r w:rsidDel="00000000" w:rsidR="00000000" w:rsidRPr="00000000">
        <w:rPr>
          <w:b w:val="1"/>
          <w:bCs w:val="1"/>
          <w:rtl w:val="0"/>
        </w:rPr>
        <w:t xml:space="preserve">Phase 2 — Core inventory:</w:t>
      </w:r>
      <w:r w:rsidDel="00000000" w:rsidR="00000000" w:rsidRPr="00000000">
        <w:rPr>
          <w:rtl w:val="0"/>
        </w:rPr>
        <w:t xml:space="preserve"> Categories, Suppliers, Products, Inventory tracking, Stock Adjustments, Inventory History. Full CRUD, validation, search, filtering.</w:t>
      </w:r>
    </w:p>
    <w:p w:rsidR="00000000" w:rsidDel="00000000" w:rsidP="00000000" w:rsidRDefault="00000000" w:rsidRPr="00000000" w14:paraId="00000021">
      <w:pPr>
        <w:numPr>
          <w:ilvl w:val="1"/>
          <w:numId w:val="3"/>
        </w:numPr>
        <w:ind w:left="1440" w:hanging="360"/>
      </w:pPr>
      <w:r w:rsidDel="00000000" w:rsidR="00000000" w:rsidRPr="00000000">
        <w:rPr>
          <w:b w:val="1"/>
          <w:bCs w:val="1"/>
          <w:rtl w:val="0"/>
        </w:rPr>
        <w:t xml:space="preserve">Phase 3 — Transactions:</w:t>
      </w:r>
      <w:r w:rsidDel="00000000" w:rsidR="00000000" w:rsidRPr="00000000">
        <w:rPr>
          <w:rtl w:val="0"/>
        </w:rPr>
        <w:t xml:space="preserve"> Purchases (updates stock + last purchase price), Sales (decrements stock, records profit via the costing function), Dashboard with correct calculations, Profit reporting.</w:t>
      </w:r>
    </w:p>
    <w:p w:rsidR="00000000" w:rsidDel="00000000" w:rsidP="00000000" w:rsidRDefault="00000000" w:rsidRPr="00000000" w14:paraId="00000022">
      <w:pPr>
        <w:numPr>
          <w:ilvl w:val="1"/>
          <w:numId w:val="3"/>
        </w:numPr>
        <w:ind w:left="1440" w:hanging="360"/>
      </w:pPr>
      <w:r w:rsidDel="00000000" w:rsidR="00000000" w:rsidRPr="00000000">
        <w:rPr>
          <w:b w:val="1"/>
          <w:bCs w:val="1"/>
          <w:rtl w:val="0"/>
        </w:rPr>
        <w:t xml:space="preserve">Phase 4 — Data &amp; admin:</w:t>
      </w:r>
      <w:r w:rsidDel="00000000" w:rsidR="00000000" w:rsidRPr="00000000">
        <w:rPr>
          <w:rtl w:val="0"/>
        </w:rPr>
        <w:t xml:space="preserve"> Excel export, PDF export, Import, Backup, Restore, User Management, Settings, User Profile.</w:t>
      </w:r>
    </w:p>
    <w:p w:rsidR="00000000" w:rsidDel="00000000" w:rsidP="00000000" w:rsidRDefault="00000000" w:rsidRPr="00000000" w14:paraId="00000023">
      <w:pPr>
        <w:numPr>
          <w:ilvl w:val="1"/>
          <w:numId w:val="3"/>
        </w:numPr>
        <w:ind w:left="1440" w:hanging="360"/>
      </w:pPr>
      <w:r w:rsidDel="00000000" w:rsidR="00000000" w:rsidRPr="00000000">
        <w:rPr>
          <w:b w:val="1"/>
          <w:bCs w:val="1"/>
          <w:rtl w:val="0"/>
        </w:rPr>
        <w:t xml:space="preserve">Phase 5 — Hardening:</w:t>
      </w:r>
      <w:r w:rsidDel="00000000" w:rsidR="00000000" w:rsidRPr="00000000">
        <w:rPr>
          <w:rtl w:val="0"/>
        </w:rPr>
        <w:t xml:space="preserve"> full test pass, responsive verification, security review, documentation.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Maintain a </w:t>
      </w:r>
      <w:r w:rsidDel="00000000" w:rsidR="00000000" w:rsidRPr="00000000">
        <w:rPr>
          <w:rFonts w:ascii="Roboto Mono" w:cs="Roboto Mono" w:eastAsia="Roboto Mono" w:hAnsi="Roboto Mono"/>
          <w:b w:val="1"/>
          <w:bCs w:val="1"/>
          <w:color w:val="188038"/>
          <w:rtl w:val="0"/>
        </w:rPr>
        <w:t xml:space="preserve">PLAN.md</w:t>
      </w:r>
      <w:r w:rsidDel="00000000" w:rsidR="00000000" w:rsidRPr="00000000">
        <w:rPr>
          <w:b w:val="1"/>
          <w:bCs w:val="1"/>
          <w:rtl w:val="0"/>
        </w:rPr>
        <w:t xml:space="preserve"> at the repo root</w:t>
      </w:r>
      <w:r w:rsidDel="00000000" w:rsidR="00000000" w:rsidRPr="00000000">
        <w:rPr>
          <w:rtl w:val="0"/>
        </w:rPr>
        <w:t xml:space="preserve"> listing every phase and task with checkboxes. Update it as you go. This is how a fresh session resumes without re-deciding anything.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Use git from the first commit.</w:t>
      </w:r>
      <w:r w:rsidDel="00000000" w:rsidR="00000000" w:rsidRPr="00000000">
        <w:rPr>
          <w:rtl w:val="0"/>
        </w:rPr>
        <w:t xml:space="preserve"> Commit after every working feature with a clear message. Never leave the repo in a broken state at a commit boundary. If you run out of context mid-build, the next session should be able to read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 git log and continue seamlessly.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Seed data &amp; bootstrapping:</w:t>
      </w:r>
      <w:r w:rsidDel="00000000" w:rsidR="00000000" w:rsidRPr="00000000">
        <w:rPr>
          <w:rtl w:val="0"/>
        </w:rPr>
        <w:t xml:space="preserve"> ship a seed script that creates the first Admin user and a few sample categories/products, so the app is usable immediately after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Print the initial admin credentials in the setup guide (not hardcoded secrets in the repo).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2oz9c0p0x6if" w:id="3"/>
      <w:bookmarkEnd w:id="3"/>
      <w:r w:rsidDel="00000000" w:rsidR="00000000" w:rsidRPr="00000000">
        <w:rPr>
          <w:rtl w:val="0"/>
        </w:rPr>
        <w:t xml:space="preserve">2. Localization (get this exactly right)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Supported languages from day one: </w:t>
      </w:r>
      <w:r w:rsidDel="00000000" w:rsidR="00000000" w:rsidRPr="00000000">
        <w:rPr>
          <w:b w:val="1"/>
          <w:bCs w:val="1"/>
          <w:rtl w:val="0"/>
        </w:rPr>
        <w:t xml:space="preserve">Uzbek (Cyrillic) — default</w:t>
      </w:r>
      <w:r w:rsidDel="00000000" w:rsidR="00000000" w:rsidRPr="00000000">
        <w:rPr>
          <w:rtl w:val="0"/>
        </w:rPr>
        <w:t xml:space="preserve">, and </w:t>
      </w:r>
      <w:r w:rsidDel="00000000" w:rsidR="00000000" w:rsidRPr="00000000">
        <w:rPr>
          <w:b w:val="1"/>
          <w:bCs w:val="1"/>
          <w:rtl w:val="0"/>
        </w:rPr>
        <w:t xml:space="preserve">Uzbek (Latin)</w:t>
      </w:r>
      <w:r w:rsidDel="00000000" w:rsidR="00000000" w:rsidRPr="00000000">
        <w:rPr>
          <w:rtl w:val="0"/>
        </w:rPr>
        <w:t xml:space="preserve">.</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Never hardcode UI text.</w:t>
      </w:r>
      <w:r w:rsidDel="00000000" w:rsidR="00000000" w:rsidRPr="00000000">
        <w:rPr>
          <w:rtl w:val="0"/>
        </w:rPr>
        <w:t xml:space="preserve"> Every visible string comes from the localization system.</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Language switch is instant and the choice is </w:t>
      </w:r>
      <w:r w:rsidDel="00000000" w:rsidR="00000000" w:rsidRPr="00000000">
        <w:rPr>
          <w:b w:val="1"/>
          <w:bCs w:val="1"/>
          <w:rtl w:val="0"/>
        </w:rPr>
        <w:t xml:space="preserve">persisted permanently</w:t>
      </w:r>
      <w:r w:rsidDel="00000000" w:rsidR="00000000" w:rsidRPr="00000000">
        <w:rPr>
          <w:rtl w:val="0"/>
        </w:rPr>
        <w:t xml:space="preserve"> (per-user setting in the DB, plus a cookie so the login page itself is translated).</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Excel and PDF exports must render Uzbek Cyrillic and Latin correctly</w:t>
      </w:r>
      <w:r w:rsidDel="00000000" w:rsidR="00000000" w:rsidRPr="00000000">
        <w:rPr>
          <w:rtl w:val="0"/>
        </w:rPr>
        <w:t xml:space="preserve"> — this means embedding a Unicode font in the PDF pipeline. Verify by generating a real PDF containing Cyrillic text and opening it; boxes/question marks = failure.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Dates, numbers, and currency (USD) formatted appropriately per locale.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Architecture must allow adding a new language later by dropping in a translation file — no code changes.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lhsz9f5k0ocf" w:id="4"/>
      <w:bookmarkEnd w:id="4"/>
      <w:r w:rsidDel="00000000" w:rsidR="00000000" w:rsidRPr="00000000">
        <w:rPr>
          <w:rtl w:val="0"/>
        </w:rPr>
        <w:t xml:space="preserve">3. Data &amp; correctness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All data lives in PostgreSQL. </w:t>
      </w:r>
      <w:r w:rsidDel="00000000" w:rsidR="00000000" w:rsidRPr="00000000">
        <w:rPr>
          <w:b w:val="1"/>
          <w:bCs w:val="1"/>
          <w:rtl w:val="0"/>
        </w:rPr>
        <w:t xml:space="preserve">Nothing in-memory or temporary.</w:t>
      </w:r>
      <w:r w:rsidDel="00000000" w:rsidR="00000000" w:rsidRPr="00000000">
        <w:rPr>
          <w:rtl w:val="0"/>
        </w:rPr>
        <w:t xml:space="preserve"> Data survives refresh, server restart, redeploy, and updates.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Every mutation that touches stock must be transactional — a purchase or sale either fully applies (stock + history + financials) or not at all.</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Inventory History is an append-only audit trail: who did what, when, quantity before/after.</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Validate all input on the server with a schema validator (e.g. Zod). Client validation is a convenience, not the source of truth.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y2chz76xa8vj" w:id="5"/>
      <w:bookmarkEnd w:id="5"/>
      <w:r w:rsidDel="00000000" w:rsidR="00000000" w:rsidRPr="00000000">
        <w:rPr>
          <w:rtl w:val="0"/>
        </w:rPr>
        <w:t xml:space="preserve">4. Mobile &amp; UX</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Every page responsive; verify at </w:t>
      </w:r>
      <w:r w:rsidDel="00000000" w:rsidR="00000000" w:rsidRPr="00000000">
        <w:rPr>
          <w:b w:val="1"/>
          <w:bCs w:val="1"/>
          <w:rtl w:val="0"/>
        </w:rPr>
        <w:t xml:space="preserve">375px (phone), 768px (tablet), 1440px (desktop)</w:t>
      </w:r>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Finger-friendly tap targets; forms comfortable on small screens; tables adapt to mobile (card layout or horizontal scroll — your choice, but must be usable, not clipped).</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Loading states, empty states, friendly validation and error messages, subtle animations, fast navigation, consistent design throughout.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wmgctlmmfu7p" w:id="6"/>
      <w:bookmarkEnd w:id="6"/>
      <w:r w:rsidDel="00000000" w:rsidR="00000000" w:rsidRPr="00000000">
        <w:rPr>
          <w:rFonts w:ascii="Arial Unicode MS" w:cs="Arial Unicode MS" w:eastAsia="Arial Unicode MS" w:hAnsi="Arial Unicode MS"/>
          <w:rtl w:val="0"/>
        </w:rPr>
        <w:t xml:space="preserve">5. Testing &amp; verification (no "verified ✓" without evidence)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Unit/integration tests (Vitest) for the costing function, stock math, auth, and role checks. Run them; fix failures; repeat until green.</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Playwright</w:t>
      </w:r>
      <w:r w:rsidDel="00000000" w:rsidR="00000000" w:rsidRPr="00000000">
        <w:rPr>
          <w:rFonts w:ascii="Arial Unicode MS" w:cs="Arial Unicode MS" w:eastAsia="Arial Unicode MS" w:hAnsi="Arial Unicode MS"/>
          <w:rtl w:val="0"/>
        </w:rPr>
        <w:t xml:space="preserve"> e2e covering the real workflow: login → add product → record purchase → record sale → check dashboard numbers → export Excel → export PDF → backup → restore.</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Responsive checks are done with Playwright screenshots at the three viewports above</w:t>
      </w:r>
      <w:r w:rsidDel="00000000" w:rsidR="00000000" w:rsidRPr="00000000">
        <w:rPr>
          <w:rtl w:val="0"/>
        </w:rPr>
        <w:t xml:space="preserve"> — you cannot "manually" hold a phone, so automate it and inspect the screenshots.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Before declaring done: no build errors, no TypeScript errors, no console errors, no failing tests, and a manual read-through of the security checklist below.</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uy1drdhl4s75" w:id="7"/>
      <w:bookmarkEnd w:id="7"/>
      <w:r w:rsidDel="00000000" w:rsidR="00000000" w:rsidRPr="00000000">
        <w:rPr>
          <w:rtl w:val="0"/>
        </w:rPr>
        <w:t xml:space="preserve">6. Security baseline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Passwords hashed (bcrypt), never logged. Sessions secure/httpOnly. CSRF protection on mutations. Authorization checked server-side on every protected action. Parameterized queries only (Prisma handles this — no raw string SQL). Secrets in env vars, never in the repo. Rate-limit the login endpoint. Sensible security headers via Caddy.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x5iys0n0twqv" w:id="8"/>
      <w:bookmarkEnd w:id="8"/>
      <w:r w:rsidDel="00000000" w:rsidR="00000000" w:rsidRPr="00000000">
        <w:rPr>
          <w:rtl w:val="0"/>
        </w:rPr>
        <w:t xml:space="preserve">7. Deliverables (when complete)</w:t>
      </w:r>
    </w:p>
    <w:p w:rsidR="00000000" w:rsidDel="00000000" w:rsidP="00000000" w:rsidRDefault="00000000" w:rsidRPr="00000000" w14:paraId="0000004E">
      <w:pPr>
        <w:rPr/>
      </w:pPr>
      <w:r w:rsidDel="00000000" w:rsidR="00000000" w:rsidRPr="00000000">
        <w:rPr>
          <w:rtl w:val="0"/>
        </w:rPr>
        <w:t xml:space="preserve">Source code, Prisma schema + migration files,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plus docs in a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folder: installation guide, deployment guide (single VPS with Docker Compose + Caddy), production checklist, user manual, admin manual, backup procedure, restore procedure, and an architecture overview.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e71bakymj2lh" w:id="9"/>
      <w:bookmarkEnd w:id="9"/>
      <w:r w:rsidDel="00000000" w:rsidR="00000000" w:rsidRPr="00000000">
        <w:rPr>
          <w:rtl w:val="0"/>
        </w:rPr>
        <w:t xml:space="preserve">8. Future-proofing (design for, don't build)</w:t>
      </w:r>
    </w:p>
    <w:p w:rsidR="00000000" w:rsidDel="00000000" w:rsidP="00000000" w:rsidRDefault="00000000" w:rsidRPr="00000000" w14:paraId="00000052">
      <w:pPr>
        <w:rPr/>
      </w:pPr>
      <w:r w:rsidDel="00000000" w:rsidR="00000000" w:rsidRPr="00000000">
        <w:rPr>
          <w:rtl w:val="0"/>
        </w:rPr>
        <w:t xml:space="preserve">Structure the code so these can be added later </w:t>
      </w:r>
      <w:r w:rsidDel="00000000" w:rsidR="00000000" w:rsidRPr="00000000">
        <w:rPr>
          <w:b w:val="1"/>
          <w:bCs w:val="1"/>
          <w:rtl w:val="0"/>
        </w:rPr>
        <w:t xml:space="preserve">without major refactoring</w:t>
      </w:r>
      <w:r w:rsidDel="00000000" w:rsidR="00000000" w:rsidRPr="00000000">
        <w:rPr>
          <w:rtl w:val="0"/>
        </w:rPr>
        <w:t xml:space="preserve">: barcode / QR / camera scanning, multiple stores and warehouses, cloud sync, analytics, AI features, external API integrations. Leave clean seams (service layer, typed interfaces) — do not implement any of them now.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Begin with </w:t>
      </w:r>
      <w:r w:rsidDel="00000000" w:rsidR="00000000" w:rsidRPr="00000000">
        <w:rPr>
          <w:b w:val="1"/>
          <w:bCs w:val="1"/>
          <w:rtl w:val="0"/>
        </w:rPr>
        <w:t xml:space="preserve">Phase 1</w:t>
      </w: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first, initialize git, then scaffold. Work through the phases in order, committing as you go, and keep going until the system is complete and production-ready. Only pause for the account/payment/credential exceptions noted at the top.</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