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12</w:t>
      </w:r>
    </w:p>
    <w:p w:rsidR="00000000" w:rsidDel="00000000" w:rsidP="00000000" w:rsidRDefault="00000000" w:rsidRPr="00000000" w14:paraId="00000004">
      <w:pPr>
        <w:rPr/>
      </w:pPr>
      <w:r w:rsidDel="00000000" w:rsidR="00000000" w:rsidRPr="00000000">
        <w:rPr>
          <w:rtl w:val="0"/>
        </w:rPr>
        <w:t xml:space="preserve">12-Oct-2025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Modern organizations face increasing challenges maintaining compliance and security in today’s fast-moving, cloud-driven environments. The two case studies in Chapter 23, “Proving Compliance in Regulated Environments” and “Relying on Production Telemetry for ATM Systems,” demonstrate how enterprises are adapting DevOps principles to meet regulatory demands while maintaining speed and efficiency. Together, they highlight how compliance and information security must become integral parts of daily operations rather than separate, after-the-fact processes.</w:t>
      </w:r>
    </w:p>
    <w:p w:rsidR="00000000" w:rsidDel="00000000" w:rsidP="00000000" w:rsidRDefault="00000000" w:rsidRPr="00000000" w14:paraId="00000007">
      <w:pPr>
        <w:spacing w:after="240" w:before="240" w:lineRule="auto"/>
        <w:rPr/>
      </w:pPr>
      <w:r w:rsidDel="00000000" w:rsidR="00000000" w:rsidRPr="00000000">
        <w:rPr>
          <w:rtl w:val="0"/>
        </w:rPr>
        <w:t xml:space="preserve">In the first case, the author discusses the difficulty of proving compliance in cloud-based DevOps settings. Traditional audit methods, like manual sampling, screenshots, and CSV evidence, were once effective in static, physical server environments, but they fail in modern infrastructures where servers are virtualized and constantly changing. Shinn explains that when infrastructure is code and systems scale automatically, auditors can no longer verify compliance by manually checking large samples of machines. To address this problem, the team reimagined the compliance process to align with automation and continuous delivery.</w:t>
      </w:r>
    </w:p>
    <w:p w:rsidR="00000000" w:rsidDel="00000000" w:rsidP="00000000" w:rsidRDefault="00000000" w:rsidRPr="00000000" w14:paraId="00000008">
      <w:pPr>
        <w:spacing w:after="240" w:before="240" w:lineRule="auto"/>
        <w:rPr/>
      </w:pPr>
      <w:r w:rsidDel="00000000" w:rsidR="00000000" w:rsidRPr="00000000">
        <w:rPr>
          <w:rtl w:val="0"/>
        </w:rPr>
        <w:t xml:space="preserve">Instead of treating compliance as an end-stage activity, Shinn’s approach incorporates it directly into the development process. His teams work iteratively with auditors, dedicating each sprint to refining a specific control and determining what kind of evidence will satisfy audit requirements. This collaboration ensures that compliance controls are properly designed and testable before deployment. Shinn emphasizes using telemetry systems such as Splunk and Kibana to provide continuous, real-time access to operational data. With these tools, auditors no longer need to request samples; they can log in and view live evidence of controls in action, verifying compliance at any time. This creates a more transparent, efficient, and scalable audit process that keeps pace with DevOps workflows.</w:t>
      </w:r>
    </w:p>
    <w:p w:rsidR="00000000" w:rsidDel="00000000" w:rsidP="00000000" w:rsidRDefault="00000000" w:rsidRPr="00000000" w14:paraId="00000009">
      <w:pPr>
        <w:spacing w:after="240" w:before="240" w:lineRule="auto"/>
        <w:rPr/>
      </w:pPr>
      <w:r w:rsidDel="00000000" w:rsidR="00000000" w:rsidRPr="00000000">
        <w:rPr>
          <w:rtl w:val="0"/>
        </w:rPr>
        <w:t xml:space="preserve">Another key insight from the case study is the importance of translating complex regulations into concrete engineering requirements. For example, to comply with HIPAA, organizations must interpret legislation in technical terms, defining which activities must be tracked, logged, and reviewed. Shinn’s teams address these needs through automated controls that can be verified with a single command and linked directly to audit evidence within logging frameworks. To support this concept, AWS developed the DevOps Audit Defense Toolkit, which outlines how compliance can be proven through deployment pipelines, automated testing, and continuous evidence gathering. The toolkit serves as a model for aligning security, compliance, and operations, ensuring that controls are not only documented but demonstrably effective.</w:t>
      </w:r>
    </w:p>
    <w:p w:rsidR="00000000" w:rsidDel="00000000" w:rsidP="00000000" w:rsidRDefault="00000000" w:rsidRPr="00000000" w14:paraId="0000000A">
      <w:pPr>
        <w:spacing w:after="240" w:before="240" w:lineRule="auto"/>
        <w:rPr/>
      </w:pPr>
      <w:r w:rsidDel="00000000" w:rsidR="00000000" w:rsidRPr="00000000">
        <w:rPr>
          <w:rtl w:val="0"/>
        </w:rPr>
        <w:t xml:space="preserve">The second case study, “Relying on Production Telemetry for ATM Systems,” presents a different but related perspective on compliance and monitoring. In this case, a developer had inserted a backdoor that placed ATMs into maintenance mode, allowing unauthorized cash withdrawals. What makes this story significant is how the fraud was detected, not through code reviews or approval processes, but through production telemetry.</w:t>
      </w:r>
    </w:p>
    <w:p w:rsidR="00000000" w:rsidDel="00000000" w:rsidP="00000000" w:rsidRDefault="00000000" w:rsidRPr="00000000" w14:paraId="0000000B">
      <w:pPr>
        <w:spacing w:after="240" w:before="240" w:lineRule="auto"/>
        <w:rPr/>
      </w:pPr>
      <w:r w:rsidDel="00000000" w:rsidR="00000000" w:rsidRPr="00000000">
        <w:rPr>
          <w:rtl w:val="0"/>
        </w:rPr>
        <w:t xml:space="preserve">During a routine operations meeting, staff noticed that ATMs in one area were entering maintenance mode at unscheduled times. This anomaly, revealed by monitoring system data, led to the discovery of the fraud before it caused major financial loss. The incident demonstrated that code reviews and procedural controls alone are insufficient safeguards. Even with separation of duties between Development and Operations, insider threats or subtle code manipulations can go unnoticed. Continuous monitoring of live systems, however, can reveal patterns and behaviors that static reviews cannot detect.</w:t>
      </w:r>
    </w:p>
    <w:p w:rsidR="00000000" w:rsidDel="00000000" w:rsidP="00000000" w:rsidRDefault="00000000" w:rsidRPr="00000000" w14:paraId="0000000C">
      <w:pPr>
        <w:spacing w:after="240" w:before="240" w:lineRule="auto"/>
        <w:rPr/>
      </w:pPr>
      <w:r w:rsidDel="00000000" w:rsidR="00000000" w:rsidRPr="00000000">
        <w:rPr>
          <w:rtl w:val="0"/>
        </w:rPr>
        <w:t xml:space="preserve">This case underscores the critical value of real-time operational visibility. Telemetry and monitoring provide the means to identify irregularities, prevent fraud, and ensure the integrity of deployed systems. Rather than relying exclusively on pre-deployment checks, organizations must also observe their systems in production to detect and correct issues quickly. Production telemetry, therefore, acts as both a security control and a compliance tool, giving teams the ability to verify that systems are behaving as expected and that controls remain effective over time.</w:t>
      </w:r>
    </w:p>
    <w:p w:rsidR="00000000" w:rsidDel="00000000" w:rsidP="00000000" w:rsidRDefault="00000000" w:rsidRPr="00000000" w14:paraId="0000000D">
      <w:pPr>
        <w:spacing w:after="240" w:before="240" w:lineRule="auto"/>
        <w:rPr/>
      </w:pPr>
      <w:r w:rsidDel="00000000" w:rsidR="00000000" w:rsidRPr="00000000">
        <w:rPr>
          <w:rtl w:val="0"/>
        </w:rPr>
        <w:t xml:space="preserve">Taken together, both case studies reveal a main lesson: compliance and security cannot be achieved through traditional, manual methods in modern, automated environments. They must be built into the daily workflows of development, operations, and monitoring. The work of Bill Shinn in the first case study demonstrates how continuous compliance can be achieved through collaboration, automation, and transparent audit evidence. Mary Smith’s experience in the second case study shows how continuous monitoring can catch sophisticated threats that other controls might miss. In both cases, success comes from embedding compliance and security into the very fabric of system design and operation.</w:t>
      </w:r>
    </w:p>
    <w:p w:rsidR="00000000" w:rsidDel="00000000" w:rsidP="00000000" w:rsidRDefault="00000000" w:rsidRPr="00000000" w14:paraId="0000000E">
      <w:pPr>
        <w:spacing w:after="240" w:before="240" w:lineRule="auto"/>
        <w:rPr/>
      </w:pPr>
      <w:r w:rsidDel="00000000" w:rsidR="00000000" w:rsidRPr="00000000">
        <w:rPr>
          <w:rtl w:val="0"/>
        </w:rPr>
        <w:t xml:space="preserve">These examples confirm that information security must be everyone’s responsibility. When compliance is integrated into everyday work and supported by real-time visibility, organizations not only prevent breaches more effectively but also reduce the effort required for audits and recoveries. By aligning technology, regulation, and teamwork, enterprises can remain both agile and trustworthy in even the most highly regulated environments.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