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Manuel utilisateur — Assistant IA pour la conception d'interfaces tangibles (TUI)</w:t>
      </w:r>
    </w:p>
    <w:p>
      <w:r>
        <w:t>Guide opérationnel : déploiement, accès et consultation des résultats.</w:t>
      </w:r>
    </w:p>
    <w:p>
      <w:pPr>
        <w:pStyle w:val="ListBullet"/>
      </w:pPr>
      <w:r>
        <w:rPr>
          <w:b/>
        </w:rPr>
        <w:t>Application</w:t>
      </w:r>
      <w:r>
        <w:t xml:space="preserve"> : Assistant IA pour la conception d'interfaces tangibles (TUI)</w:t>
      </w:r>
    </w:p>
    <w:p>
      <w:pPr>
        <w:pStyle w:val="ListBullet"/>
      </w:pPr>
      <w:r>
        <w:rPr>
          <w:b/>
        </w:rPr>
        <w:t>Public</w:t>
      </w:r>
      <w:r>
        <w:t xml:space="preserve"> : responsable du déploiement, encadrants et utilisateurs de démonstration</w:t>
      </w:r>
    </w:p>
    <w:p>
      <w:pPr>
        <w:pStyle w:val="ListBullet"/>
      </w:pPr>
      <w:r>
        <w:rPr>
          <w:b/>
        </w:rPr>
        <w:t>Environnements</w:t>
      </w:r>
      <w:r>
        <w:t xml:space="preserve"> : serveur ESTIA </w:t>
      </w:r>
      <w:r>
        <w:rPr>
          <w:rStyle w:val="InlineCode"/>
        </w:rPr>
        <w:t>devweb.estia.fr</w:t>
      </w:r>
      <w:r>
        <w:t xml:space="preserve"> (production) et poste local (développement)</w:t>
      </w:r>
    </w:p>
    <w:p>
      <w:pPr>
        <w:pStyle w:val="Heading1"/>
      </w:pPr>
      <w:r>
        <w:t>Table des matières</w:t>
      </w:r>
    </w:p>
    <w:p>
      <w:r>
        <w:fldChar w:fldCharType="begin"/>
        <w:instrText xml:space="preserve">TOC \o "1-2" \h \z \u</w:instrText>
        <w:fldChar w:fldCharType="separate"/>
        <w:t>Faites un clic droit ici puis « Mettre à jour les champs » pour générer la table des matières.</w:t>
        <w:fldChar w:fldCharType="end"/>
      </w:r>
    </w:p>
    <w:p>
      <w:r>
        <w:br w:type="page"/>
      </w:r>
    </w:p>
    <w:p>
      <w:pPr>
        <w:pStyle w:val="Heading1"/>
      </w:pPr>
      <w:r>
        <w:t>Liens utiles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Ressource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Lien</w:t>
            </w:r>
          </w:p>
        </w:tc>
      </w:tr>
      <w:tr>
        <w:tc>
          <w:tcPr>
            <w:tcW w:type="dxa" w:w="4320"/>
          </w:tcPr>
          <w:p>
            <w:r/>
            <w:r>
              <w:t>Dépôt Git (GitHub)</w:t>
            </w:r>
          </w:p>
        </w:tc>
        <w:tc>
          <w:tcPr>
            <w:tcW w:type="dxa" w:w="4320"/>
          </w:tcPr>
          <w:p>
            <w:r/>
            <w:r>
              <w:t>https://github.com/ismaboyyy/TB-Mehmeti-IA-TUI/tree/main</w:t>
            </w:r>
          </w:p>
        </w:tc>
      </w:tr>
      <w:tr>
        <w:tc>
          <w:tcPr>
            <w:tcW w:type="dxa" w:w="4320"/>
          </w:tcPr>
          <w:p>
            <w:r/>
            <w:r>
              <w:t>Application en production</w:t>
            </w:r>
          </w:p>
        </w:tc>
        <w:tc>
          <w:tcPr>
            <w:tcW w:type="dxa" w:w="4320"/>
          </w:tcPr>
          <w:p>
            <w:r/>
            <w:r>
              <w:t>https://devweb.estia.fr/tui_assistant/login/</w:t>
            </w:r>
          </w:p>
        </w:tc>
      </w:tr>
      <w:tr>
        <w:tc>
          <w:tcPr>
            <w:tcW w:type="dxa" w:w="4320"/>
          </w:tcPr>
          <w:p>
            <w:r/>
            <w:r>
              <w:t>Langfuse (production, Cloud)</w:t>
            </w:r>
          </w:p>
        </w:tc>
        <w:tc>
          <w:tcPr>
            <w:tcW w:type="dxa" w:w="4320"/>
          </w:tcPr>
          <w:p>
            <w:r/>
            <w:r>
              <w:t>https://cloud.langfuse.com/project/cmrj8dhtq00ayad0cqom2ls5w/</w:t>
            </w:r>
          </w:p>
        </w:tc>
      </w:tr>
    </w:tbl>
    <w:p>
      <w:pPr>
        <w:spacing w:after="80"/>
      </w:pPr>
    </w:p>
    <w:p>
      <w:pPr>
        <w:pStyle w:val="Heading1"/>
      </w:pPr>
      <w:r>
        <w:t>L'essentiel</w:t>
      </w:r>
    </w:p>
    <w:p>
      <w:pPr>
        <w:pStyle w:val="ListBullet"/>
      </w:pPr>
      <w:r>
        <w:t>En production, l'application est disponible sur https://devweb.estia.fr/tui_assistant/login/.</w:t>
      </w:r>
    </w:p>
    <w:p>
      <w:pPr>
        <w:pStyle w:val="ListBullet"/>
      </w:pPr>
      <w:r>
        <w:t>En local, l'application est disponible sur http://localhost:3000.</w:t>
      </w:r>
    </w:p>
    <w:p>
      <w:pPr>
        <w:pStyle w:val="ListBullet"/>
      </w:pPr>
      <w:r>
        <w:t xml:space="preserve">Il n'existe </w:t>
      </w:r>
      <w:r>
        <w:rPr>
          <w:b/>
        </w:rPr>
        <w:t>pas de compte partagé par défaut</w:t>
      </w:r>
      <w:r>
        <w:t xml:space="preserve"> : chaque utilisateur crée son compte avec un email et un mot de passe.</w:t>
      </w:r>
    </w:p>
    <w:p>
      <w:pPr>
        <w:pStyle w:val="ListBullet"/>
      </w:pPr>
      <w:r>
        <w:t xml:space="preserve">Une réponse se consulte dans le chat avec ses citations </w:t>
      </w:r>
      <w:r>
        <w:rPr>
          <w:rStyle w:val="InlineCode"/>
        </w:rPr>
        <w:t>[n]</w:t>
      </w:r>
      <w:r>
        <w:t>, ses sources scientifiques et l'historique de la conversation.</w:t>
      </w:r>
    </w:p>
    <w:p>
      <w:pPr>
        <w:pStyle w:val="ListBullet"/>
      </w:pPr>
      <w:r>
        <w:t xml:space="preserve">Les résultats d'évaluation sont enregistrés dans </w:t>
      </w:r>
      <w:r>
        <w:rPr>
          <w:rStyle w:val="InlineCode"/>
        </w:rPr>
        <w:t>code/backend/eval/results/</w:t>
      </w:r>
      <w:r>
        <w:t>. En production, le tracing est envoyé à Langfuse Cloud ; en local, il peut aussi être consulté dans Langfuse.</w:t>
      </w:r>
    </w:p>
    <w:p>
      <w:pPr>
        <w:pStyle w:val="Heading1"/>
      </w:pPr>
      <w:r>
        <w:t>1. Récupérer le code (git clone)</w:t>
      </w:r>
    </w:p>
    <w:p>
      <w:r>
        <w:t>Cloner le dépôt depuis GitHub puis entrer dans le projet 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git clone https://github.com/ismaboyyy/TB-Mehmeti-IA-TUI.git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cd TB-Mehmeti-IA-TUI</w:t>
            </w:r>
          </w:p>
        </w:tc>
      </w:tr>
    </w:tbl>
    <w:p>
      <w:pPr>
        <w:spacing w:after="80"/>
      </w:pPr>
    </w:p>
    <w:p>
      <w:pPr>
        <w:ind w:left="432"/>
      </w:pPr>
      <w:r>
        <w:rPr>
          <w:b/>
          <w:i/>
        </w:rPr>
        <w:t xml:space="preserve">ℹ  </w:t>
      </w:r>
      <w:r>
        <w:rPr>
          <w:i/>
        </w:rPr>
        <w:t>Pour cloner via SSH (si une clé SSH GitHub est configurée) : git clone git@github.com:ismaboyyy/TB-Mehmeti-IA-TUI.git</w:t>
      </w:r>
    </w:p>
    <w:p>
      <w:pPr>
        <w:pStyle w:val="Heading1"/>
      </w:pPr>
      <w:r>
        <w:t>2. Déployer sur le serveur ESTIA (production)</w:t>
      </w:r>
    </w:p>
    <w:p>
      <w:pPr>
        <w:pStyle w:val="Heading2"/>
      </w:pPr>
      <w:r>
        <w:t>Prérequis serveur</w:t>
      </w:r>
    </w:p>
    <w:p>
      <w:pPr>
        <w:pStyle w:val="ListBullet"/>
      </w:pPr>
      <w:r>
        <w:t xml:space="preserve">accès SSH au serveur </w:t>
      </w:r>
      <w:r>
        <w:rPr>
          <w:rStyle w:val="InlineCode"/>
        </w:rPr>
        <w:t>65.109.84.104</w:t>
      </w:r>
    </w:p>
    <w:p>
      <w:pPr>
        <w:pStyle w:val="ListBullet"/>
      </w:pPr>
      <w:r>
        <w:t>Docker et Docker Compose v2</w:t>
      </w:r>
    </w:p>
    <w:p>
      <w:pPr>
        <w:pStyle w:val="ListBullet"/>
      </w:pPr>
      <w:r>
        <w:t xml:space="preserve">port local </w:t>
      </w:r>
      <w:r>
        <w:rPr>
          <w:rStyle w:val="InlineCode"/>
        </w:rPr>
        <w:t>127.0.0.1:18000</w:t>
      </w:r>
      <w:r>
        <w:t xml:space="preserve"> disponible</w:t>
      </w:r>
    </w:p>
    <w:p>
      <w:pPr>
        <w:pStyle w:val="ListBullet"/>
      </w:pPr>
      <w:r>
        <w:t xml:space="preserve">accès en écriture à </w:t>
      </w:r>
      <w:r>
        <w:rPr>
          <w:rStyle w:val="InlineCode"/>
        </w:rPr>
        <w:t>/var/www/html/tui_assistant</w:t>
      </w:r>
    </w:p>
    <w:p>
      <w:pPr>
        <w:pStyle w:val="ListBullet"/>
      </w:pPr>
      <w:r>
        <w:t xml:space="preserve">proxy Apache </w:t>
      </w:r>
      <w:r>
        <w:rPr>
          <w:rStyle w:val="InlineCode"/>
        </w:rPr>
        <w:t>.htaccess</w:t>
      </w:r>
      <w:r>
        <w:t xml:space="preserve"> autorisé, ou intervention IT avec </w:t>
      </w:r>
      <w:r>
        <w:rPr>
          <w:rStyle w:val="InlineCode"/>
        </w:rPr>
        <w:t>deploy/apache/vhost-snippet.conf</w:t>
      </w:r>
    </w:p>
    <w:p>
      <w:pPr>
        <w:pStyle w:val="Heading2"/>
      </w:pPr>
      <w:r>
        <w:t>Étape 1 — Transférer le code</w:t>
      </w:r>
    </w:p>
    <w:p>
      <w:r>
        <w:t xml:space="preserve">Depuis la racine du projet, remplacer </w:t>
      </w:r>
      <w:r>
        <w:rPr>
          <w:rStyle w:val="InlineCode"/>
        </w:rPr>
        <w:t>&lt;utilisateur-ssh&gt;</w:t>
      </w:r>
      <w:r>
        <w:t xml:space="preserve"> par le compte attribué 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SERVER=&lt;utilisateur-ssh&gt;@65.109.84.104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rsync -avz --delete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--exclude '.git'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--exclude 'node_modules'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--exclude '.next'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--exclude 'out'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--exclude '__pycache__'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--exclude '*.pyc'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--exclude '*.tsbuildinfo'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--exclude 'pdf_analysis'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--exclude '.DS_Store'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--exclude '.env'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--exclude '*.zip'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code/ "$SERVER:~/tui_assistant/"</w:t>
            </w:r>
          </w:p>
        </w:tc>
      </w:tr>
    </w:tbl>
    <w:p>
      <w:pPr>
        <w:spacing w:after="80"/>
      </w:pPr>
    </w:p>
    <w:p>
      <w:pPr>
        <w:ind w:left="432"/>
      </w:pPr>
      <w:r>
        <w:rPr>
          <w:b/>
          <w:i/>
        </w:rPr>
        <w:t xml:space="preserve">ℹ  </w:t>
      </w:r>
      <w:r>
        <w:rPr>
          <w:b/>
          <w:i/>
        </w:rPr>
        <w:t>Attention</w:t>
      </w:r>
      <w:r>
        <w:rPr>
          <w:i/>
        </w:rPr>
        <w:t xml:space="preserve"> : </w:t>
      </w:r>
      <w:r>
        <w:rPr>
          <w:rStyle w:val="InlineCode"/>
          <w:i/>
        </w:rPr>
        <w:t>--delete</w:t>
      </w:r>
      <w:r>
        <w:rPr>
          <w:i/>
        </w:rPr>
        <w:t xml:space="preserve"> supprime sur le serveur les fichiers absents de la source, à l'exception des éléments exclus. Le fichier </w:t>
      </w:r>
      <w:r>
        <w:rPr>
          <w:rStyle w:val="InlineCode"/>
          <w:i/>
        </w:rPr>
        <w:t>.env</w:t>
      </w:r>
      <w:r>
        <w:rPr>
          <w:i/>
        </w:rPr>
        <w:t xml:space="preserve"> du serveur est explicitement protégé.</w:t>
      </w:r>
    </w:p>
    <w:p>
      <w:pPr>
        <w:pStyle w:val="Heading2"/>
      </w:pPr>
      <w:r>
        <w:t>Étape 2 — Configurer la production</w:t>
      </w:r>
    </w:p>
    <w:p>
      <w:r>
        <w:t>Se connecter au serveur 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ssh "$SERVER"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cd ~/tui_assistant</w:t>
            </w:r>
          </w:p>
        </w:tc>
      </w:tr>
    </w:tbl>
    <w:p>
      <w:pPr>
        <w:spacing w:after="80"/>
      </w:pPr>
    </w:p>
    <w:p>
      <w:r>
        <w:t xml:space="preserve">Créer le fichier </w:t>
      </w:r>
      <w:r>
        <w:rPr>
          <w:rStyle w:val="InlineCode"/>
        </w:rPr>
        <w:t>.env</w:t>
      </w:r>
      <w:r>
        <w:t xml:space="preserve"> de production 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cp .env.prod.example .env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nano .env</w:t>
            </w:r>
          </w:p>
        </w:tc>
      </w:tr>
    </w:tbl>
    <w:p>
      <w:pPr>
        <w:spacing w:after="80"/>
      </w:pPr>
    </w:p>
    <w:p>
      <w:r>
        <w:t>Modifier au minimum 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POSTGRES_PASSWORD=&lt;mot_de_passe_fort&gt;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JWT_SECRET=&lt;secret_long_et_aleatoire&gt;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CORS_ORIGINS=https://devweb.estia.fr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NEXT_PUBLIC_API_URL=https://devweb.estia.fr/tui_assistant/api</w:t>
            </w:r>
          </w:p>
        </w:tc>
      </w:tr>
    </w:tbl>
    <w:p>
      <w:pPr>
        <w:spacing w:after="80"/>
      </w:pPr>
    </w:p>
    <w:p>
      <w:r>
        <w:t>Générer un secret JWT 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openssl rand -hex 32</w:t>
            </w:r>
          </w:p>
        </w:tc>
      </w:tr>
    </w:tbl>
    <w:p>
      <w:pPr>
        <w:spacing w:after="80"/>
      </w:pPr>
    </w:p>
    <w:p>
      <w:pPr>
        <w:ind w:left="432"/>
      </w:pPr>
      <w:r>
        <w:rPr>
          <w:b/>
          <w:i/>
        </w:rPr>
        <w:t xml:space="preserve">ℹ  </w:t>
      </w:r>
      <w:r>
        <w:rPr>
          <w:i/>
        </w:rPr>
        <w:t xml:space="preserve">Ne jamais copier les mots de passe de développement en production. Pour activer le tracing Langfuse Cloud en production, renseigner </w:t>
      </w:r>
      <w:r>
        <w:rPr>
          <w:rStyle w:val="InlineCode"/>
          <w:i/>
        </w:rPr>
        <w:t>LANGFUSE_PUBLIC_KEY</w:t>
      </w:r>
      <w:r>
        <w:rPr>
          <w:i/>
        </w:rPr>
        <w:t xml:space="preserve">, </w:t>
      </w:r>
      <w:r>
        <w:rPr>
          <w:rStyle w:val="InlineCode"/>
          <w:i/>
        </w:rPr>
        <w:t>LANGFUSE_SECRET_KEY</w:t>
      </w:r>
      <w:r>
        <w:rPr>
          <w:i/>
        </w:rPr>
        <w:t xml:space="preserve"> et </w:t>
      </w:r>
      <w:r>
        <w:rPr>
          <w:rStyle w:val="InlineCode"/>
          <w:i/>
        </w:rPr>
        <w:t>LANGFUSE_HOST</w:t>
      </w:r>
      <w:r>
        <w:rPr>
          <w:i/>
        </w:rPr>
        <w:t xml:space="preserve"> avec les clés du projet Langfuse Cloud ; laisser ces variables vides désactive tout tracing.</w:t>
      </w:r>
    </w:p>
    <w:p>
      <w:pPr>
        <w:pStyle w:val="Heading2"/>
      </w:pPr>
      <w:r>
        <w:t>Étape 3 — Démarrer le backend et indexer le corpus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cd ~/tui_assistant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make deploy-up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make deploy-pull-models</w:t>
            </w:r>
          </w:p>
        </w:tc>
      </w:tr>
    </w:tbl>
    <w:p>
      <w:pPr>
        <w:spacing w:after="80"/>
      </w:pPr>
    </w:p>
    <w:p>
      <w:r>
        <w:t xml:space="preserve">Nécessaire avec </w:t>
      </w:r>
      <w:r>
        <w:rPr>
          <w:rStyle w:val="InlineCode"/>
        </w:rPr>
        <w:t>.env.prod.example</w:t>
      </w:r>
      <w:r>
        <w:t xml:space="preserve">, qui utilise </w:t>
      </w:r>
      <w:r>
        <w:rPr>
          <w:rStyle w:val="InlineCode"/>
        </w:rPr>
        <w:t>qwen2.5:14b</w:t>
      </w:r>
      <w:r>
        <w:t xml:space="preserve"> pour la synthèse 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docker compose -f docker-compose.deploy.yml exec ollama ollama pull qwen2.5:14b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make deploy-ingest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make deploy-ps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curl -s http://127.0.0.1:18000/health</w:t>
            </w:r>
          </w:p>
        </w:tc>
      </w:tr>
    </w:tbl>
    <w:p>
      <w:pPr>
        <w:spacing w:after="80"/>
      </w:pPr>
    </w:p>
    <w:p>
      <w:pPr>
        <w:ind w:left="432"/>
      </w:pPr>
      <w:r>
        <w:rPr>
          <w:b/>
          <w:i/>
        </w:rPr>
        <w:t xml:space="preserve">ℹ  </w:t>
      </w:r>
      <w:r>
        <w:rPr>
          <w:i/>
        </w:rPr>
        <w:t xml:space="preserve">Le dernier appel doit retourner </w:t>
      </w:r>
      <w:r>
        <w:rPr>
          <w:rStyle w:val="InlineCode"/>
          <w:i/>
        </w:rPr>
        <w:t>{"status":"ok"}</w:t>
      </w:r>
      <w:r>
        <w:rPr>
          <w:i/>
        </w:rPr>
        <w:t>. Le téléchargement des modèles et l'indexation complète peuvent durer plusieurs minutes.</w:t>
      </w:r>
    </w:p>
    <w:p>
      <w:pPr>
        <w:pStyle w:val="Heading2"/>
      </w:pPr>
      <w:r>
        <w:t>Étape 4 — Construire et publier le frontend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cd ~/tui_assistant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make front-build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mkdir -p /var/www/html/tui_assistant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rm -rf /var/www/html/tui_assistant/_next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cp -r frontend/out/. /var/www/html/tui_assistant/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cp deploy/apache/tui_assistant.htaccess /var/www/html/tui_assistant/.htaccess</w:t>
            </w:r>
          </w:p>
        </w:tc>
      </w:tr>
    </w:tbl>
    <w:p>
      <w:pPr>
        <w:spacing w:after="80"/>
      </w:pPr>
    </w:p>
    <w:p>
      <w:pPr>
        <w:pStyle w:val="Heading2"/>
      </w:pPr>
      <w:r>
        <w:t>Étape 5 — Vérifier la mise en ligne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curl -s -o /dev/null -w "%{http_code}\n" https://devweb.estia.fr/tui_assistant/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curl -s https://devweb.estia.fr/tui_assistant/api/health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curl -s https://devweb.estia.fr/tui_assistant/api/models</w:t>
            </w:r>
          </w:p>
        </w:tc>
      </w:tr>
    </w:tbl>
    <w:p>
      <w:pPr>
        <w:spacing w:after="80"/>
      </w:pPr>
    </w:p>
    <w:p>
      <w:r>
        <w:t xml:space="preserve">Résultats attendus : code HTTP 200, état </w:t>
      </w:r>
      <w:r>
        <w:rPr>
          <w:rStyle w:val="InlineCode"/>
        </w:rPr>
        <w:t>ok</w:t>
      </w:r>
      <w:r>
        <w:t>, puis liste des modèles disponibles.</w:t>
      </w:r>
    </w:p>
    <w:p>
      <w:r>
        <w:t>Effectuer enfin un test fonctionnel dans le navigateur sur https://devweb.estia.fr/tui_assistant/login/ : créer un compte, poser une question, attendre la synthèse et ouvrir les sources.</w:t>
      </w:r>
    </w:p>
    <w:p>
      <w:pPr>
        <w:pStyle w:val="Heading2"/>
      </w:pPr>
      <w:r>
        <w:t>Mettre à jour une version déjà déployée</w:t>
      </w:r>
    </w:p>
    <w:p>
      <w:pPr>
        <w:pStyle w:val="ListNumber"/>
      </w:pPr>
      <w:r>
        <w:t xml:space="preserve">Relancer le transfert </w:t>
      </w:r>
      <w:r>
        <w:rPr>
          <w:rStyle w:val="InlineCode"/>
        </w:rPr>
        <w:t>rsync</w:t>
      </w:r>
      <w:r>
        <w:t xml:space="preserve"> depuis le poste.</w:t>
      </w:r>
    </w:p>
    <w:p>
      <w:pPr>
        <w:pStyle w:val="ListNumber"/>
      </w:pPr>
      <w:r>
        <w:t xml:space="preserve">Sur le serveur, exécuter </w:t>
      </w:r>
      <w:r>
        <w:rPr>
          <w:rStyle w:val="InlineCode"/>
        </w:rPr>
        <w:t>make deploy-up</w:t>
      </w:r>
      <w:r>
        <w:t>.</w:t>
      </w:r>
    </w:p>
    <w:p>
      <w:pPr>
        <w:pStyle w:val="ListNumber"/>
      </w:pPr>
      <w:r>
        <w:t xml:space="preserve">Si le frontend a changé, relancer </w:t>
      </w:r>
      <w:r>
        <w:rPr>
          <w:rStyle w:val="InlineCode"/>
        </w:rPr>
        <w:t>make front-build</w:t>
      </w:r>
      <w:r>
        <w:t xml:space="preserve">, supprimer l'ancien dossier </w:t>
      </w:r>
      <w:r>
        <w:rPr>
          <w:rStyle w:val="InlineCode"/>
        </w:rPr>
        <w:t>_next</w:t>
      </w:r>
      <w:r>
        <w:t xml:space="preserve">, puis recopier </w:t>
      </w:r>
      <w:r>
        <w:rPr>
          <w:rStyle w:val="InlineCode"/>
        </w:rPr>
        <w:t>frontend/out/</w:t>
      </w:r>
      <w:r>
        <w:t>.</w:t>
      </w:r>
    </w:p>
    <w:p>
      <w:pPr>
        <w:pStyle w:val="ListNumber"/>
      </w:pPr>
      <w:r>
        <w:t xml:space="preserve">Revérifier </w:t>
      </w:r>
      <w:r>
        <w:rPr>
          <w:rStyle w:val="InlineCode"/>
        </w:rPr>
        <w:t>/api/health</w:t>
      </w:r>
      <w:r>
        <w:t xml:space="preserve"> et effectuer une question de test.</w:t>
      </w:r>
    </w:p>
    <w:p>
      <w:pPr>
        <w:pStyle w:val="Heading1"/>
      </w:pPr>
      <w:r>
        <w:t>3. Déployer l'application en local (développement)</w:t>
      </w:r>
    </w:p>
    <w:p>
      <w:pPr>
        <w:pStyle w:val="Heading2"/>
      </w:pPr>
      <w:r>
        <w:t>Prérequis</w:t>
      </w:r>
    </w:p>
    <w:p>
      <w:pPr>
        <w:pStyle w:val="ListBullet"/>
      </w:pPr>
      <w:r>
        <w:t>Docker Engine 20.10 ou plus récent</w:t>
      </w:r>
    </w:p>
    <w:p>
      <w:pPr>
        <w:pStyle w:val="ListBullet"/>
      </w:pPr>
      <w:r>
        <w:t>Docker Compose v2</w:t>
      </w:r>
    </w:p>
    <w:p>
      <w:pPr>
        <w:pStyle w:val="ListBullet"/>
      </w:pPr>
      <w:r>
        <w:t>environ 10 Go d'espace disque</w:t>
      </w:r>
    </w:p>
    <w:p>
      <w:pPr>
        <w:pStyle w:val="ListBullet"/>
      </w:pPr>
      <w:r>
        <w:t>16 Go de RAM recommandés</w:t>
      </w:r>
    </w:p>
    <w:p>
      <w:pPr>
        <w:pStyle w:val="ListBullet"/>
      </w:pPr>
      <w:r>
        <w:t>ports 3000, 3001, 5432, 6333, 8000, 8080 et 11434 disponibles</w:t>
      </w:r>
    </w:p>
    <w:p>
      <w:pPr>
        <w:pStyle w:val="Heading2"/>
      </w:pPr>
      <w:r>
        <w:t>Installation (commandes une par une)</w:t>
      </w:r>
    </w:p>
    <w:p>
      <w:r>
        <w:t xml:space="preserve">Entrer dans le dossier </w:t>
      </w:r>
      <w:r>
        <w:rPr>
          <w:rStyle w:val="InlineCode"/>
        </w:rPr>
        <w:t>code/</w:t>
      </w:r>
      <w:r>
        <w:t xml:space="preserve"> 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cd code</w:t>
            </w:r>
          </w:p>
        </w:tc>
      </w:tr>
    </w:tbl>
    <w:p>
      <w:pPr>
        <w:spacing w:after="80"/>
      </w:pPr>
    </w:p>
    <w:p>
      <w:r>
        <w:t xml:space="preserve">Construire et démarrer la pile complète (crée automatiquement </w:t>
      </w:r>
      <w:r>
        <w:rPr>
          <w:rStyle w:val="InlineCode"/>
        </w:rPr>
        <w:t>code/.env</w:t>
      </w:r>
      <w:r>
        <w:t xml:space="preserve"> à partir de </w:t>
      </w:r>
      <w:r>
        <w:rPr>
          <w:rStyle w:val="InlineCode"/>
        </w:rPr>
        <w:t>.env.example</w:t>
      </w:r>
      <w:r>
        <w:t xml:space="preserve"> s'il n'existe pas) 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make up</w:t>
            </w:r>
          </w:p>
        </w:tc>
      </w:tr>
    </w:tbl>
    <w:p>
      <w:pPr>
        <w:spacing w:after="80"/>
      </w:pPr>
    </w:p>
    <w:p>
      <w:r>
        <w:t>Télécharger les modèles LLM dans Ollama 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make pull-models</w:t>
            </w:r>
          </w:p>
        </w:tc>
      </w:tr>
    </w:tbl>
    <w:p>
      <w:pPr>
        <w:spacing w:after="80"/>
      </w:pPr>
    </w:p>
    <w:p>
      <w:r>
        <w:t>Indexer un échantillon du corpus (validation rapide) 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make ingest-sample</w:t>
            </w:r>
          </w:p>
        </w:tc>
      </w:tr>
    </w:tbl>
    <w:p>
      <w:pPr>
        <w:spacing w:after="80"/>
      </w:pPr>
    </w:p>
    <w:p>
      <w:r>
        <w:t>Ou indexer le corpus complet (plus long) 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make ingest</w:t>
            </w:r>
          </w:p>
        </w:tc>
      </w:tr>
    </w:tbl>
    <w:p>
      <w:pPr>
        <w:spacing w:after="80"/>
      </w:pPr>
    </w:p>
    <w:p>
      <w:r>
        <w:t>Vérifier l'état des services 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make ps</w:t>
            </w:r>
          </w:p>
        </w:tc>
      </w:tr>
    </w:tbl>
    <w:p>
      <w:pPr>
        <w:spacing w:after="80"/>
      </w:pPr>
    </w:p>
    <w:p>
      <w:pPr>
        <w:ind w:left="432"/>
      </w:pPr>
      <w:r>
        <w:rPr>
          <w:b/>
          <w:i/>
        </w:rPr>
        <w:t xml:space="preserve">ℹ  </w:t>
      </w:r>
      <w:r>
        <w:rPr>
          <w:i/>
        </w:rPr>
        <w:t>Le premier démarrage est plus long : Docker construit les images et le backend télécharge le modèle d'embeddings BGE-M3.</w:t>
      </w:r>
    </w:p>
    <w:p>
      <w:pPr>
        <w:pStyle w:val="Heading2"/>
      </w:pPr>
      <w:r>
        <w:t>Vérification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curl http://localhost:8000/health</w:t>
            </w:r>
          </w:p>
        </w:tc>
      </w:tr>
    </w:tbl>
    <w:p>
      <w:pPr>
        <w:spacing w:after="80"/>
      </w:pPr>
    </w:p>
    <w:p>
      <w:r>
        <w:t xml:space="preserve">Résultat attendu : </w:t>
      </w:r>
      <w:r>
        <w:rPr>
          <w:rStyle w:val="InlineCode"/>
        </w:rPr>
        <w:t>{"status":"ok"}</w:t>
      </w:r>
    </w:p>
    <w:p>
      <w:r>
        <w:t>Ouvrir ensuite http://localhost:3000 dans un navigateur.</w:t>
      </w:r>
    </w:p>
    <w:p>
      <w:pPr>
        <w:pStyle w:val="Heading1"/>
      </w:pPr>
      <w:r>
        <w:t>4. Ajouter des documents au corpus (ingestion)</w:t>
      </w:r>
    </w:p>
    <w:p>
      <w:r>
        <w:t xml:space="preserve">Le corpus est l'ensemble des PDF scientifiques que l'assistant peut citer. </w:t>
      </w:r>
      <w:r>
        <w:rPr>
          <w:b/>
        </w:rPr>
        <w:t>L'assistant ne répond qu'à partir des documents indexés</w:t>
      </w:r>
      <w:r>
        <w:t xml:space="preserve"> : ajouter un PDF au corpus le rend interrogeable, une fois l'ingestion effectuée. Deux méthodes existent.</w:t>
      </w:r>
    </w:p>
    <w:p>
      <w:pPr>
        <w:pStyle w:val="Heading2"/>
      </w:pPr>
      <w:r>
        <w:t>4.1 Méthode 1 — Dossier du corpus + make ingest (indexation en masse)</w:t>
      </w:r>
    </w:p>
    <w:p>
      <w:r>
        <w:t xml:space="preserve">Le dossier </w:t>
      </w:r>
      <w:r>
        <w:rPr>
          <w:rStyle w:val="InlineCode"/>
        </w:rPr>
        <w:t>code/files/</w:t>
      </w:r>
      <w:r>
        <w:t xml:space="preserve"> est monté en lecture seule dans le backend sous </w:t>
      </w:r>
      <w:r>
        <w:rPr>
          <w:rStyle w:val="InlineCode"/>
        </w:rPr>
        <w:t>/data/files</w:t>
      </w:r>
      <w:r>
        <w:t>. C'est là que vivent les documents.</w:t>
      </w:r>
    </w:p>
    <w:p>
      <w:r>
        <w:t xml:space="preserve">Étape 1 — Placer les PDF dans </w:t>
      </w:r>
      <w:r>
        <w:rPr>
          <w:rStyle w:val="InlineCode"/>
        </w:rPr>
        <w:t>code/files/</w:t>
      </w:r>
      <w:r>
        <w:t xml:space="preserve"> (fichiers isolés ou rangés dans des sous-dossiers) 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cp mon_article.pdf code/files/</w:t>
            </w:r>
          </w:p>
        </w:tc>
      </w:tr>
    </w:tbl>
    <w:p>
      <w:pPr>
        <w:spacing w:after="80"/>
      </w:pPr>
    </w:p>
    <w:p>
      <w:pPr>
        <w:ind w:left="432"/>
      </w:pPr>
      <w:r>
        <w:rPr>
          <w:b/>
          <w:i/>
        </w:rPr>
        <w:t xml:space="preserve">ℹ  </w:t>
      </w:r>
      <w:r>
        <w:rPr>
          <w:i/>
        </w:rPr>
        <w:t xml:space="preserve">Le script parcourt </w:t>
      </w:r>
      <w:r>
        <w:rPr>
          <w:rStyle w:val="InlineCode"/>
          <w:i/>
        </w:rPr>
        <w:t>code/files/</w:t>
      </w:r>
      <w:r>
        <w:rPr>
          <w:i/>
        </w:rPr>
        <w:t xml:space="preserve"> </w:t>
      </w:r>
      <w:r>
        <w:rPr>
          <w:b/>
          <w:i/>
        </w:rPr>
        <w:t>récursivement</w:t>
      </w:r>
      <w:r>
        <w:rPr>
          <w:i/>
        </w:rPr>
        <w:t xml:space="preserve"> et ne prend que les fichiers </w:t>
      </w:r>
      <w:r>
        <w:rPr>
          <w:rStyle w:val="InlineCode"/>
          <w:i/>
        </w:rPr>
        <w:t>*.pdf</w:t>
      </w:r>
      <w:r>
        <w:rPr>
          <w:i/>
        </w:rPr>
        <w:t xml:space="preserve">. Une archive </w:t>
      </w:r>
      <w:r>
        <w:rPr>
          <w:rStyle w:val="InlineCode"/>
          <w:i/>
        </w:rPr>
        <w:t>.zip</w:t>
      </w:r>
      <w:r>
        <w:rPr>
          <w:i/>
        </w:rPr>
        <w:t xml:space="preserve"> doit être décompressée au préalable. Si un sous-dossier porte un nom d'année sur 4 chiffres (ex. </w:t>
      </w:r>
      <w:r>
        <w:rPr>
          <w:rStyle w:val="InlineCode"/>
          <w:i/>
        </w:rPr>
        <w:t>code/files/2025/</w:t>
      </w:r>
      <w:r>
        <w:rPr>
          <w:i/>
        </w:rPr>
        <w:t>), l'année est déduite automatiquement du chemin.</w:t>
      </w:r>
    </w:p>
    <w:p>
      <w:r>
        <w:t>Étape 2 — Lancer l'indexation.</w:t>
      </w:r>
    </w:p>
    <w:p>
      <w:r>
        <w:t xml:space="preserve">En local, indexer </w:t>
      </w:r>
      <w:r>
        <w:rPr>
          <w:b/>
        </w:rPr>
        <w:t>tout</w:t>
      </w:r>
      <w:r>
        <w:t xml:space="preserve"> le corpus 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cd code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make ingest</w:t>
            </w:r>
          </w:p>
        </w:tc>
      </w:tr>
    </w:tbl>
    <w:p>
      <w:pPr>
        <w:spacing w:after="80"/>
      </w:pPr>
    </w:p>
    <w:p>
      <w:r>
        <w:t xml:space="preserve">Ou indexer un </w:t>
      </w:r>
      <w:r>
        <w:rPr>
          <w:b/>
        </w:rPr>
        <w:t>sous-dossier précis</w:t>
      </w:r>
      <w:r>
        <w:t xml:space="preserve"> (plus rapide, pour n'ajouter qu'un lot) 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docker compose exec backend python scripts/ingest_corpus.py /data/files/estia</w:t>
            </w:r>
          </w:p>
        </w:tc>
      </w:tr>
    </w:tbl>
    <w:p>
      <w:pPr>
        <w:spacing w:after="80"/>
      </w:pPr>
    </w:p>
    <w:p>
      <w:r>
        <w:t xml:space="preserve">En production, sur le serveur (après avoir transféré les PDF avec </w:t>
      </w:r>
      <w:r>
        <w:rPr>
          <w:rStyle w:val="InlineCode"/>
        </w:rPr>
        <w:t>rsync</w:t>
      </w:r>
      <w:r>
        <w:t>) 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make deploy-ingest</w:t>
            </w:r>
          </w:p>
        </w:tc>
      </w:tr>
    </w:tbl>
    <w:p>
      <w:pPr>
        <w:spacing w:after="80"/>
      </w:pPr>
    </w:p>
    <w:p>
      <w:pPr>
        <w:ind w:left="432"/>
      </w:pPr>
      <w:r>
        <w:rPr>
          <w:b/>
          <w:i/>
        </w:rPr>
        <w:t xml:space="preserve">ℹ  </w:t>
      </w:r>
      <w:r>
        <w:rPr>
          <w:i/>
        </w:rPr>
        <w:t xml:space="preserve">Chaque PDF est découpé en fragments (chunks), encodé avec BGE-M3 et enregistré dans Qdrant ; les métadonnées (titre, auteurs, année, DOI, pages) vont dans PostgreSQL. Réindexer un document déjà présent le met à jour. Le premier </w:t>
      </w:r>
      <w:r>
        <w:rPr>
          <w:rStyle w:val="InlineCode"/>
          <w:i/>
        </w:rPr>
        <w:t>make ingest</w:t>
      </w:r>
      <w:r>
        <w:rPr>
          <w:i/>
        </w:rPr>
        <w:t xml:space="preserve"> télécharge le modèle d'embeddings (~2 Go) et peut être long.</w:t>
      </w:r>
    </w:p>
    <w:p>
      <w:pPr>
        <w:pStyle w:val="Heading2"/>
      </w:pPr>
      <w:r>
        <w:t>4.2 Méthode 2 — Upload depuis l'interface web (un document à la fois)</w:t>
      </w:r>
    </w:p>
    <w:p>
      <w:pPr>
        <w:pStyle w:val="ListNumber"/>
      </w:pPr>
      <w:r>
        <w:t xml:space="preserve">Se connecter à l'application, puis ouvrir la page </w:t>
      </w:r>
      <w:r>
        <w:rPr>
          <w:b/>
        </w:rPr>
        <w:t>Corpus documentaire</w:t>
      </w:r>
      <w:r>
        <w:t xml:space="preserve"> :</w:t>
      </w:r>
    </w:p>
    <w:p>
      <w:pPr>
        <w:pStyle w:val="ListBullet"/>
      </w:pPr>
      <w:r>
        <w:t>Local : http://localhost:3000/documents</w:t>
      </w:r>
    </w:p>
    <w:p>
      <w:pPr>
        <w:pStyle w:val="ListBullet"/>
      </w:pPr>
      <w:r>
        <w:t>Production : https://devweb.estia.fr/tui_assistant/documents</w:t>
      </w:r>
    </w:p>
    <w:p>
      <w:pPr>
        <w:pStyle w:val="ListNumber"/>
      </w:pPr>
      <w:r>
        <w:t xml:space="preserve">Cliquer sur </w:t>
      </w:r>
      <w:r>
        <w:rPr>
          <w:b/>
        </w:rPr>
        <w:t>Ajouter / Upload</w:t>
      </w:r>
      <w:r>
        <w:t>, choisir un fichier PDF.</w:t>
      </w:r>
    </w:p>
    <w:p>
      <w:pPr>
        <w:pStyle w:val="ListNumber"/>
      </w:pPr>
      <w:r>
        <w:t>Le document est indexé automatiquement à la réception ; il apparaît ensuite dans la liste et devient interrogeable dans le chat.</w:t>
      </w:r>
    </w:p>
    <w:p>
      <w:pPr>
        <w:ind w:left="432"/>
      </w:pPr>
      <w:r>
        <w:rPr>
          <w:b/>
          <w:i/>
        </w:rPr>
        <w:t xml:space="preserve">ℹ  </w:t>
      </w:r>
      <w:r>
        <w:rPr>
          <w:i/>
        </w:rPr>
        <w:t>Cette méthode convient pour ajouter ponctuellement un document. Pour un grand nombre de PDF, préférer la méthode 1 (</w:t>
      </w:r>
      <w:r>
        <w:rPr>
          <w:rStyle w:val="InlineCode"/>
          <w:i/>
        </w:rPr>
        <w:t>make ingest</w:t>
      </w:r>
      <w:r>
        <w:rPr>
          <w:i/>
        </w:rPr>
        <w:t>).</w:t>
      </w:r>
    </w:p>
    <w:p>
      <w:pPr>
        <w:pStyle w:val="Heading1"/>
      </w:pPr>
      <w:r>
        <w:t>5. Comptes et identifiants (logins / mots de passe)</w:t>
      </w:r>
    </w:p>
    <w:p>
      <w:pPr>
        <w:ind w:left="432"/>
      </w:pPr>
      <w:r>
        <w:rPr>
          <w:b/>
          <w:i/>
        </w:rPr>
        <w:t xml:space="preserve">ℹ  </w:t>
      </w:r>
      <w:r>
        <w:rPr>
          <w:b/>
          <w:i/>
        </w:rPr>
        <w:t>Important</w:t>
      </w:r>
      <w:r>
        <w:rPr>
          <w:i/>
        </w:rPr>
        <w:t xml:space="preserve"> : il n'existe </w:t>
      </w:r>
      <w:r>
        <w:rPr>
          <w:b/>
          <w:i/>
        </w:rPr>
        <w:t>pas de compte utilisateur préinstallé</w:t>
      </w:r>
      <w:r>
        <w:rPr>
          <w:i/>
        </w:rPr>
        <w:t xml:space="preserve"> pour l'application TUI. Ce n'est pas un identifiant manquant. À la première ouverture, utiliser </w:t>
      </w:r>
      <w:r>
        <w:rPr>
          <w:b/>
          <w:i/>
        </w:rPr>
        <w:t>Créer un compte</w:t>
      </w:r>
      <w:r>
        <w:rPr>
          <w:i/>
        </w:rPr>
        <w:t xml:space="preserve"> sur la page de connexion. Les comptes de </w:t>
      </w:r>
      <w:r>
        <w:rPr>
          <w:b/>
          <w:i/>
        </w:rPr>
        <w:t>production</w:t>
      </w:r>
      <w:r>
        <w:rPr>
          <w:i/>
        </w:rPr>
        <w:t xml:space="preserve"> et les comptes </w:t>
      </w:r>
      <w:r>
        <w:rPr>
          <w:b/>
          <w:i/>
        </w:rPr>
        <w:t>locaux</w:t>
      </w:r>
      <w:r>
        <w:rPr>
          <w:i/>
        </w:rPr>
        <w:t xml:space="preserve"> sont deux ensembles séparés.</w:t>
      </w:r>
    </w:p>
    <w:p>
      <w:pPr>
        <w:pStyle w:val="Heading2"/>
      </w:pPr>
      <w:r>
        <w:t>5.1 Identifiants en production (serveur ESTIA)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Accès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Adresse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Login / authentification</w:t>
            </w:r>
          </w:p>
        </w:tc>
      </w:tr>
      <w:tr>
        <w:tc>
          <w:tcPr>
            <w:tcW w:type="dxa" w:w="2880"/>
          </w:tcPr>
          <w:p>
            <w:r/>
            <w:r>
              <w:t>Application TUI (production)</w:t>
            </w:r>
          </w:p>
        </w:tc>
        <w:tc>
          <w:tcPr>
            <w:tcW w:type="dxa" w:w="2880"/>
          </w:tcPr>
          <w:p>
            <w:r/>
            <w:r>
              <w:t>https://devweb.estia.fr/tui_assistant/login/</w:t>
            </w:r>
          </w:p>
        </w:tc>
        <w:tc>
          <w:tcPr>
            <w:tcW w:type="dxa" w:w="2880"/>
          </w:tcPr>
          <w:p>
            <w:r/>
            <w:r>
              <w:t>Compte créé sur la page de connexion de production (</w:t>
            </w:r>
            <w:r>
              <w:rPr>
                <w:b/>
              </w:rPr>
              <w:t>Créer un compte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Langfuse (Cloud)</w:t>
            </w:r>
          </w:p>
        </w:tc>
        <w:tc>
          <w:tcPr>
            <w:tcW w:type="dxa" w:w="2880"/>
          </w:tcPr>
          <w:p>
            <w:r/>
            <w:r>
              <w:t>https://cloud.langfuse.com/project/cmrj8dhtq00ayad0cqom2ls5w/</w:t>
            </w:r>
          </w:p>
        </w:tc>
        <w:tc>
          <w:tcPr>
            <w:tcW w:type="dxa" w:w="2880"/>
          </w:tcPr>
          <w:p>
            <w:r/>
            <w:r>
              <w:t>Connexion avec le compte Langfuse Cloud du projet</w:t>
            </w:r>
          </w:p>
        </w:tc>
      </w:tr>
      <w:tr>
        <w:tc>
          <w:tcPr>
            <w:tcW w:type="dxa" w:w="2880"/>
          </w:tcPr>
          <w:p>
            <w:r/>
            <w:r>
              <w:t>SSH ESTIA</w:t>
            </w:r>
          </w:p>
        </w:tc>
        <w:tc>
          <w:tcPr>
            <w:tcW w:type="dxa" w:w="2880"/>
          </w:tcPr>
          <w:p>
            <w:r/>
            <w:r>
              <w:rPr>
                <w:rStyle w:val="InlineCode"/>
              </w:rPr>
              <w:t>ssh ismail@65.109.84.104</w:t>
            </w:r>
          </w:p>
        </w:tc>
        <w:tc>
          <w:tcPr>
            <w:tcW w:type="dxa" w:w="2880"/>
          </w:tcPr>
          <w:p>
            <w:r/>
            <w:r>
              <w:t xml:space="preserve">Utilisateur </w:t>
            </w:r>
            <w:r>
              <w:rPr>
                <w:rStyle w:val="InlineCode"/>
              </w:rPr>
              <w:t>ismail</w:t>
            </w:r>
            <w:r>
              <w:t xml:space="preserve"> ; clé SSH ou mot de passe attribué par l'administrateur du serveur (non stocké dans le dépôt)</w:t>
            </w:r>
          </w:p>
        </w:tc>
      </w:tr>
      <w:tr>
        <w:tc>
          <w:tcPr>
            <w:tcW w:type="dxa" w:w="2880"/>
          </w:tcPr>
          <w:p>
            <w:r/>
            <w:r>
              <w:t>Backend de production (depuis le serveur)</w:t>
            </w:r>
          </w:p>
        </w:tc>
        <w:tc>
          <w:tcPr>
            <w:tcW w:type="dxa" w:w="2880"/>
          </w:tcPr>
          <w:p>
            <w:r/>
            <w:r>
              <w:rPr>
                <w:rStyle w:val="InlineCode"/>
              </w:rPr>
              <w:t>http://127.0.0.1:18000</w:t>
            </w:r>
          </w:p>
        </w:tc>
        <w:tc>
          <w:tcPr>
            <w:tcW w:type="dxa" w:w="2880"/>
          </w:tcPr>
          <w:p>
            <w:r/>
            <w:r>
              <w:t xml:space="preserve">Aucun login pour </w:t>
            </w:r>
            <w:r>
              <w:rPr>
                <w:rStyle w:val="InlineCode"/>
              </w:rPr>
              <w:t>/health</w:t>
            </w:r>
            <w:r>
              <w:t xml:space="preserve"> et </w:t>
            </w:r>
            <w:r>
              <w:rPr>
                <w:rStyle w:val="InlineCode"/>
              </w:rPr>
              <w:t>/models</w:t>
            </w:r>
            <w:r>
              <w:t xml:space="preserve"> ; JWT d'un compte TUI pour les routes protégées</w:t>
            </w:r>
          </w:p>
        </w:tc>
      </w:tr>
      <w:tr>
        <w:tc>
          <w:tcPr>
            <w:tcW w:type="dxa" w:w="2880"/>
          </w:tcPr>
          <w:p>
            <w:r/>
            <w:r>
              <w:t>PostgreSQL de production</w:t>
            </w:r>
          </w:p>
        </w:tc>
        <w:tc>
          <w:tcPr>
            <w:tcW w:type="dxa" w:w="2880"/>
          </w:tcPr>
          <w:p>
            <w:r/>
            <w:r>
              <w:t xml:space="preserve">Service Docker </w:t>
            </w:r>
            <w:r>
              <w:rPr>
                <w:rStyle w:val="InlineCode"/>
              </w:rPr>
              <w:t>postgres:5432</w:t>
            </w:r>
          </w:p>
        </w:tc>
        <w:tc>
          <w:tcPr>
            <w:tcW w:type="dxa" w:w="2880"/>
          </w:tcPr>
          <w:p>
            <w:r/>
            <w:r>
              <w:t xml:space="preserve">Utilisateur </w:t>
            </w:r>
            <w:r>
              <w:rPr>
                <w:rStyle w:val="InlineCode"/>
              </w:rPr>
              <w:t>tui</w:t>
            </w:r>
            <w:r>
              <w:t xml:space="preserve"> ; base </w:t>
            </w:r>
            <w:r>
              <w:rPr>
                <w:rStyle w:val="InlineCode"/>
              </w:rPr>
              <w:t>tui_assistant</w:t>
            </w:r>
            <w:r>
              <w:t xml:space="preserve"> ; mot de passe = </w:t>
            </w:r>
            <w:r>
              <w:rPr>
                <w:rStyle w:val="InlineCode"/>
              </w:rPr>
              <w:t>POSTGRES_PASSWORD</w:t>
            </w:r>
            <w:r>
              <w:t xml:space="preserve"> du fichier </w:t>
            </w:r>
            <w:r>
              <w:rPr>
                <w:rStyle w:val="InlineCode"/>
              </w:rPr>
              <w:t>~/tui_assistant/.env</w:t>
            </w:r>
          </w:p>
        </w:tc>
      </w:tr>
    </w:tbl>
    <w:p>
      <w:pPr>
        <w:spacing w:after="80"/>
      </w:pPr>
    </w:p>
    <w:p>
      <w:pPr>
        <w:ind w:left="432"/>
      </w:pPr>
      <w:r>
        <w:rPr>
          <w:b/>
          <w:i/>
        </w:rPr>
        <w:t xml:space="preserve">ℹ  </w:t>
      </w:r>
      <w:r>
        <w:rPr>
          <w:i/>
        </w:rPr>
        <w:t xml:space="preserve">Le mot de passe PostgreSQL de production, le secret JWT et les clés Langfuse </w:t>
      </w:r>
      <w:r>
        <w:rPr>
          <w:b/>
          <w:i/>
        </w:rPr>
        <w:t>ne doivent pas</w:t>
      </w:r>
      <w:r>
        <w:rPr>
          <w:i/>
        </w:rPr>
        <w:t xml:space="preserve"> être copiés dans cette documentation versionnée ; ils restent dans le fichier </w:t>
      </w:r>
      <w:r>
        <w:rPr>
          <w:rStyle w:val="InlineCode"/>
          <w:i/>
        </w:rPr>
        <w:t>.env</w:t>
      </w:r>
      <w:r>
        <w:rPr>
          <w:i/>
        </w:rPr>
        <w:t xml:space="preserve"> du serveur (et dans le compte Langfuse Cloud).</w:t>
      </w:r>
    </w:p>
    <w:p>
      <w:r>
        <w:rPr>
          <w:b/>
        </w:rPr>
        <w:t>Pages de production 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Page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URL</w:t>
            </w:r>
          </w:p>
        </w:tc>
      </w:tr>
      <w:tr>
        <w:tc>
          <w:tcPr>
            <w:tcW w:type="dxa" w:w="4320"/>
          </w:tcPr>
          <w:p>
            <w:r/>
            <w:r>
              <w:t>Chat / connexion</w:t>
            </w:r>
          </w:p>
        </w:tc>
        <w:tc>
          <w:tcPr>
            <w:tcW w:type="dxa" w:w="4320"/>
          </w:tcPr>
          <w:p>
            <w:r/>
            <w:r>
              <w:t>https://devweb.estia.fr/tui_assistant/login/</w:t>
            </w:r>
          </w:p>
        </w:tc>
      </w:tr>
      <w:tr>
        <w:tc>
          <w:tcPr>
            <w:tcW w:type="dxa" w:w="4320"/>
          </w:tcPr>
          <w:p>
            <w:r/>
            <w:r>
              <w:t>Corpus documentaire</w:t>
            </w:r>
          </w:p>
        </w:tc>
        <w:tc>
          <w:tcPr>
            <w:tcW w:type="dxa" w:w="4320"/>
          </w:tcPr>
          <w:p>
            <w:r/>
            <w:r>
              <w:t>https://devweb.estia.fr/tui_assistant/documents</w:t>
            </w:r>
          </w:p>
        </w:tc>
      </w:tr>
      <w:tr>
        <w:tc>
          <w:tcPr>
            <w:tcW w:type="dxa" w:w="4320"/>
          </w:tcPr>
          <w:p>
            <w:r/>
            <w:r>
              <w:t>Swagger (API)</w:t>
            </w:r>
          </w:p>
        </w:tc>
        <w:tc>
          <w:tcPr>
            <w:tcW w:type="dxa" w:w="4320"/>
          </w:tcPr>
          <w:p>
            <w:r/>
            <w:r>
              <w:t>https://devweb.estia.fr/tui_assistant/api/docs</w:t>
            </w:r>
          </w:p>
        </w:tc>
      </w:tr>
      <w:tr>
        <w:tc>
          <w:tcPr>
            <w:tcW w:type="dxa" w:w="4320"/>
          </w:tcPr>
          <w:p>
            <w:r/>
            <w:r>
              <w:t>Santé / modèles</w:t>
            </w:r>
          </w:p>
        </w:tc>
        <w:tc>
          <w:tcPr>
            <w:tcW w:type="dxa" w:w="4320"/>
          </w:tcPr>
          <w:p>
            <w:r/>
            <w:r>
              <w:t xml:space="preserve">https://devweb.estia.fr/tui_assistant/api/health et </w:t>
            </w:r>
            <w:r>
              <w:rPr>
                <w:rStyle w:val="InlineCode"/>
              </w:rPr>
              <w:t>/models</w:t>
            </w:r>
          </w:p>
        </w:tc>
      </w:tr>
    </w:tbl>
    <w:p>
      <w:pPr>
        <w:spacing w:after="80"/>
      </w:pPr>
    </w:p>
    <w:p>
      <w:pPr>
        <w:pStyle w:val="Heading2"/>
      </w:pPr>
      <w:r>
        <w:t>5.2 Identifiants en local (développement)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Accès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Login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Mot de passe</w:t>
            </w:r>
          </w:p>
        </w:tc>
      </w:tr>
      <w:tr>
        <w:tc>
          <w:tcPr>
            <w:tcW w:type="dxa" w:w="2880"/>
          </w:tcPr>
          <w:p>
            <w:r/>
            <w:r>
              <w:t>Application TUI (chat)</w:t>
            </w:r>
          </w:p>
        </w:tc>
        <w:tc>
          <w:tcPr>
            <w:tcW w:type="dxa" w:w="2880"/>
          </w:tcPr>
          <w:p>
            <w:r/>
            <w:r>
              <w:t>Email choisi à l'inscription</w:t>
            </w:r>
          </w:p>
        </w:tc>
        <w:tc>
          <w:tcPr>
            <w:tcW w:type="dxa" w:w="2880"/>
          </w:tcPr>
          <w:p>
            <w:r/>
            <w:r>
              <w:t>Mot de passe choisi à l'inscription (6 caractères min.)</w:t>
            </w:r>
          </w:p>
        </w:tc>
      </w:tr>
      <w:tr>
        <w:tc>
          <w:tcPr>
            <w:tcW w:type="dxa" w:w="2880"/>
          </w:tcPr>
          <w:p>
            <w:r/>
            <w:r>
              <w:t>Langfuse local (http://localhost:3001)</w:t>
            </w:r>
          </w:p>
        </w:tc>
        <w:tc>
          <w:tcPr>
            <w:tcW w:type="dxa" w:w="2880"/>
          </w:tcPr>
          <w:p>
            <w:r/>
            <w:r>
              <w:rPr>
                <w:rStyle w:val="InlineCode"/>
              </w:rPr>
              <w:t>admin@tui.local</w:t>
            </w:r>
          </w:p>
        </w:tc>
        <w:tc>
          <w:tcPr>
            <w:tcW w:type="dxa" w:w="2880"/>
          </w:tcPr>
          <w:p>
            <w:r/>
            <w:r>
              <w:rPr>
                <w:rStyle w:val="InlineCode"/>
              </w:rPr>
              <w:t>tuiadmin123</w:t>
            </w:r>
          </w:p>
        </w:tc>
      </w:tr>
      <w:tr>
        <w:tc>
          <w:tcPr>
            <w:tcW w:type="dxa" w:w="2880"/>
          </w:tcPr>
          <w:p>
            <w:r/>
            <w:r>
              <w:t>Adminer / PostgreSQL local (http://localhost:8080)</w:t>
            </w:r>
          </w:p>
        </w:tc>
        <w:tc>
          <w:tcPr>
            <w:tcW w:type="dxa" w:w="2880"/>
          </w:tcPr>
          <w:p>
            <w:r/>
            <w:r>
              <w:rPr>
                <w:rStyle w:val="InlineCode"/>
              </w:rPr>
              <w:t>tui</w:t>
            </w:r>
          </w:p>
        </w:tc>
        <w:tc>
          <w:tcPr>
            <w:tcW w:type="dxa" w:w="2880"/>
          </w:tcPr>
          <w:p>
            <w:r/>
            <w:r>
              <w:rPr>
                <w:rStyle w:val="InlineCode"/>
              </w:rPr>
              <w:t>tui_password</w:t>
            </w:r>
          </w:p>
        </w:tc>
      </w:tr>
      <w:tr>
        <w:tc>
          <w:tcPr>
            <w:tcW w:type="dxa" w:w="2880"/>
          </w:tcPr>
          <w:p>
            <w:r/>
            <w:r>
              <w:t>PostgreSQL direct (</w:t>
            </w:r>
            <w:r>
              <w:rPr>
                <w:rStyle w:val="InlineCode"/>
              </w:rPr>
              <w:t>localhost:5432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rStyle w:val="InlineCode"/>
              </w:rPr>
              <w:t>tui</w:t>
            </w:r>
          </w:p>
        </w:tc>
        <w:tc>
          <w:tcPr>
            <w:tcW w:type="dxa" w:w="2880"/>
          </w:tcPr>
          <w:p>
            <w:r/>
            <w:r>
              <w:rPr>
                <w:rStyle w:val="InlineCode"/>
              </w:rPr>
              <w:t>tui_password</w:t>
            </w:r>
            <w:r>
              <w:t xml:space="preserve"> (base </w:t>
            </w:r>
            <w:r>
              <w:rPr>
                <w:rStyle w:val="InlineCode"/>
              </w:rPr>
              <w:t>tui_assistant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Base interne Langfuse (</w:t>
            </w:r>
            <w:r>
              <w:rPr>
                <w:rStyle w:val="InlineCode"/>
              </w:rPr>
              <w:t>langfuse-db:5432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rStyle w:val="InlineCode"/>
              </w:rPr>
              <w:t>langfuse</w:t>
            </w:r>
          </w:p>
        </w:tc>
        <w:tc>
          <w:tcPr>
            <w:tcW w:type="dxa" w:w="2880"/>
          </w:tcPr>
          <w:p>
            <w:r/>
            <w:r>
              <w:rPr>
                <w:rStyle w:val="InlineCode"/>
              </w:rPr>
              <w:t>langfuse</w:t>
            </w:r>
            <w:r>
              <w:t xml:space="preserve"> (base </w:t>
            </w:r>
            <w:r>
              <w:rPr>
                <w:rStyle w:val="InlineCode"/>
              </w:rPr>
              <w:t>langfuse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Qdrant Dashboard (http://localhost:6333/dashboard)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Aucun</w:t>
            </w:r>
          </w:p>
        </w:tc>
      </w:tr>
      <w:tr>
        <w:tc>
          <w:tcPr>
            <w:tcW w:type="dxa" w:w="2880"/>
          </w:tcPr>
          <w:p>
            <w:r/>
            <w:r>
              <w:t>Ollama API (http://localhost:11434/api/tags)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Aucun</w:t>
            </w:r>
          </w:p>
        </w:tc>
      </w:tr>
      <w:tr>
        <w:tc>
          <w:tcPr>
            <w:tcW w:type="dxa" w:w="2880"/>
          </w:tcPr>
          <w:p>
            <w:r/>
            <w:r>
              <w:t xml:space="preserve">API FastAPI — </w:t>
            </w:r>
            <w:r>
              <w:rPr>
                <w:rStyle w:val="InlineCode"/>
              </w:rPr>
              <w:t>/health</w:t>
            </w:r>
            <w:r>
              <w:t xml:space="preserve">, </w:t>
            </w:r>
            <w:r>
              <w:rPr>
                <w:rStyle w:val="InlineCode"/>
              </w:rPr>
              <w:t>/models</w:t>
            </w:r>
            <w:r>
              <w:t xml:space="preserve">, </w:t>
            </w:r>
            <w:r>
              <w:rPr>
                <w:rStyle w:val="InlineCode"/>
              </w:rPr>
              <w:t>/docs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Aucun (pages publiques)</w:t>
            </w:r>
          </w:p>
        </w:tc>
      </w:tr>
      <w:tr>
        <w:tc>
          <w:tcPr>
            <w:tcW w:type="dxa" w:w="2880"/>
          </w:tcPr>
          <w:p>
            <w:r/>
            <w:r>
              <w:t>API FastAPI — routes protégées</w:t>
            </w:r>
          </w:p>
        </w:tc>
        <w:tc>
          <w:tcPr>
            <w:tcW w:type="dxa" w:w="2880"/>
          </w:tcPr>
          <w:p>
            <w:r/>
            <w:r>
              <w:t>Compte TUI (email)</w:t>
            </w:r>
          </w:p>
        </w:tc>
        <w:tc>
          <w:tcPr>
            <w:tcW w:type="dxa" w:w="2880"/>
          </w:tcPr>
          <w:p>
            <w:r/>
            <w:r>
              <w:t>via JWT après connexion</w:t>
            </w:r>
          </w:p>
        </w:tc>
      </w:tr>
    </w:tbl>
    <w:p>
      <w:pPr>
        <w:spacing w:after="80"/>
      </w:pPr>
    </w:p>
    <w:p>
      <w:r>
        <w:t xml:space="preserve">Détails Adminer : Système </w:t>
      </w:r>
      <w:r>
        <w:rPr>
          <w:rStyle w:val="InlineCode"/>
        </w:rPr>
        <w:t>PostgreSQL</w:t>
      </w:r>
      <w:r>
        <w:t xml:space="preserve"> ; serveur </w:t>
      </w:r>
      <w:r>
        <w:rPr>
          <w:rStyle w:val="InlineCode"/>
        </w:rPr>
        <w:t>postgres</w:t>
      </w:r>
      <w:r>
        <w:t xml:space="preserve"> ; utilisateur </w:t>
      </w:r>
      <w:r>
        <w:rPr>
          <w:rStyle w:val="InlineCode"/>
        </w:rPr>
        <w:t>tui</w:t>
      </w:r>
      <w:r>
        <w:t xml:space="preserve"> ; mot de passe </w:t>
      </w:r>
      <w:r>
        <w:rPr>
          <w:rStyle w:val="InlineCode"/>
        </w:rPr>
        <w:t>tui_password</w:t>
      </w:r>
      <w:r>
        <w:t xml:space="preserve"> ; base </w:t>
      </w:r>
      <w:r>
        <w:rPr>
          <w:rStyle w:val="InlineCode"/>
        </w:rPr>
        <w:t>tui_assistant</w:t>
      </w:r>
      <w:r>
        <w:t>.</w:t>
      </w:r>
    </w:p>
    <w:p>
      <w:r>
        <w:rPr>
          <w:b/>
        </w:rPr>
        <w:t>Pages locales 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Page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URL</w:t>
            </w:r>
          </w:p>
        </w:tc>
      </w:tr>
      <w:tr>
        <w:tc>
          <w:tcPr>
            <w:tcW w:type="dxa" w:w="4320"/>
          </w:tcPr>
          <w:p>
            <w:r/>
            <w:r>
              <w:t>Chat</w:t>
            </w:r>
          </w:p>
        </w:tc>
        <w:tc>
          <w:tcPr>
            <w:tcW w:type="dxa" w:w="4320"/>
          </w:tcPr>
          <w:p>
            <w:r/>
            <w:r>
              <w:t>http://localhost:3000/</w:t>
            </w:r>
          </w:p>
        </w:tc>
      </w:tr>
      <w:tr>
        <w:tc>
          <w:tcPr>
            <w:tcW w:type="dxa" w:w="4320"/>
          </w:tcPr>
          <w:p>
            <w:r/>
            <w:r>
              <w:t>Connexion / inscription</w:t>
            </w:r>
          </w:p>
        </w:tc>
        <w:tc>
          <w:tcPr>
            <w:tcW w:type="dxa" w:w="4320"/>
          </w:tcPr>
          <w:p>
            <w:r/>
            <w:r>
              <w:t>http://localhost:3000/login</w:t>
            </w:r>
          </w:p>
        </w:tc>
      </w:tr>
      <w:tr>
        <w:tc>
          <w:tcPr>
            <w:tcW w:type="dxa" w:w="4320"/>
          </w:tcPr>
          <w:p>
            <w:r/>
            <w:r>
              <w:t>Corpus documentaire</w:t>
            </w:r>
          </w:p>
        </w:tc>
        <w:tc>
          <w:tcPr>
            <w:tcW w:type="dxa" w:w="4320"/>
          </w:tcPr>
          <w:p>
            <w:r/>
            <w:r>
              <w:t>http://localhost:3000/documents</w:t>
            </w:r>
          </w:p>
        </w:tc>
      </w:tr>
      <w:tr>
        <w:tc>
          <w:tcPr>
            <w:tcW w:type="dxa" w:w="4320"/>
          </w:tcPr>
          <w:p>
            <w:r/>
            <w:r>
              <w:t>Swagger (API)</w:t>
            </w:r>
          </w:p>
        </w:tc>
        <w:tc>
          <w:tcPr>
            <w:tcW w:type="dxa" w:w="4320"/>
          </w:tcPr>
          <w:p>
            <w:r/>
            <w:r>
              <w:t>http://localhost:8000/docs</w:t>
            </w:r>
          </w:p>
        </w:tc>
      </w:tr>
      <w:tr>
        <w:tc>
          <w:tcPr>
            <w:tcW w:type="dxa" w:w="4320"/>
          </w:tcPr>
          <w:p>
            <w:r/>
            <w:r>
              <w:t>Santé / modèles</w:t>
            </w:r>
          </w:p>
        </w:tc>
        <w:tc>
          <w:tcPr>
            <w:tcW w:type="dxa" w:w="4320"/>
          </w:tcPr>
          <w:p>
            <w:r/>
            <w:r>
              <w:t xml:space="preserve">http://localhost:8000/health et </w:t>
            </w:r>
            <w:r>
              <w:rPr>
                <w:rStyle w:val="InlineCode"/>
              </w:rPr>
              <w:t>/models</w:t>
            </w:r>
          </w:p>
        </w:tc>
      </w:tr>
    </w:tbl>
    <w:p>
      <w:pPr>
        <w:spacing w:after="80"/>
      </w:pPr>
    </w:p>
    <w:p>
      <w:pPr>
        <w:ind w:left="432"/>
      </w:pPr>
      <w:r>
        <w:rPr>
          <w:b/>
          <w:i/>
        </w:rPr>
        <w:t xml:space="preserve">ℹ  </w:t>
      </w:r>
      <w:r>
        <w:rPr>
          <w:i/>
        </w:rPr>
        <w:t xml:space="preserve">Après une inscription réussie, la connexion est automatique. Le jeton JWT est conservé dans le navigateur et dure </w:t>
      </w:r>
      <w:r>
        <w:rPr>
          <w:b/>
          <w:i/>
        </w:rPr>
        <w:t>24 heures</w:t>
      </w:r>
      <w:r>
        <w:rPr>
          <w:i/>
        </w:rPr>
        <w:t xml:space="preserve"> avec la configuration fournie. Pour Swagger, le champ </w:t>
      </w:r>
      <w:r>
        <w:rPr>
          <w:rStyle w:val="InlineCode"/>
          <w:i/>
        </w:rPr>
        <w:t>username</w:t>
      </w:r>
      <w:r>
        <w:rPr>
          <w:i/>
        </w:rPr>
        <w:t xml:space="preserve"> correspond à l'adresse email. Les identifiants fixes de la section 5.2 sont </w:t>
      </w:r>
      <w:r>
        <w:rPr>
          <w:b/>
          <w:i/>
        </w:rPr>
        <w:t>réservés au développement local</w:t>
      </w:r>
      <w:r>
        <w:rPr>
          <w:i/>
        </w:rPr>
        <w:t xml:space="preserve"> : Langfuse local, Adminer, Qdrant, Ollama et PostgreSQL ne sont pas publiés sur Internet par </w:t>
      </w:r>
      <w:r>
        <w:rPr>
          <w:rStyle w:val="InlineCode"/>
          <w:i/>
        </w:rPr>
        <w:t>docker-compose.deploy.yml</w:t>
      </w:r>
      <w:r>
        <w:rPr>
          <w:i/>
        </w:rPr>
        <w:t>.</w:t>
      </w:r>
    </w:p>
    <w:p>
      <w:pPr>
        <w:pStyle w:val="Heading1"/>
      </w:pPr>
      <w:r>
        <w:t>6. Consulter les résultats</w:t>
      </w:r>
    </w:p>
    <w:p>
      <w:pPr>
        <w:pStyle w:val="Heading2"/>
      </w:pPr>
      <w:r>
        <w:t>Résultats visibles par l'utilisateur</w:t>
      </w:r>
    </w:p>
    <w:p>
      <w:pPr>
        <w:pStyle w:val="ListNumber"/>
      </w:pPr>
      <w:r>
        <w:t>Ouvrir l'application et se connecter.</w:t>
      </w:r>
    </w:p>
    <w:p>
      <w:pPr>
        <w:pStyle w:val="ListNumber"/>
      </w:pPr>
      <w:r>
        <w:t xml:space="preserve">Cliquer sur </w:t>
      </w:r>
      <w:r>
        <w:rPr>
          <w:b/>
        </w:rPr>
        <w:t>Nouvelle conversation</w:t>
      </w:r>
      <w:r>
        <w:t>.</w:t>
      </w:r>
    </w:p>
    <w:p>
      <w:pPr>
        <w:pStyle w:val="ListNumber"/>
      </w:pPr>
      <w:r>
        <w:t>Saisir une question liée aux interfaces tangibles.</w:t>
      </w:r>
    </w:p>
    <w:p>
      <w:pPr>
        <w:pStyle w:val="ListNumber"/>
      </w:pPr>
      <w:r>
        <w:t>Suivre les étapes affichées : compréhension, recherche, puis synthèse.</w:t>
      </w:r>
    </w:p>
    <w:p>
      <w:pPr>
        <w:pStyle w:val="ListNumber"/>
      </w:pPr>
      <w:r>
        <w:t xml:space="preserve">Lire la réponse structurée et repérer les citations </w:t>
      </w:r>
      <w:r>
        <w:rPr>
          <w:rStyle w:val="InlineCode"/>
        </w:rPr>
        <w:t>[1]</w:t>
      </w:r>
      <w:r>
        <w:t xml:space="preserve">, </w:t>
      </w:r>
      <w:r>
        <w:rPr>
          <w:rStyle w:val="InlineCode"/>
        </w:rPr>
        <w:t>[2]</w:t>
      </w:r>
      <w:r>
        <w:t>, etc.</w:t>
      </w:r>
    </w:p>
    <w:p>
      <w:pPr>
        <w:pStyle w:val="ListNumber"/>
      </w:pPr>
      <w:r>
        <w:t xml:space="preserve">Cliquer sur une citation ou ouvrir le bloc </w:t>
      </w:r>
      <w:r>
        <w:rPr>
          <w:b/>
        </w:rPr>
        <w:t>sources scientifiques</w:t>
      </w:r>
      <w:r>
        <w:t xml:space="preserve"> pour voir le titre, les auteurs, l'année, le score, les pages retenues et le DOI lorsqu'il existe.</w:t>
      </w:r>
    </w:p>
    <w:p>
      <w:pPr>
        <w:pStyle w:val="ListNumber"/>
      </w:pPr>
      <w:r>
        <w:t>Retrouver la réponse plus tard dans l'historique situé à gauche.</w:t>
      </w:r>
    </w:p>
    <w:p>
      <w:pPr>
        <w:ind w:left="432"/>
      </w:pPr>
      <w:r>
        <w:rPr>
          <w:b/>
          <w:i/>
        </w:rPr>
        <w:t xml:space="preserve">ℹ  </w:t>
      </w:r>
      <w:r>
        <w:rPr>
          <w:i/>
        </w:rPr>
        <w:t>Une réponse sans sources ou demandant une précision n'est pas nécessairement une erreur : le système peut signaler que le corpus ne permet pas de répondre, ou demander une question plus précise.</w:t>
      </w:r>
    </w:p>
    <w:p>
      <w:pPr>
        <w:pStyle w:val="Heading2"/>
      </w:pPr>
      <w:r>
        <w:t>Résultats des campagnes d'évaluation</w:t>
      </w:r>
    </w:p>
    <w:p>
      <w:r>
        <w:t>Lancer l'évaluation déterministe 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cd code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EVAL_SKIP_JUDGE=1 make eval</w:t>
            </w:r>
          </w:p>
        </w:tc>
      </w:tr>
    </w:tbl>
    <w:p>
      <w:pPr>
        <w:spacing w:after="80"/>
      </w:pPr>
    </w:p>
    <w:p>
      <w:r>
        <w:t>Activer les métriques évaluées par un modèle local 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make eval-deepeval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docker compose exec backend deepeval set-local-model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--model-name qwen2.5:7b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--base-url http://ollama:11434/v1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--api-key ollama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make eval</w:t>
            </w:r>
          </w:p>
        </w:tc>
      </w:tr>
    </w:tbl>
    <w:p>
      <w:pPr>
        <w:spacing w:after="80"/>
      </w:pPr>
    </w:p>
    <w:p>
      <w:r>
        <w:t xml:space="preserve">Chaque exécution crée un fichier JSON dans </w:t>
      </w:r>
      <w:r>
        <w:rPr>
          <w:rStyle w:val="InlineCode"/>
        </w:rPr>
        <w:t>code/backend/eval/results/</w:t>
      </w:r>
      <w:r>
        <w:t>. Exemples de lecture 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cd code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ls -lt backend/eval/results/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jq '.config' backend/eval/results/&lt;fichier&gt;.json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</w:tblBorders>
      </w:tblPr>
      <w:tblGrid>
        <w:gridCol w:w="8640"/>
      </w:tblGrid>
      <w:tr>
        <w:tc>
          <w:tcPr>
            <w:tcW w:type="dxa" w:w="8640"/>
            <w:shd w:val="clear" w:fill="F4F4F4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9"/>
              </w:rPr>
              <w:t>jq -r '.results[] | [.id, (.scores | tojson)] | @tsv' backend/eval/results/&lt;fichier&gt;.json</w:t>
            </w:r>
          </w:p>
        </w:tc>
      </w:tr>
    </w:tbl>
    <w:p>
      <w:pPr>
        <w:spacing w:after="80"/>
      </w:pPr>
    </w:p>
    <w:p>
      <w:pPr>
        <w:ind w:left="432"/>
      </w:pPr>
      <w:r>
        <w:rPr>
          <w:b/>
          <w:i/>
        </w:rPr>
        <w:t xml:space="preserve">ℹ  </w:t>
      </w:r>
      <w:r>
        <w:rPr>
          <w:i/>
        </w:rPr>
        <w:t>Le JSON contient la configuration testée, chaque question, la réponse produite et les scores : rappel des mots-clés, précision et rappel du contexte, refus attendu et, si DeepEval est actif, fidélité et pertinence.</w:t>
      </w:r>
    </w:p>
    <w:p>
      <w:pPr>
        <w:pStyle w:val="Heading2"/>
      </w:pPr>
      <w:r>
        <w:t>Résultats dans Langfuse</w:t>
      </w:r>
    </w:p>
    <w:p>
      <w:r>
        <w:rPr>
          <w:b/>
        </w:rPr>
        <w:t>En production</w:t>
      </w:r>
      <w:r>
        <w:t>, le tracing est envoyé à Langfuse Cloud :</w:t>
      </w:r>
    </w:p>
    <w:p>
      <w:pPr>
        <w:pStyle w:val="ListNumber"/>
      </w:pPr>
      <w:r>
        <w:t>Ouvrir https://cloud.langfuse.com/project/cmrj8dhtq00ayad0cqom2ls5w/.</w:t>
      </w:r>
    </w:p>
    <w:p>
      <w:pPr>
        <w:pStyle w:val="ListNumber"/>
      </w:pPr>
      <w:r>
        <w:t>Se connecter avec le compte Langfuse Cloud du projet.</w:t>
      </w:r>
    </w:p>
    <w:p>
      <w:pPr>
        <w:pStyle w:val="ListNumber"/>
      </w:pPr>
      <w:r>
        <w:t xml:space="preserve">Utiliser </w:t>
      </w:r>
      <w:r>
        <w:rPr>
          <w:b/>
        </w:rPr>
        <w:t>Dashboard / Scores</w:t>
      </w:r>
      <w:r>
        <w:t xml:space="preserve"> pour les graphiques de métriques et </w:t>
      </w:r>
      <w:r>
        <w:rPr>
          <w:b/>
        </w:rPr>
        <w:t>Traces</w:t>
      </w:r>
      <w:r>
        <w:t xml:space="preserve"> pour inspecter une question, les étapes des agents, les modèles et les temps d'exécution.</w:t>
      </w:r>
    </w:p>
    <w:p>
      <w:r>
        <w:rPr>
          <w:b/>
        </w:rPr>
        <w:t>En local</w:t>
      </w:r>
      <w:r>
        <w:t xml:space="preserve"> :</w:t>
      </w:r>
    </w:p>
    <w:p>
      <w:pPr>
        <w:pStyle w:val="ListNumber"/>
      </w:pPr>
      <w:r>
        <w:t>Ouvrir http://localhost:3001.</w:t>
      </w:r>
    </w:p>
    <w:p>
      <w:pPr>
        <w:pStyle w:val="ListNumber"/>
      </w:pPr>
      <w:r>
        <w:t xml:space="preserve">Se connecter avec </w:t>
      </w:r>
      <w:r>
        <w:rPr>
          <w:rStyle w:val="InlineCode"/>
        </w:rPr>
        <w:t>admin@tui.local</w:t>
      </w:r>
      <w:r>
        <w:t xml:space="preserve"> / </w:t>
      </w:r>
      <w:r>
        <w:rPr>
          <w:rStyle w:val="InlineCode"/>
        </w:rPr>
        <w:t>tuiadmin123</w:t>
      </w:r>
      <w:r>
        <w:t>.</w:t>
      </w:r>
    </w:p>
    <w:p>
      <w:pPr>
        <w:pStyle w:val="ListNumber"/>
      </w:pPr>
      <w:r>
        <w:t xml:space="preserve">Ouvrir le projet </w:t>
      </w:r>
      <w:r>
        <w:rPr>
          <w:b/>
        </w:rPr>
        <w:t>Assistant TUI</w:t>
      </w:r>
      <w:r>
        <w:t>.</w:t>
      </w:r>
    </w:p>
    <w:p>
      <w:pPr>
        <w:pStyle w:val="ListNumber"/>
      </w:pPr>
      <w:r>
        <w:t xml:space="preserve">Utiliser </w:t>
      </w:r>
      <w:r>
        <w:rPr>
          <w:b/>
        </w:rPr>
        <w:t>Dashboard / Scores</w:t>
      </w:r>
      <w:r>
        <w:t xml:space="preserve"> pour les graphiques de métriques.</w:t>
      </w:r>
    </w:p>
    <w:p>
      <w:pPr>
        <w:pStyle w:val="ListNumber"/>
      </w:pPr>
      <w:r>
        <w:t xml:space="preserve">Utiliser </w:t>
      </w:r>
      <w:r>
        <w:rPr>
          <w:b/>
        </w:rPr>
        <w:t>Traces</w:t>
      </w:r>
      <w:r>
        <w:t xml:space="preserve"> pour inspecter une question, les étapes des agents, les modèles et les temps d'exécution.</w:t>
      </w:r>
    </w:p>
    <w:p>
      <w:pPr>
        <w:pStyle w:val="ListNumber"/>
      </w:pPr>
      <w:r>
        <w:t xml:space="preserve">Filtrer avec le libellé du run, par exemple </w:t>
      </w:r>
      <w:r>
        <w:rPr>
          <w:rStyle w:val="InlineCode"/>
        </w:rPr>
        <w:t>reform_mistral</w:t>
      </w:r>
      <w:r>
        <w:t xml:space="preserve"> ou </w:t>
      </w:r>
      <w:r>
        <w:rPr>
          <w:rStyle w:val="InlineCode"/>
        </w:rPr>
        <w:t>synth_7b</w:t>
      </w:r>
      <w:r>
        <w:t>.</w:t>
      </w:r>
    </w:p>
    <w:p>
      <w:pPr>
        <w:ind w:left="432"/>
      </w:pPr>
      <w:r>
        <w:rPr>
          <w:b/>
          <w:i/>
        </w:rPr>
        <w:t xml:space="preserve">ℹ  </w:t>
      </w:r>
      <w:r>
        <w:rPr>
          <w:i/>
        </w:rPr>
        <w:t xml:space="preserve">Le tracing dépend des clés </w:t>
      </w:r>
      <w:r>
        <w:rPr>
          <w:rStyle w:val="InlineCode"/>
          <w:i/>
        </w:rPr>
        <w:t>LANGFUSE_*</w:t>
      </w:r>
      <w:r>
        <w:rPr>
          <w:i/>
        </w:rPr>
        <w:t>. Si elles sont absentes, le JSON local des évaluations reste disponible même sans Langfuse.</w:t>
      </w:r>
    </w:p>
    <w:p>
      <w:pPr>
        <w:pStyle w:val="Heading1"/>
      </w:pPr>
      <w:r>
        <w:t>7. Checklist de recette</w:t>
      </w:r>
    </w:p>
    <w:p>
      <w:pPr>
        <w:pStyle w:val="ListBullet"/>
      </w:pPr>
      <w:r>
        <w:rPr>
          <w:rStyle w:val="InlineCode"/>
        </w:rPr>
        <w:t>make deploy-ps</w:t>
      </w:r>
      <w:r>
        <w:t xml:space="preserve"> indique que les services sont démarrés et que le backend est sain.</w:t>
      </w:r>
    </w:p>
    <w:p>
      <w:pPr>
        <w:pStyle w:val="ListBullet"/>
      </w:pPr>
      <w:r>
        <w:t>L'URL publique renvoie un code HTTP 200.</w:t>
      </w:r>
    </w:p>
    <w:p>
      <w:pPr>
        <w:pStyle w:val="ListBullet"/>
      </w:pPr>
      <w:r>
        <w:rPr>
          <w:rStyle w:val="InlineCode"/>
        </w:rPr>
        <w:t>/tui_assistant/api/health</w:t>
      </w:r>
      <w:r>
        <w:t xml:space="preserve"> renvoie </w:t>
      </w:r>
      <w:r>
        <w:rPr>
          <w:rStyle w:val="InlineCode"/>
        </w:rPr>
        <w:t>{"status":"ok"}</w:t>
      </w:r>
      <w:r>
        <w:t>.</w:t>
      </w:r>
    </w:p>
    <w:p>
      <w:pPr>
        <w:pStyle w:val="ListBullet"/>
      </w:pPr>
      <w:r>
        <w:t>Un nouvel utilisateur peut s'inscrire et se reconnecter.</w:t>
      </w:r>
    </w:p>
    <w:p>
      <w:pPr>
        <w:pStyle w:val="ListBullet"/>
      </w:pPr>
      <w:r>
        <w:t>Une question produit une réponse, des citations et des sources ouvrables.</w:t>
      </w:r>
    </w:p>
    <w:p>
      <w:pPr>
        <w:pStyle w:val="ListBullet"/>
      </w:pPr>
      <w:r>
        <w:t>La conversation réapparaît après actualisation de la page.</w:t>
      </w:r>
    </w:p>
    <w:p>
      <w:pPr>
        <w:pStyle w:val="ListBullet"/>
      </w:pPr>
      <w:r>
        <w:t>Aucun secret de production n'est présent dans Git.</w:t>
      </w:r>
    </w:p>
    <w:p>
      <w:pPr>
        <w:pStyle w:val="Heading1"/>
      </w:pPr>
      <w:r>
        <w:t>8. Dépannage rapide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Symptôme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Vérification ou correction</w:t>
            </w:r>
          </w:p>
        </w:tc>
      </w:tr>
      <w:tr>
        <w:tc>
          <w:tcPr>
            <w:tcW w:type="dxa" w:w="4320"/>
          </w:tcPr>
          <w:p>
            <w:r/>
            <w:r>
              <w:t>Le frontend répond, mais l'API renvoie 404</w:t>
            </w:r>
          </w:p>
        </w:tc>
        <w:tc>
          <w:tcPr>
            <w:tcW w:type="dxa" w:w="4320"/>
          </w:tcPr>
          <w:p>
            <w:r/>
            <w:r>
              <w:t xml:space="preserve">Vérifier le </w:t>
            </w:r>
            <w:r>
              <w:rPr>
                <w:rStyle w:val="InlineCode"/>
              </w:rPr>
              <w:t>.htaccess</w:t>
            </w:r>
            <w:r>
              <w:t xml:space="preserve"> et le proxy vers </w:t>
            </w:r>
            <w:r>
              <w:rPr>
                <w:rStyle w:val="InlineCode"/>
              </w:rPr>
              <w:t>127.0.0.1:18000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t>L'API renvoie 502</w:t>
            </w:r>
          </w:p>
        </w:tc>
        <w:tc>
          <w:tcPr>
            <w:tcW w:type="dxa" w:w="4320"/>
          </w:tcPr>
          <w:p>
            <w:r/>
            <w:r>
              <w:t xml:space="preserve">Exécuter </w:t>
            </w:r>
            <w:r>
              <w:rPr>
                <w:rStyle w:val="InlineCode"/>
              </w:rPr>
              <w:t>make deploy-ps</w:t>
            </w:r>
            <w:r>
              <w:t xml:space="preserve"> puis </w:t>
            </w:r>
            <w:r>
              <w:rPr>
                <w:rStyle w:val="InlineCode"/>
              </w:rPr>
              <w:t>make deploy-logs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t>Le modèle est introuvable</w:t>
            </w:r>
          </w:p>
        </w:tc>
        <w:tc>
          <w:tcPr>
            <w:tcW w:type="dxa" w:w="4320"/>
          </w:tcPr>
          <w:p>
            <w:r/>
            <w:r>
              <w:t xml:space="preserve">Vérifier </w:t>
            </w:r>
            <w:r>
              <w:rPr>
                <w:rStyle w:val="InlineCode"/>
              </w:rPr>
              <w:t>ollama list</w:t>
            </w:r>
            <w:r>
              <w:t xml:space="preserve"> et télécharger le modèle manquant, notamment </w:t>
            </w:r>
            <w:r>
              <w:rPr>
                <w:rStyle w:val="InlineCode"/>
              </w:rPr>
              <w:t>qwen2.5:14b</w:t>
            </w:r>
            <w:r>
              <w:t xml:space="preserve"> en production.</w:t>
            </w:r>
          </w:p>
        </w:tc>
      </w:tr>
      <w:tr>
        <w:tc>
          <w:tcPr>
            <w:tcW w:type="dxa" w:w="4320"/>
          </w:tcPr>
          <w:p>
            <w:r/>
            <w:r>
              <w:t xml:space="preserve">Les assets </w:t>
            </w:r>
            <w:r>
              <w:rPr>
                <w:rStyle w:val="InlineCode"/>
              </w:rPr>
              <w:t>_next</w:t>
            </w:r>
            <w:r>
              <w:t xml:space="preserve"> renvoient 404</w:t>
            </w:r>
          </w:p>
        </w:tc>
        <w:tc>
          <w:tcPr>
            <w:tcW w:type="dxa" w:w="4320"/>
          </w:tcPr>
          <w:p>
            <w:r/>
            <w:r>
              <w:t xml:space="preserve">Relancer </w:t>
            </w:r>
            <w:r>
              <w:rPr>
                <w:rStyle w:val="InlineCode"/>
              </w:rPr>
              <w:t>make front-build</w:t>
            </w:r>
            <w:r>
              <w:t xml:space="preserve"> et recopier entièrement </w:t>
            </w:r>
            <w:r>
              <w:rPr>
                <w:rStyle w:val="InlineCode"/>
              </w:rPr>
              <w:t>frontend/out/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t>Connexion refusée</w:t>
            </w:r>
          </w:p>
        </w:tc>
        <w:tc>
          <w:tcPr>
            <w:tcW w:type="dxa" w:w="4320"/>
          </w:tcPr>
          <w:p>
            <w:r/>
            <w:r>
              <w:t>Vérifier l'email, le mot de passe et l'heure du serveur ; recréer le compte si nécessaire.</w:t>
            </w:r>
          </w:p>
        </w:tc>
      </w:tr>
      <w:tr>
        <w:tc>
          <w:tcPr>
            <w:tcW w:type="dxa" w:w="4320"/>
          </w:tcPr>
          <w:p>
            <w:r/>
            <w:r>
              <w:t>Les résultats n'apparaissent pas dans Langfuse</w:t>
            </w:r>
          </w:p>
        </w:tc>
        <w:tc>
          <w:tcPr>
            <w:tcW w:type="dxa" w:w="4320"/>
          </w:tcPr>
          <w:p>
            <w:r/>
            <w:r>
              <w:t xml:space="preserve">Vérifier les clés </w:t>
            </w:r>
            <w:r>
              <w:rPr>
                <w:rStyle w:val="InlineCode"/>
              </w:rPr>
              <w:t>LANGFUSE_*</w:t>
            </w:r>
            <w:r>
              <w:t xml:space="preserve"> ; le JSON local reste disponible même sans Langfuse.</w:t>
            </w:r>
          </w:p>
        </w:tc>
      </w:tr>
    </w:tbl>
    <w:p>
      <w:pPr>
        <w:spacing w:after="80"/>
      </w:pPr>
    </w:p>
    <w:p>
      <w:pPr>
        <w:pStyle w:val="Heading1"/>
      </w:pPr>
      <w:r>
        <w:t>Références dans le dépôt</w:t>
      </w:r>
    </w:p>
    <w:p>
      <w:pPr>
        <w:pStyle w:val="ListBullet"/>
      </w:pPr>
      <w:r>
        <w:t xml:space="preserve">Procédure de production : </w:t>
      </w:r>
      <w:r>
        <w:rPr>
          <w:rStyle w:val="InlineCode"/>
        </w:rPr>
        <w:t>code/deploy/DEPLOY.md</w:t>
      </w:r>
    </w:p>
    <w:p>
      <w:pPr>
        <w:pStyle w:val="ListBullet"/>
      </w:pPr>
      <w:r>
        <w:t xml:space="preserve">Commandes : </w:t>
      </w:r>
      <w:r>
        <w:rPr>
          <w:rStyle w:val="InlineCode"/>
        </w:rPr>
        <w:t>code/Makefile</w:t>
      </w:r>
    </w:p>
    <w:p>
      <w:pPr>
        <w:pStyle w:val="ListBullet"/>
      </w:pPr>
      <w:r>
        <w:t xml:space="preserve">Configurations : </w:t>
      </w:r>
      <w:r>
        <w:rPr>
          <w:rStyle w:val="InlineCode"/>
        </w:rPr>
        <w:t>code/.env.example</w:t>
      </w:r>
      <w:r>
        <w:t xml:space="preserve"> et </w:t>
      </w:r>
      <w:r>
        <w:rPr>
          <w:rStyle w:val="InlineCode"/>
        </w:rPr>
        <w:t>code/.env.prod.example</w:t>
      </w:r>
    </w:p>
    <w:p>
      <w:pPr>
        <w:pStyle w:val="ListBullet"/>
      </w:pPr>
      <w:r>
        <w:t xml:space="preserve">Guide général : </w:t>
      </w:r>
      <w:r>
        <w:rPr>
          <w:rStyle w:val="InlineCode"/>
        </w:rPr>
        <w:t>code/README.md</w:t>
      </w:r>
    </w:p>
    <w:p>
      <w:pPr>
        <w:pStyle w:val="ListBullet"/>
      </w:pPr>
      <w:r>
        <w:t xml:space="preserve">Harnais d'évaluation : </w:t>
      </w:r>
      <w:r>
        <w:rPr>
          <w:rStyle w:val="InlineCode"/>
        </w:rPr>
        <w:t>code/backend/scripts/evaluate.py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Code">
    <w:name w:val="InlineCode"/>
    <w:rPr>
      <w:rFonts w:ascii="Consolas" w:hAnsi="Consolas"/>
      <w:color w:val="C7254E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