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single" w:sz="4" w:space="0" w:color="0076B3"/>
          <w:left w:val="single" w:sz="4" w:space="0" w:color="0076B3"/>
          <w:bottom w:val="single" w:sz="4" w:space="0" w:color="0076B3"/>
          <w:right w:val="single" w:sz="4" w:space="0" w:color="0076B3"/>
          <w:insideH w:val="single" w:sz="4" w:space="0" w:color="0076B3"/>
          <w:insideV w:val="single" w:sz="4" w:space="0" w:color="0076B3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378"/>
        <w:gridCol w:w="5378"/>
      </w:tblGrid>
      <w:tr w:rsidR="005757AC" w14:paraId="51A6B491" w14:textId="77777777" w:rsidTr="005757AC">
        <w:tc>
          <w:tcPr>
            <w:tcW w:w="10756" w:type="dxa"/>
            <w:gridSpan w:val="2"/>
            <w:tcBorders>
              <w:bottom w:val="single" w:sz="4" w:space="0" w:color="D9DADA"/>
            </w:tcBorders>
          </w:tcPr>
          <w:p w14:paraId="597AA8B3" w14:textId="2A2F3267" w:rsidR="005757AC" w:rsidRPr="005757AC" w:rsidRDefault="005757AC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</w:rPr>
            </w:pPr>
            <w:r w:rsidRPr="005757AC">
              <w:rPr>
                <w:rFonts w:ascii="Arial" w:hAnsi="Arial" w:cs="Arial"/>
                <w:color w:val="0075AF"/>
                <w:sz w:val="16"/>
                <w:szCs w:val="16"/>
              </w:rPr>
              <w:t>PROFESSEUR·ES :</w:t>
            </w:r>
            <w:r w:rsidR="00B3612B">
              <w:rPr>
                <w:rFonts w:ascii="Arial" w:hAnsi="Arial" w:cs="Arial"/>
                <w:color w:val="0075AF"/>
                <w:sz w:val="16"/>
                <w:szCs w:val="16"/>
              </w:rPr>
              <w:t xml:space="preserve"> Omar Abou Khaled</w:t>
            </w:r>
          </w:p>
        </w:tc>
      </w:tr>
      <w:tr w:rsidR="005757AC" w14:paraId="1984F321" w14:textId="77777777" w:rsidTr="005757AC">
        <w:tc>
          <w:tcPr>
            <w:tcW w:w="10756" w:type="dxa"/>
            <w:gridSpan w:val="2"/>
            <w:tcBorders>
              <w:top w:val="single" w:sz="4" w:space="0" w:color="D9DADA"/>
              <w:bottom w:val="single" w:sz="4" w:space="0" w:color="D9DADA"/>
            </w:tcBorders>
          </w:tcPr>
          <w:p w14:paraId="13C8CD9E" w14:textId="0C7EC4C8" w:rsidR="005757AC" w:rsidRPr="005757AC" w:rsidRDefault="005757AC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</w:rPr>
            </w:pPr>
            <w:r>
              <w:rPr>
                <w:rFonts w:ascii="Arial" w:hAnsi="Arial" w:cs="Arial"/>
                <w:color w:val="0075AF"/>
                <w:sz w:val="16"/>
                <w:szCs w:val="16"/>
              </w:rPr>
              <w:t>MANDANT</w:t>
            </w:r>
            <w:r w:rsidR="00390D19">
              <w:rPr>
                <w:rFonts w:ascii="Arial" w:hAnsi="Arial" w:cs="Arial"/>
                <w:color w:val="0075AF"/>
                <w:sz w:val="16"/>
                <w:szCs w:val="16"/>
              </w:rPr>
              <w:t> : ESTIA (</w:t>
            </w:r>
            <w:r w:rsidR="00390D19" w:rsidRPr="00390D19">
              <w:rPr>
                <w:rFonts w:ascii="Arial" w:hAnsi="Arial" w:cs="Arial"/>
                <w:color w:val="0075AF"/>
                <w:sz w:val="16"/>
                <w:szCs w:val="16"/>
              </w:rPr>
              <w:t>École supérieure des technologies industrielles avancées</w:t>
            </w:r>
            <w:r w:rsidR="00390D19">
              <w:rPr>
                <w:rFonts w:ascii="Arial" w:hAnsi="Arial" w:cs="Arial"/>
                <w:color w:val="0075AF"/>
                <w:sz w:val="16"/>
                <w:szCs w:val="16"/>
              </w:rPr>
              <w:t>)</w:t>
            </w:r>
          </w:p>
        </w:tc>
      </w:tr>
      <w:tr w:rsidR="005757AC" w14:paraId="0B121150" w14:textId="77777777" w:rsidTr="005757AC">
        <w:tc>
          <w:tcPr>
            <w:tcW w:w="10756" w:type="dxa"/>
            <w:gridSpan w:val="2"/>
            <w:tcBorders>
              <w:top w:val="single" w:sz="4" w:space="0" w:color="D9DADA"/>
              <w:bottom w:val="single" w:sz="4" w:space="0" w:color="D9DADA"/>
            </w:tcBorders>
          </w:tcPr>
          <w:p w14:paraId="0CCF62E8" w14:textId="0C215658" w:rsidR="005757AC" w:rsidRPr="005757AC" w:rsidRDefault="005757AC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</w:rPr>
            </w:pPr>
            <w:r>
              <w:rPr>
                <w:rFonts w:ascii="Arial" w:hAnsi="Arial" w:cs="Arial"/>
                <w:color w:val="0075AF"/>
                <w:sz w:val="16"/>
                <w:szCs w:val="16"/>
              </w:rPr>
              <w:t>CONTACT </w:t>
            </w:r>
            <w:r w:rsidR="007A2EBA">
              <w:rPr>
                <w:rFonts w:ascii="Arial" w:hAnsi="Arial" w:cs="Arial"/>
                <w:color w:val="0075AF"/>
                <w:sz w:val="16"/>
                <w:szCs w:val="16"/>
              </w:rPr>
              <w:t xml:space="preserve">INTERNE </w:t>
            </w:r>
            <w:r>
              <w:rPr>
                <w:rFonts w:ascii="Arial" w:hAnsi="Arial" w:cs="Arial"/>
                <w:color w:val="0075AF"/>
                <w:sz w:val="16"/>
                <w:szCs w:val="16"/>
              </w:rPr>
              <w:t>:</w:t>
            </w:r>
            <w:r w:rsidR="007A2EBA">
              <w:rPr>
                <w:rFonts w:ascii="Arial" w:hAnsi="Arial" w:cs="Arial"/>
                <w:color w:val="0075AF"/>
                <w:sz w:val="16"/>
                <w:szCs w:val="16"/>
              </w:rPr>
              <w:t xml:space="preserve"> </w:t>
            </w:r>
            <w:r w:rsidR="00390D19">
              <w:rPr>
                <w:rFonts w:ascii="Arial" w:hAnsi="Arial" w:cs="Arial"/>
                <w:color w:val="0075AF"/>
                <w:sz w:val="16"/>
                <w:szCs w:val="16"/>
              </w:rPr>
              <w:t>Nadine Couture</w:t>
            </w:r>
          </w:p>
        </w:tc>
      </w:tr>
      <w:tr w:rsidR="005757AC" w14:paraId="5283432C" w14:textId="77777777" w:rsidTr="005757AC">
        <w:tc>
          <w:tcPr>
            <w:tcW w:w="5378" w:type="dxa"/>
            <w:tcBorders>
              <w:top w:val="single" w:sz="4" w:space="0" w:color="D9DADA"/>
              <w:bottom w:val="single" w:sz="4" w:space="0" w:color="D9DADA"/>
              <w:right w:val="single" w:sz="4" w:space="0" w:color="D9DADA"/>
            </w:tcBorders>
          </w:tcPr>
          <w:p w14:paraId="4F2ED1EC" w14:textId="11DDDE08" w:rsidR="005757AC" w:rsidRPr="005757AC" w:rsidRDefault="005757AC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</w:rPr>
            </w:pPr>
            <w:r>
              <w:rPr>
                <w:rFonts w:ascii="Arial" w:hAnsi="Arial" w:cs="Arial"/>
                <w:color w:val="0075AF"/>
                <w:sz w:val="16"/>
                <w:szCs w:val="16"/>
              </w:rPr>
              <w:t>ACRONYME</w:t>
            </w:r>
            <w:r w:rsidR="007A2EBA">
              <w:rPr>
                <w:rFonts w:ascii="Arial" w:hAnsi="Arial" w:cs="Arial"/>
                <w:color w:val="0075AF"/>
                <w:sz w:val="16"/>
                <w:szCs w:val="16"/>
              </w:rPr>
              <w:t xml:space="preserve"> DU PROJET</w:t>
            </w:r>
            <w:r>
              <w:rPr>
                <w:rFonts w:ascii="Arial" w:hAnsi="Arial" w:cs="Arial"/>
                <w:color w:val="0075AF"/>
                <w:sz w:val="16"/>
                <w:szCs w:val="16"/>
              </w:rPr>
              <w:t> :</w:t>
            </w:r>
            <w:r w:rsidR="00B3612B">
              <w:rPr>
                <w:rFonts w:ascii="Arial" w:hAnsi="Arial" w:cs="Arial"/>
                <w:color w:val="0075AF"/>
                <w:sz w:val="16"/>
                <w:szCs w:val="16"/>
              </w:rPr>
              <w:t xml:space="preserve"> Assistant TUI</w:t>
            </w:r>
          </w:p>
        </w:tc>
        <w:tc>
          <w:tcPr>
            <w:tcW w:w="5378" w:type="dxa"/>
            <w:tcBorders>
              <w:top w:val="single" w:sz="4" w:space="0" w:color="D9DADA"/>
              <w:left w:val="single" w:sz="4" w:space="0" w:color="D9DADA"/>
              <w:bottom w:val="single" w:sz="4" w:space="0" w:color="D9DADA"/>
            </w:tcBorders>
          </w:tcPr>
          <w:p w14:paraId="52383CD9" w14:textId="233C4108" w:rsidR="005757AC" w:rsidRPr="005757AC" w:rsidRDefault="005757AC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</w:rPr>
            </w:pPr>
            <w:r>
              <w:rPr>
                <w:rFonts w:ascii="Arial" w:hAnsi="Arial" w:cs="Arial"/>
                <w:color w:val="0075AF"/>
                <w:sz w:val="16"/>
                <w:szCs w:val="16"/>
              </w:rPr>
              <w:t>NO </w:t>
            </w:r>
            <w:r w:rsidR="007A2EBA">
              <w:rPr>
                <w:rFonts w:ascii="Arial" w:hAnsi="Arial" w:cs="Arial"/>
                <w:color w:val="0075AF"/>
                <w:sz w:val="16"/>
                <w:szCs w:val="16"/>
              </w:rPr>
              <w:t>INTERNE OU FILI</w:t>
            </w:r>
            <w:r w:rsidR="007A2EBA" w:rsidRPr="007A2EBA">
              <w:rPr>
                <w:rFonts w:ascii="Arial" w:hAnsi="Arial" w:cs="Arial"/>
                <w:color w:val="0075AF"/>
                <w:sz w:val="16"/>
                <w:szCs w:val="16"/>
              </w:rPr>
              <w:t>È</w:t>
            </w:r>
            <w:r w:rsidR="007A2EBA">
              <w:rPr>
                <w:rFonts w:ascii="Arial" w:hAnsi="Arial" w:cs="Arial"/>
                <w:color w:val="0075AF"/>
                <w:sz w:val="16"/>
                <w:szCs w:val="16"/>
              </w:rPr>
              <w:t xml:space="preserve">RE </w:t>
            </w:r>
            <w:r>
              <w:rPr>
                <w:rFonts w:ascii="Arial" w:hAnsi="Arial" w:cs="Arial"/>
                <w:color w:val="0075AF"/>
                <w:sz w:val="16"/>
                <w:szCs w:val="16"/>
              </w:rPr>
              <w:t>:</w:t>
            </w:r>
            <w:r w:rsidR="00B3612B">
              <w:rPr>
                <w:rFonts w:ascii="Arial" w:hAnsi="Arial" w:cs="Arial"/>
                <w:color w:val="0075AF"/>
                <w:sz w:val="16"/>
                <w:szCs w:val="16"/>
              </w:rPr>
              <w:t xml:space="preserve"> </w:t>
            </w:r>
            <w:r w:rsidR="00242AEE">
              <w:rPr>
                <w:rFonts w:ascii="Arial" w:hAnsi="Arial" w:cs="Arial"/>
                <w:color w:val="0075AF"/>
                <w:sz w:val="16"/>
                <w:szCs w:val="16"/>
              </w:rPr>
              <w:t>B26ISC11</w:t>
            </w:r>
          </w:p>
        </w:tc>
      </w:tr>
      <w:tr w:rsidR="005757AC" w14:paraId="5E51E343" w14:textId="77777777" w:rsidTr="005757AC">
        <w:tc>
          <w:tcPr>
            <w:tcW w:w="5378" w:type="dxa"/>
            <w:tcBorders>
              <w:top w:val="single" w:sz="4" w:space="0" w:color="D9DADA"/>
              <w:bottom w:val="single" w:sz="4" w:space="0" w:color="D9DADA"/>
              <w:right w:val="single" w:sz="4" w:space="0" w:color="D9DADA"/>
            </w:tcBorders>
          </w:tcPr>
          <w:p w14:paraId="10B4CFDF" w14:textId="2CAAE61E" w:rsidR="005757AC" w:rsidRPr="00390D19" w:rsidRDefault="007A2EBA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  <w:lang w:val="fr-CH"/>
              </w:rPr>
            </w:pPr>
            <w:r w:rsidRPr="007A2EBA">
              <w:rPr>
                <w:rFonts w:ascii="Arial" w:hAnsi="Arial" w:cs="Arial"/>
                <w:color w:val="0075AF"/>
                <w:sz w:val="16"/>
                <w:szCs w:val="16"/>
              </w:rPr>
              <w:t xml:space="preserve">THÉMATIQUE : </w:t>
            </w:r>
            <w:r w:rsidR="00390D19">
              <w:rPr>
                <w:rFonts w:ascii="Arial" w:hAnsi="Arial" w:cs="Arial"/>
                <w:color w:val="0075AF"/>
                <w:sz w:val="16"/>
                <w:szCs w:val="16"/>
              </w:rPr>
              <w:t xml:space="preserve">IA Agentique, Interaction Tangible, </w:t>
            </w:r>
            <w:proofErr w:type="spellStart"/>
            <w:r w:rsidR="00390D19">
              <w:rPr>
                <w:rFonts w:ascii="Arial" w:hAnsi="Arial" w:cs="Arial"/>
                <w:color w:val="0075AF"/>
                <w:sz w:val="16"/>
                <w:szCs w:val="16"/>
              </w:rPr>
              <w:t>LangChain</w:t>
            </w:r>
            <w:proofErr w:type="spellEnd"/>
            <w:r w:rsidR="008924DF">
              <w:rPr>
                <w:rFonts w:ascii="Arial" w:hAnsi="Arial" w:cs="Arial"/>
                <w:color w:val="0075AF"/>
                <w:sz w:val="16"/>
                <w:szCs w:val="16"/>
              </w:rPr>
              <w:t>, RAG</w:t>
            </w:r>
          </w:p>
        </w:tc>
        <w:tc>
          <w:tcPr>
            <w:tcW w:w="5378" w:type="dxa"/>
            <w:tcBorders>
              <w:top w:val="single" w:sz="4" w:space="0" w:color="D9DADA"/>
              <w:left w:val="single" w:sz="4" w:space="0" w:color="D9DADA"/>
              <w:bottom w:val="single" w:sz="4" w:space="0" w:color="D9DADA"/>
            </w:tcBorders>
          </w:tcPr>
          <w:p w14:paraId="03974C2C" w14:textId="20FC2C6C" w:rsidR="005757AC" w:rsidRPr="005757AC" w:rsidRDefault="005757AC" w:rsidP="000F01D7">
            <w:pPr>
              <w:pStyle w:val="Paragraphestandard"/>
              <w:tabs>
                <w:tab w:val="left" w:pos="0"/>
                <w:tab w:val="right" w:pos="10766"/>
              </w:tabs>
              <w:rPr>
                <w:rFonts w:ascii="Arial" w:hAnsi="Arial" w:cs="Arial"/>
                <w:color w:val="0075AF"/>
                <w:sz w:val="16"/>
                <w:szCs w:val="16"/>
              </w:rPr>
            </w:pPr>
            <w:r>
              <w:rPr>
                <w:rFonts w:ascii="Arial" w:hAnsi="Arial" w:cs="Arial"/>
                <w:color w:val="0075AF"/>
                <w:sz w:val="16"/>
                <w:szCs w:val="16"/>
              </w:rPr>
              <w:t>EXPERT·E</w:t>
            </w:r>
            <w:r w:rsidR="007A2EBA">
              <w:rPr>
                <w:rFonts w:ascii="Arial" w:hAnsi="Arial" w:cs="Arial"/>
                <w:color w:val="0075AF"/>
                <w:sz w:val="16"/>
                <w:szCs w:val="16"/>
              </w:rPr>
              <w:t>S</w:t>
            </w:r>
            <w:r>
              <w:rPr>
                <w:rFonts w:ascii="Arial" w:hAnsi="Arial" w:cs="Arial"/>
                <w:color w:val="0075AF"/>
                <w:sz w:val="16"/>
                <w:szCs w:val="16"/>
              </w:rPr>
              <w:t> :</w:t>
            </w:r>
            <w:r w:rsidR="00B3612B">
              <w:rPr>
                <w:rFonts w:ascii="Arial" w:hAnsi="Arial" w:cs="Arial"/>
                <w:color w:val="0075AF"/>
                <w:sz w:val="16"/>
                <w:szCs w:val="16"/>
              </w:rPr>
              <w:t xml:space="preserve"> </w:t>
            </w:r>
            <w:r w:rsidR="00B3612B">
              <w:rPr>
                <w:rFonts w:ascii="Arial" w:hAnsi="Arial" w:cs="Arial"/>
                <w:color w:val="0075AF"/>
                <w:sz w:val="16"/>
                <w:szCs w:val="16"/>
              </w:rPr>
              <w:t>Raphaël Guisolan / Marc Wuergler</w:t>
            </w:r>
          </w:p>
        </w:tc>
      </w:tr>
      <w:tr w:rsidR="005757AC" w14:paraId="402B658D" w14:textId="77777777" w:rsidTr="005854A5">
        <w:trPr>
          <w:trHeight w:val="460"/>
        </w:trPr>
        <w:tc>
          <w:tcPr>
            <w:tcW w:w="10756" w:type="dxa"/>
            <w:gridSpan w:val="2"/>
            <w:tcBorders>
              <w:top w:val="single" w:sz="4" w:space="0" w:color="D9DADA"/>
            </w:tcBorders>
          </w:tcPr>
          <w:p w14:paraId="3BA83CA5" w14:textId="0043C406" w:rsidR="005757AC" w:rsidRPr="005757AC" w:rsidRDefault="005757AC" w:rsidP="005854A5">
            <w:pPr>
              <w:pStyle w:val="Paragraphestandard"/>
              <w:rPr>
                <w:rFonts w:ascii="Arial" w:hAnsi="Arial" w:cs="Arial"/>
                <w:caps/>
                <w:color w:val="0075AF"/>
                <w:sz w:val="16"/>
                <w:szCs w:val="16"/>
              </w:rPr>
            </w:pPr>
            <w:r>
              <w:rPr>
                <w:rFonts w:ascii="Arial" w:hAnsi="Arial" w:cs="Arial"/>
                <w:caps/>
                <w:color w:val="0075AF"/>
                <w:sz w:val="16"/>
                <w:szCs w:val="16"/>
              </w:rPr>
              <w:t>objectifs de dév. durable :</w:t>
            </w:r>
            <w:r w:rsidR="005854A5">
              <w:rPr>
                <w:rFonts w:ascii="Arial" w:hAnsi="Arial" w:cs="Arial"/>
                <w:caps/>
                <w:color w:val="0075A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aps/>
                <w:color w:val="0075AF"/>
                <w:sz w:val="16"/>
                <w:szCs w:val="16"/>
              </w:rPr>
              <w:t xml:space="preserve"> </w:t>
            </w:r>
            <w:r w:rsidR="005854A5">
              <w:rPr>
                <w:rFonts w:ascii="Arial" w:hAnsi="Arial" w:cs="Arial"/>
                <w:caps/>
                <w:color w:val="0075AF"/>
                <w:sz w:val="16"/>
                <w:szCs w:val="16"/>
              </w:rPr>
              <w:t xml:space="preserve">      </w:t>
            </w:r>
            <w:r w:rsidR="005854A5">
              <w:rPr>
                <w:rFonts w:ascii="Arial" w:hAnsi="Arial" w:cs="Arial"/>
                <w:caps/>
                <w:noProof/>
                <w:color w:val="0075AF"/>
                <w:sz w:val="16"/>
                <w:szCs w:val="16"/>
              </w:rPr>
              <w:drawing>
                <wp:inline distT="0" distB="0" distL="0" distR="0" wp14:anchorId="5635C8BF" wp14:editId="43B8A747">
                  <wp:extent cx="273050" cy="273050"/>
                  <wp:effectExtent l="0" t="0" r="6350" b="6350"/>
                  <wp:docPr id="963855665" name="Image 963855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855665" name="Image 96385566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54A5">
              <w:rPr>
                <w:rFonts w:ascii="Arial" w:hAnsi="Arial" w:cs="Arial"/>
                <w:caps/>
                <w:color w:val="0075AF"/>
                <w:sz w:val="16"/>
                <w:szCs w:val="16"/>
              </w:rPr>
              <w:t xml:space="preserve">    </w:t>
            </w:r>
            <w:r w:rsidR="005854A5">
              <w:rPr>
                <w:rFonts w:ascii="Arial" w:hAnsi="Arial" w:cs="Arial"/>
                <w:caps/>
                <w:noProof/>
                <w:color w:val="0075AF"/>
                <w:sz w:val="16"/>
                <w:szCs w:val="16"/>
              </w:rPr>
              <w:drawing>
                <wp:inline distT="0" distB="0" distL="0" distR="0" wp14:anchorId="534F2802" wp14:editId="335474B5">
                  <wp:extent cx="273050" cy="273050"/>
                  <wp:effectExtent l="0" t="0" r="6350" b="6350"/>
                  <wp:docPr id="904106807" name="Image 904106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06807" name="Image 90410680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54A5">
              <w:rPr>
                <w:rFonts w:ascii="Arial" w:hAnsi="Arial" w:cs="Arial"/>
                <w:caps/>
                <w:color w:val="0075AF"/>
                <w:sz w:val="16"/>
                <w:szCs w:val="16"/>
              </w:rPr>
              <w:t xml:space="preserve">    </w:t>
            </w:r>
          </w:p>
        </w:tc>
      </w:tr>
    </w:tbl>
    <w:p w14:paraId="2BF9403B" w14:textId="58FC65C1" w:rsidR="003E7D32" w:rsidRDefault="00B3612B" w:rsidP="00B3612B">
      <w:pPr>
        <w:pStyle w:val="Paragraphestandard"/>
        <w:tabs>
          <w:tab w:val="left" w:pos="0"/>
          <w:tab w:val="right" w:pos="10766"/>
        </w:tabs>
        <w:spacing w:before="240" w:after="240"/>
        <w:rPr>
          <w:rFonts w:ascii="Arial" w:hAnsi="Arial" w:cs="Arial"/>
          <w:b/>
          <w:bCs/>
          <w:color w:val="0075AF"/>
          <w:sz w:val="36"/>
          <w:szCs w:val="36"/>
        </w:rPr>
      </w:pPr>
      <w:r w:rsidRPr="00B3612B">
        <w:rPr>
          <w:rFonts w:ascii="Arial" w:hAnsi="Arial" w:cs="Arial"/>
          <w:b/>
          <w:bCs/>
          <w:color w:val="0075AF"/>
          <w:sz w:val="36"/>
          <w:szCs w:val="36"/>
        </w:rPr>
        <w:t>Conception d’un agent IA assistant pour l’aide à la conception</w:t>
      </w:r>
      <w:r>
        <w:rPr>
          <w:rFonts w:ascii="Arial" w:hAnsi="Arial" w:cs="Arial"/>
          <w:b/>
          <w:bCs/>
          <w:color w:val="0075AF"/>
          <w:sz w:val="36"/>
          <w:szCs w:val="36"/>
        </w:rPr>
        <w:t xml:space="preserve"> </w:t>
      </w:r>
      <w:r w:rsidRPr="00B3612B">
        <w:rPr>
          <w:rFonts w:ascii="Arial" w:hAnsi="Arial" w:cs="Arial"/>
          <w:b/>
          <w:bCs/>
          <w:color w:val="0075AF"/>
          <w:sz w:val="36"/>
          <w:szCs w:val="36"/>
        </w:rPr>
        <w:t>d’interfaces tangibles</w:t>
      </w:r>
    </w:p>
    <w:p w14:paraId="3F29BFDA" w14:textId="6838DE69" w:rsidR="000F15FD" w:rsidRPr="000F15FD" w:rsidRDefault="000F15FD" w:rsidP="000F15FD">
      <w:pPr>
        <w:pStyle w:val="Paragraphestandard"/>
        <w:jc w:val="both"/>
        <w:rPr>
          <w:rFonts w:ascii="Arial" w:hAnsi="Arial" w:cs="Arial"/>
          <w:b/>
          <w:bCs/>
          <w:color w:val="0075AF"/>
          <w:sz w:val="22"/>
          <w:szCs w:val="22"/>
        </w:rPr>
      </w:pPr>
      <w:r w:rsidRPr="00802927">
        <w:rPr>
          <w:rFonts w:ascii="Arial" w:hAnsi="Arial" w:cs="Arial"/>
          <w:b/>
          <w:bCs/>
          <w:color w:val="0075AF"/>
          <w:sz w:val="22"/>
          <w:szCs w:val="22"/>
        </w:rPr>
        <w:t>La conception d'interfaces tangibles (Tangible User Interfaces - TUI) repose sur de nombreuses publications scientifiques décrivant des méthodes de conception, des prototypes et des retours d'expérience. Cependant, ces connaissances sont dispersées dans des centaines d'articles et restent difficiles à exploiter rapidement.</w:t>
      </w:r>
    </w:p>
    <w:p w14:paraId="6D079C96" w14:textId="77777777" w:rsidR="00242AEE" w:rsidRDefault="00242AEE">
      <w:pPr>
        <w:rPr>
          <w:rFonts w:ascii="Arial" w:hAnsi="Arial" w:cs="Arial"/>
          <w:b/>
          <w:bCs/>
          <w:sz w:val="16"/>
          <w:szCs w:val="16"/>
        </w:rPr>
      </w:pPr>
    </w:p>
    <w:p w14:paraId="189D0AFE" w14:textId="77777777" w:rsidR="00FA5F85" w:rsidRDefault="00FA5F85">
      <w:pPr>
        <w:rPr>
          <w:rFonts w:ascii="Arial" w:hAnsi="Arial" w:cs="Arial"/>
          <w:b/>
          <w:bCs/>
          <w:sz w:val="16"/>
          <w:szCs w:val="16"/>
        </w:rPr>
        <w:sectPr w:rsidR="00FA5F85" w:rsidSect="00D1119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0" w:h="16840"/>
          <w:pgMar w:top="1701" w:right="567" w:bottom="1134" w:left="567" w:header="709" w:footer="709" w:gutter="0"/>
          <w:cols w:space="708"/>
          <w:docGrid w:linePitch="360"/>
        </w:sectPr>
      </w:pPr>
    </w:p>
    <w:p w14:paraId="61474B01" w14:textId="7472193C" w:rsidR="00D53C47" w:rsidRPr="00242AEE" w:rsidRDefault="00802927" w:rsidP="003710D5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242AEE">
        <w:rPr>
          <w:rFonts w:ascii="Arial" w:hAnsi="Arial" w:cs="Arial"/>
          <w:b/>
          <w:bCs/>
          <w:color w:val="000000" w:themeColor="text1"/>
          <w:sz w:val="22"/>
          <w:szCs w:val="22"/>
        </w:rPr>
        <w:t>Le problème</w:t>
      </w:r>
    </w:p>
    <w:p w14:paraId="0F155B74" w14:textId="77777777" w:rsidR="007152C8" w:rsidRPr="007152C8" w:rsidRDefault="007152C8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color w:val="000000" w:themeColor="text1"/>
          <w:sz w:val="22"/>
          <w:szCs w:val="22"/>
        </w:rPr>
        <w:t>Les chercheurs et concepteurs souhaitant développer une interface tangible doivent consulter de nombreuses publications scientifiques afin d’identifier les approches existantes, les technologies utilisées et les recommandations de conception.</w:t>
      </w:r>
    </w:p>
    <w:p w14:paraId="3510B14C" w14:textId="41621DCC" w:rsidR="00B0719F" w:rsidRPr="00242AEE" w:rsidRDefault="007152C8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color w:val="000000" w:themeColor="text1"/>
          <w:sz w:val="22"/>
          <w:szCs w:val="22"/>
        </w:rPr>
        <w:t>Les assistants IA généralistes peuvent produire des réponses difficiles à vérifier ou insuffisamment adaptées à ce domaine. Un assistant spécialisé, fondé sur une littérature scientifique sélectionnée et capable de citer ses sources, est donc nécessaire.</w:t>
      </w:r>
    </w:p>
    <w:p w14:paraId="5E64A5E1" w14:textId="40706AA1" w:rsidR="006D7C88" w:rsidRPr="00FA5F85" w:rsidRDefault="00802927" w:rsidP="00242AEE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A5F85">
        <w:rPr>
          <w:rFonts w:ascii="Arial" w:hAnsi="Arial" w:cs="Arial"/>
          <w:b/>
          <w:bCs/>
          <w:color w:val="000000" w:themeColor="text1"/>
          <w:sz w:val="22"/>
          <w:szCs w:val="22"/>
        </w:rPr>
        <w:t>La démarche</w:t>
      </w:r>
    </w:p>
    <w:p w14:paraId="4B8BD7E1" w14:textId="3E18D601" w:rsidR="00802927" w:rsidRDefault="00802927" w:rsidP="00802927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42AEE">
        <w:rPr>
          <w:rFonts w:ascii="Arial" w:hAnsi="Arial" w:cs="Arial"/>
          <w:b/>
          <w:bCs/>
          <w:color w:val="000000" w:themeColor="text1"/>
          <w:sz w:val="22"/>
          <w:szCs w:val="22"/>
        </w:rPr>
        <w:t>Analyse</w:t>
      </w:r>
      <w:r w:rsidRPr="00242AEE">
        <w:rPr>
          <w:rFonts w:ascii="Arial" w:hAnsi="Arial" w:cs="Arial"/>
          <w:b/>
          <w:bCs/>
          <w:color w:val="000000" w:themeColor="text1"/>
          <w:sz w:val="22"/>
          <w:szCs w:val="22"/>
        </w:rPr>
        <w:t> </w:t>
      </w:r>
      <w:r w:rsidRPr="00242AE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Une étude de l’état de l’art a été menée sur les interfaces tangibles, les systèmes RAG, les modèles de langage exécutables localement, les </w:t>
      </w:r>
      <w:proofErr w:type="spellStart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embeddings</w:t>
      </w:r>
      <w:proofErr w:type="spellEnd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 et les bases de données vectorielles. Elle a permis de sélectionner une architecture compatible avec un déploiement local sur CPU.</w:t>
      </w:r>
    </w:p>
    <w:p w14:paraId="748DC1D7" w14:textId="77777777" w:rsidR="00FA5F85" w:rsidRPr="00802927" w:rsidRDefault="00FA5F85" w:rsidP="00802927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C27378" w14:textId="6B8006C5" w:rsidR="00FA5F85" w:rsidRDefault="00802927" w:rsidP="00242AEE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42AEE">
        <w:rPr>
          <w:rFonts w:ascii="Arial" w:hAnsi="Arial" w:cs="Arial"/>
          <w:b/>
          <w:bCs/>
          <w:color w:val="000000" w:themeColor="text1"/>
          <w:sz w:val="22"/>
          <w:szCs w:val="22"/>
        </w:rPr>
        <w:t>Conception</w:t>
      </w:r>
      <w:r w:rsidRPr="00242AEE">
        <w:rPr>
          <w:rFonts w:ascii="Arial" w:hAnsi="Arial" w:cs="Arial"/>
          <w:color w:val="000000" w:themeColor="text1"/>
          <w:sz w:val="22"/>
          <w:szCs w:val="22"/>
        </w:rPr>
        <w:t> :</w:t>
      </w:r>
      <w:r w:rsidR="007152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Une architecture composée de trois agents a été conçue. Le premier analyse et reformule la demande, le deuxième recherche les publications pertinentes et le troisième produit une synthèse accompagnée de citations.</w:t>
      </w:r>
    </w:p>
    <w:p w14:paraId="2C2B6252" w14:textId="77777777" w:rsidR="007152C8" w:rsidRPr="00FA5F85" w:rsidRDefault="007152C8" w:rsidP="00242AEE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D4B051" w14:textId="436DB108" w:rsidR="00802927" w:rsidRDefault="00802927" w:rsidP="00242AEE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A5F85">
        <w:rPr>
          <w:rFonts w:ascii="Arial" w:hAnsi="Arial" w:cs="Arial"/>
          <w:b/>
          <w:bCs/>
          <w:color w:val="000000" w:themeColor="text1"/>
          <w:sz w:val="22"/>
          <w:szCs w:val="22"/>
        </w:rPr>
        <w:t>Réalisation</w:t>
      </w:r>
      <w:r w:rsidRPr="00242AEE">
        <w:rPr>
          <w:rFonts w:ascii="Arial" w:hAnsi="Arial" w:cs="Arial"/>
          <w:color w:val="000000" w:themeColor="text1"/>
          <w:sz w:val="22"/>
          <w:szCs w:val="22"/>
        </w:rPr>
        <w:t xml:space="preserve"> : </w:t>
      </w:r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Une application web complète a été développée avec </w:t>
      </w:r>
      <w:proofErr w:type="spellStart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FastAPI</w:t>
      </w:r>
      <w:proofErr w:type="spellEnd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 et Next.js. Les </w:t>
      </w:r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publications sont extraites, découpées et indexées dans </w:t>
      </w:r>
      <w:proofErr w:type="spellStart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Qdrant</w:t>
      </w:r>
      <w:proofErr w:type="spellEnd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 à l’aide des </w:t>
      </w:r>
      <w:proofErr w:type="spellStart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embeddings</w:t>
      </w:r>
      <w:proofErr w:type="spellEnd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 xml:space="preserve"> BGE-M3. Les modèles de langage sont exécutés localement avec </w:t>
      </w:r>
      <w:proofErr w:type="spellStart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Ollama</w:t>
      </w:r>
      <w:proofErr w:type="spellEnd"/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2A3147" w14:textId="77777777" w:rsidR="00FA5F85" w:rsidRPr="00242AEE" w:rsidRDefault="00FA5F85" w:rsidP="00242AEE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AE3DE8" w14:textId="064EE63F" w:rsidR="00242AEE" w:rsidRDefault="00802927" w:rsidP="00242AEE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42AEE">
        <w:rPr>
          <w:rFonts w:ascii="Arial" w:hAnsi="Arial" w:cs="Arial"/>
          <w:b/>
          <w:bCs/>
          <w:color w:val="000000" w:themeColor="text1"/>
          <w:sz w:val="22"/>
          <w:szCs w:val="22"/>
        </w:rPr>
        <w:t>Évaluation</w:t>
      </w:r>
      <w:r w:rsidRPr="00242AEE">
        <w:rPr>
          <w:rFonts w:ascii="Arial" w:hAnsi="Arial" w:cs="Arial"/>
          <w:b/>
          <w:bCs/>
          <w:color w:val="000000" w:themeColor="text1"/>
          <w:sz w:val="22"/>
          <w:szCs w:val="22"/>
        </w:rPr>
        <w:t> :</w:t>
      </w:r>
      <w:r w:rsidRPr="00242AE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152C8" w:rsidRPr="007152C8">
        <w:rPr>
          <w:rFonts w:ascii="Arial" w:hAnsi="Arial" w:cs="Arial"/>
          <w:color w:val="000000" w:themeColor="text1"/>
          <w:sz w:val="22"/>
          <w:szCs w:val="22"/>
        </w:rPr>
        <w:t>Le prototype a été évalué au moyen de tests techniques, fonctionnels et utilisateurs. Des scénarios reproductibles ont également permis de mesurer la qualité de la recherche documentaire et la fidélité des réponses.</w:t>
      </w:r>
    </w:p>
    <w:p w14:paraId="534F7C17" w14:textId="61648466" w:rsidR="00242AEE" w:rsidRDefault="005C2144" w:rsidP="00242AEE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6838243B" wp14:editId="15D9D85C">
            <wp:extent cx="3192780" cy="2128520"/>
            <wp:effectExtent l="0" t="0" r="0" b="5080"/>
            <wp:docPr id="41869554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95542" name="Image 4186955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74BD" w14:textId="3BC5562F" w:rsidR="00242AEE" w:rsidRPr="00242AEE" w:rsidRDefault="00242AEE" w:rsidP="00513DCA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242AEE">
        <w:rPr>
          <w:rStyle w:val="Accentuationintense"/>
        </w:rPr>
        <w:t>Fig</w:t>
      </w:r>
      <w:proofErr w:type="spellEnd"/>
      <w:r w:rsidRPr="00242AEE">
        <w:rPr>
          <w:rStyle w:val="Accentuationintense"/>
        </w:rPr>
        <w:t xml:space="preserve"> 1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 w:rsidRPr="00242AEE">
        <w:rPr>
          <w:rStyle w:val="Rfrencelgre"/>
        </w:rPr>
        <w:t>Architecture du projet</w:t>
      </w:r>
    </w:p>
    <w:p w14:paraId="04A4C4D6" w14:textId="6ADD475D" w:rsidR="00D53C47" w:rsidRPr="00242AEE" w:rsidRDefault="003710D5" w:rsidP="003710D5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10D5">
        <w:rPr>
          <w:rFonts w:ascii="Arial" w:hAnsi="Arial" w:cs="Arial"/>
          <w:color w:val="000000" w:themeColor="text1"/>
          <w:sz w:val="22"/>
          <w:szCs w:val="22"/>
        </w:rPr>
        <w:br w:type="column"/>
      </w:r>
      <w:r w:rsidR="007152C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Pipeline d’indexation</w:t>
      </w:r>
    </w:p>
    <w:p w14:paraId="2FBEDA0E" w14:textId="501D5790" w:rsidR="00D53C47" w:rsidRPr="00242AEE" w:rsidRDefault="007152C8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color w:val="000000" w:themeColor="text1"/>
          <w:sz w:val="22"/>
          <w:szCs w:val="22"/>
        </w:rPr>
        <w:t>Les publications sont automatiquement préparées avant leur utilisation par l’assistant :</w:t>
      </w:r>
    </w:p>
    <w:p w14:paraId="7CEBFF0E" w14:textId="4628BD96" w:rsidR="00D53C47" w:rsidRDefault="007152C8" w:rsidP="00D53C47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A5F85">
        <w:rPr>
          <w:rFonts w:ascii="Arial" w:hAnsi="Arial" w:cs="Arial"/>
          <w:color w:val="000000" w:themeColor="text1"/>
          <w:sz w:val="22"/>
          <w:szCs w:val="22"/>
        </w:rPr>
        <w:drawing>
          <wp:inline distT="0" distB="0" distL="0" distR="0" wp14:anchorId="23FDFADC" wp14:editId="43EFFFD6">
            <wp:extent cx="3290506" cy="475884"/>
            <wp:effectExtent l="0" t="0" r="0" b="0"/>
            <wp:docPr id="1660135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35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8098" cy="48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416" w14:textId="5BAF2B41" w:rsidR="007152C8" w:rsidRPr="00242AEE" w:rsidRDefault="007152C8" w:rsidP="007152C8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242AEE">
        <w:rPr>
          <w:rStyle w:val="Accentuationintense"/>
        </w:rPr>
        <w:t>Fig</w:t>
      </w:r>
      <w:proofErr w:type="spellEnd"/>
      <w:r w:rsidRPr="00242AEE">
        <w:rPr>
          <w:rStyle w:val="Accentuationintense"/>
        </w:rPr>
        <w:t xml:space="preserve"> </w:t>
      </w:r>
      <w:r>
        <w:rPr>
          <w:rStyle w:val="Accentuationintense"/>
        </w:rPr>
        <w:t>2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>
        <w:rPr>
          <w:rStyle w:val="Rfrencelgre"/>
        </w:rPr>
        <w:t>Pipeline d’indexation</w:t>
      </w:r>
    </w:p>
    <w:p w14:paraId="1358E043" w14:textId="77777777" w:rsidR="007152C8" w:rsidRPr="007152C8" w:rsidRDefault="007152C8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color w:val="000000" w:themeColor="text1"/>
          <w:sz w:val="22"/>
          <w:szCs w:val="22"/>
        </w:rPr>
        <w:t xml:space="preserve">Le texte est extrait par blocs avec </w:t>
      </w:r>
      <w:proofErr w:type="spellStart"/>
      <w:r w:rsidRPr="007152C8">
        <w:rPr>
          <w:rFonts w:ascii="Arial" w:hAnsi="Arial" w:cs="Arial"/>
          <w:color w:val="000000" w:themeColor="text1"/>
          <w:sz w:val="22"/>
          <w:szCs w:val="22"/>
        </w:rPr>
        <w:t>PyMuPDF</w:t>
      </w:r>
      <w:proofErr w:type="spellEnd"/>
      <w:r w:rsidRPr="007152C8">
        <w:rPr>
          <w:rFonts w:ascii="Arial" w:hAnsi="Arial" w:cs="Arial"/>
          <w:color w:val="000000" w:themeColor="text1"/>
          <w:sz w:val="22"/>
          <w:szCs w:val="22"/>
        </w:rPr>
        <w:t xml:space="preserve"> afin de respecter l’ordre de lecture des publications. Les césures sont corrigées, les fragments peu exploitables sont filtrés et les bibliographies peuvent être exclues.</w:t>
      </w:r>
    </w:p>
    <w:p w14:paraId="6D59382D" w14:textId="53A02442" w:rsidR="007152C8" w:rsidRDefault="007152C8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color w:val="000000" w:themeColor="text1"/>
          <w:sz w:val="22"/>
          <w:szCs w:val="22"/>
        </w:rPr>
        <w:t xml:space="preserve">Le texte est ensuite découpé en passages de 900 caractères, avec un chevauchement de 150 caractères. Chaque passage est transformé par BGE-M3 en un vecteur de 1 024 dimensions, puis indexé dans </w:t>
      </w:r>
      <w:proofErr w:type="spellStart"/>
      <w:r w:rsidRPr="007152C8">
        <w:rPr>
          <w:rFonts w:ascii="Arial" w:hAnsi="Arial" w:cs="Arial"/>
          <w:color w:val="000000" w:themeColor="text1"/>
          <w:sz w:val="22"/>
          <w:szCs w:val="22"/>
        </w:rPr>
        <w:t>Qdrant</w:t>
      </w:r>
      <w:proofErr w:type="spellEnd"/>
      <w:r w:rsidRPr="007152C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0E23FD" w14:textId="77B1E379" w:rsidR="003D3432" w:rsidRDefault="003D3432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7E708693" wp14:editId="18C63DD3">
            <wp:extent cx="3192780" cy="4131945"/>
            <wp:effectExtent l="0" t="0" r="0" b="0"/>
            <wp:docPr id="84163451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4514" name="Image 8416345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32BD" w14:textId="64A0AE60" w:rsidR="003D3432" w:rsidRDefault="003D3432" w:rsidP="005C2144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242AEE">
        <w:rPr>
          <w:rStyle w:val="Accentuationintense"/>
        </w:rPr>
        <w:t>Fig</w:t>
      </w:r>
      <w:proofErr w:type="spellEnd"/>
      <w:r w:rsidRPr="00242AEE">
        <w:rPr>
          <w:rStyle w:val="Accentuationintense"/>
        </w:rPr>
        <w:t xml:space="preserve"> </w:t>
      </w:r>
      <w:r>
        <w:rPr>
          <w:rStyle w:val="Accentuationintense"/>
        </w:rPr>
        <w:t>3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>
        <w:rPr>
          <w:rStyle w:val="Rfrencelgre"/>
        </w:rPr>
        <w:t xml:space="preserve">Découpage de </w:t>
      </w:r>
      <w:proofErr w:type="spellStart"/>
      <w:r>
        <w:rPr>
          <w:rStyle w:val="Rfrencelgre"/>
        </w:rPr>
        <w:t>MyPuPDF</w:t>
      </w:r>
      <w:proofErr w:type="spellEnd"/>
    </w:p>
    <w:p w14:paraId="740F4297" w14:textId="77777777" w:rsidR="005C2144" w:rsidRDefault="005C2144" w:rsidP="005C2144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4A5D91CB" w14:textId="77777777" w:rsidR="00DF3ADC" w:rsidRDefault="00DF3ADC" w:rsidP="005C2144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D217038" w14:textId="77777777" w:rsidR="00DF3ADC" w:rsidRDefault="00DF3ADC" w:rsidP="005C2144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2275A8DA" w14:textId="77777777" w:rsidR="00DF3ADC" w:rsidRDefault="00DF3ADC" w:rsidP="005C2144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7E73D2CF" w14:textId="77777777" w:rsidR="00DF3ADC" w:rsidRDefault="00DF3ADC" w:rsidP="005C2144">
      <w:pPr>
        <w:spacing w:line="276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1425D592" w14:textId="0AB28C80" w:rsidR="007152C8" w:rsidRDefault="007152C8" w:rsidP="007152C8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b/>
          <w:bCs/>
          <w:color w:val="000000" w:themeColor="text1"/>
          <w:sz w:val="22"/>
          <w:szCs w:val="22"/>
        </w:rPr>
        <w:t>Pipeline multi-agents</w:t>
      </w:r>
    </w:p>
    <w:p w14:paraId="254B2A4D" w14:textId="032455D1" w:rsidR="006B01AA" w:rsidRPr="006B01AA" w:rsidRDefault="006B01AA" w:rsidP="006B01AA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>Agent 1</w:t>
      </w: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> :</w:t>
      </w: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Compréhension</w:t>
      </w:r>
    </w:p>
    <w:p w14:paraId="4FA2A237" w14:textId="77777777" w:rsidR="006B01AA" w:rsidRPr="006B01AA" w:rsidRDefault="006B01AA" w:rsidP="006B01AA">
      <w:pPr>
        <w:spacing w:line="276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6B01AA">
        <w:rPr>
          <w:rFonts w:ascii="Arial" w:hAnsi="Arial" w:cs="Arial"/>
          <w:color w:val="000000" w:themeColor="text1"/>
          <w:sz w:val="21"/>
          <w:szCs w:val="21"/>
        </w:rPr>
        <w:t>Analyse la question, détecte un éventuel besoin de clarification et génère plusieurs reformulations.</w:t>
      </w:r>
    </w:p>
    <w:p w14:paraId="2D35F472" w14:textId="358CC198" w:rsidR="006B01AA" w:rsidRPr="006B01AA" w:rsidRDefault="006B01AA" w:rsidP="006B01AA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>Agent 2</w:t>
      </w: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> :</w:t>
      </w: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Recherche documentaire</w:t>
      </w:r>
    </w:p>
    <w:p w14:paraId="09EF7270" w14:textId="77777777" w:rsidR="006B01AA" w:rsidRPr="006B01AA" w:rsidRDefault="006B01AA" w:rsidP="006B01AA">
      <w:pPr>
        <w:spacing w:line="276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6B01AA">
        <w:rPr>
          <w:rFonts w:ascii="Arial" w:hAnsi="Arial" w:cs="Arial"/>
          <w:color w:val="000000" w:themeColor="text1"/>
          <w:sz w:val="21"/>
          <w:szCs w:val="21"/>
        </w:rPr>
        <w:t xml:space="preserve">Interroge </w:t>
      </w:r>
      <w:proofErr w:type="spellStart"/>
      <w:r w:rsidRPr="006B01AA">
        <w:rPr>
          <w:rFonts w:ascii="Arial" w:hAnsi="Arial" w:cs="Arial"/>
          <w:color w:val="000000" w:themeColor="text1"/>
          <w:sz w:val="21"/>
          <w:szCs w:val="21"/>
        </w:rPr>
        <w:t>Qdrant</w:t>
      </w:r>
      <w:proofErr w:type="spellEnd"/>
      <w:r w:rsidRPr="006B01AA">
        <w:rPr>
          <w:rFonts w:ascii="Arial" w:hAnsi="Arial" w:cs="Arial"/>
          <w:color w:val="000000" w:themeColor="text1"/>
          <w:sz w:val="21"/>
          <w:szCs w:val="21"/>
        </w:rPr>
        <w:t>, fusionne les résultats avec la méthode RRF et regroupe les passages par publication. Cette étape est déterministe et n’utilise pas de LLM.</w:t>
      </w:r>
    </w:p>
    <w:p w14:paraId="4205EEEE" w14:textId="4D1A7D8B" w:rsidR="006B01AA" w:rsidRPr="006B01AA" w:rsidRDefault="006B01AA" w:rsidP="006B01AA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>Agent 3</w:t>
      </w: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> :</w:t>
      </w:r>
      <w:r w:rsidRPr="006B01AA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Synthèse sourcée</w:t>
      </w:r>
    </w:p>
    <w:p w14:paraId="57784F39" w14:textId="48EA6393" w:rsidR="007152C8" w:rsidRPr="00DF3ADC" w:rsidRDefault="006B01AA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6B01AA">
        <w:rPr>
          <w:rFonts w:ascii="Arial" w:hAnsi="Arial" w:cs="Arial"/>
          <w:color w:val="000000" w:themeColor="text1"/>
          <w:sz w:val="21"/>
          <w:szCs w:val="21"/>
        </w:rPr>
        <w:t>Génère une réponse structurée à partir des passages sélectionnés et associe les affirmations aux publications utilisées.</w:t>
      </w:r>
    </w:p>
    <w:p w14:paraId="0E5D34FC" w14:textId="28C6612B" w:rsidR="007152C8" w:rsidRDefault="007152C8" w:rsidP="007152C8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D8A7C3F" wp14:editId="3422149D">
            <wp:extent cx="3192780" cy="2128520"/>
            <wp:effectExtent l="0" t="0" r="0" b="5080"/>
            <wp:docPr id="642161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1306" name="Image 6421613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AF8B" w14:textId="6F67B995" w:rsidR="007152C8" w:rsidRDefault="007152C8" w:rsidP="006B01AA">
      <w:pPr>
        <w:spacing w:line="276" w:lineRule="auto"/>
        <w:jc w:val="center"/>
        <w:rPr>
          <w:rStyle w:val="Rfrencelgre"/>
        </w:rPr>
      </w:pPr>
      <w:proofErr w:type="spellStart"/>
      <w:r w:rsidRPr="00242AEE">
        <w:rPr>
          <w:rStyle w:val="Accentuationintense"/>
        </w:rPr>
        <w:t>Fig</w:t>
      </w:r>
      <w:proofErr w:type="spellEnd"/>
      <w:r w:rsidRPr="00242AEE">
        <w:rPr>
          <w:rStyle w:val="Accentuationintense"/>
        </w:rPr>
        <w:t xml:space="preserve"> </w:t>
      </w:r>
      <w:r w:rsidR="00E92528">
        <w:rPr>
          <w:rStyle w:val="Accentuationintense"/>
        </w:rPr>
        <w:t>4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r>
        <w:rPr>
          <w:rStyle w:val="Rfrencelgre"/>
        </w:rPr>
        <w:t>Architecture multi-agents</w:t>
      </w:r>
    </w:p>
    <w:p w14:paraId="2C41AD12" w14:textId="7D57AA08" w:rsidR="00D53C47" w:rsidRPr="007152C8" w:rsidRDefault="006D7C88" w:rsidP="003710D5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152C8">
        <w:rPr>
          <w:rFonts w:ascii="Arial" w:hAnsi="Arial" w:cs="Arial"/>
          <w:b/>
          <w:bCs/>
          <w:color w:val="000000" w:themeColor="text1"/>
          <w:sz w:val="22"/>
          <w:szCs w:val="22"/>
        </w:rPr>
        <w:t>Conclusion et perspectives</w:t>
      </w:r>
    </w:p>
    <w:p w14:paraId="26CD982F" w14:textId="77777777" w:rsidR="00DF3ADC" w:rsidRPr="00DF3ADC" w:rsidRDefault="00DF3ADC" w:rsidP="00DF3ADC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3ADC">
        <w:rPr>
          <w:rFonts w:ascii="Arial" w:hAnsi="Arial" w:cs="Arial"/>
          <w:color w:val="000000" w:themeColor="text1"/>
          <w:sz w:val="22"/>
          <w:szCs w:val="22"/>
        </w:rPr>
        <w:t>Les principaux objectifs du travail ont été atteints avec le développement d’un assistant IA spécialisé dans la littérature scientifique consacrée aux interfaces tangibles.</w:t>
      </w:r>
    </w:p>
    <w:p w14:paraId="0CD8F72A" w14:textId="385408E8" w:rsidR="00D53C47" w:rsidRPr="00242AEE" w:rsidRDefault="00DF3ADC" w:rsidP="00DF3ADC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3ADC">
        <w:rPr>
          <w:rFonts w:ascii="Arial" w:hAnsi="Arial" w:cs="Arial"/>
          <w:color w:val="000000" w:themeColor="text1"/>
          <w:sz w:val="22"/>
          <w:szCs w:val="22"/>
        </w:rPr>
        <w:t>Les perspectives concernent l’ajout d’un agent de vérification des sources, l’amélioration du traitement des demandes vagues, l’enrichissement du corpus, l’optimisation des performances et la réalisation de tests avec davantage d’utilisateurs.</w:t>
      </w:r>
    </w:p>
    <w:p w14:paraId="3CAA860D" w14:textId="77777777" w:rsidR="00D53C47" w:rsidRPr="00D53C47" w:rsidRDefault="00D53C47" w:rsidP="00D53C47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="00D53C47" w:rsidRPr="00D53C47" w:rsidSect="00D11197">
      <w:type w:val="continuous"/>
      <w:pgSz w:w="11900" w:h="16840"/>
      <w:pgMar w:top="1985" w:right="567" w:bottom="1134" w:left="567" w:header="709" w:footer="709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0FE3" w14:textId="77777777" w:rsidR="00712E6A" w:rsidRDefault="00712E6A" w:rsidP="003E7D32">
      <w:r>
        <w:separator/>
      </w:r>
    </w:p>
  </w:endnote>
  <w:endnote w:type="continuationSeparator" w:id="0">
    <w:p w14:paraId="1AE68149" w14:textId="77777777" w:rsidR="00712E6A" w:rsidRDefault="00712E6A" w:rsidP="003E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391C" w14:textId="77777777" w:rsidR="00234D0B" w:rsidRDefault="00234D0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A30D" w14:textId="77777777" w:rsidR="00234D0B" w:rsidRDefault="00234D0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2A5C2" w14:textId="77777777" w:rsidR="00234D0B" w:rsidRDefault="00234D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937B" w14:textId="77777777" w:rsidR="00712E6A" w:rsidRDefault="00712E6A" w:rsidP="003E7D32">
      <w:r>
        <w:separator/>
      </w:r>
    </w:p>
  </w:footnote>
  <w:footnote w:type="continuationSeparator" w:id="0">
    <w:p w14:paraId="7C5E80A6" w14:textId="77777777" w:rsidR="00712E6A" w:rsidRDefault="00712E6A" w:rsidP="003E7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BD855" w14:textId="77777777" w:rsidR="00234D0B" w:rsidRDefault="00234D0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E6FC" w14:textId="4ADF8D06" w:rsidR="00D11197" w:rsidRDefault="00427A61" w:rsidP="00322549">
    <w:pPr>
      <w:pStyle w:val="Paragraphestandard"/>
      <w:tabs>
        <w:tab w:val="right" w:pos="10766"/>
      </w:tabs>
      <w:spacing w:before="900" w:after="12"/>
      <w:rPr>
        <w:rFonts w:ascii="Arial" w:hAnsi="Arial" w:cs="Arial"/>
        <w:b/>
        <w:bCs/>
        <w:color w:val="0075AF"/>
        <w:sz w:val="16"/>
        <w:szCs w:val="16"/>
      </w:rPr>
    </w:pPr>
    <w:r w:rsidRPr="00427A61">
      <w:rPr>
        <w:noProof/>
        <w:w w:val="95"/>
        <w:sz w:val="20"/>
        <w:szCs w:val="20"/>
      </w:rPr>
      <w:drawing>
        <wp:anchor distT="0" distB="0" distL="114300" distR="114300" simplePos="0" relativeHeight="251658240" behindDoc="1" locked="0" layoutInCell="1" allowOverlap="1" wp14:anchorId="17415DEA" wp14:editId="5C0A43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3805" cy="10719435"/>
          <wp:effectExtent l="0" t="0" r="0" b="0"/>
          <wp:wrapNone/>
          <wp:docPr id="196208491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08491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805" cy="1071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D11197">
      <w:rPr>
        <w:rFonts w:ascii="Arial" w:hAnsi="Arial" w:cs="Arial"/>
        <w:b/>
        <w:bCs/>
        <w:caps/>
        <w:color w:val="0075AF"/>
        <w:sz w:val="16"/>
        <w:szCs w:val="16"/>
      </w:rPr>
      <w:t>é</w:t>
    </w:r>
    <w:r w:rsidR="00D11197">
      <w:rPr>
        <w:rFonts w:ascii="Arial" w:hAnsi="Arial" w:cs="Arial"/>
        <w:b/>
        <w:bCs/>
        <w:color w:val="0075AF"/>
        <w:sz w:val="16"/>
        <w:szCs w:val="16"/>
      </w:rPr>
      <w:t>tudiant</w:t>
    </w:r>
    <w:r w:rsidR="009A4A2C">
      <w:rPr>
        <w:rFonts w:ascii="Arial" w:hAnsi="Arial" w:cs="Arial"/>
        <w:b/>
        <w:bCs/>
        <w:color w:val="0075AF"/>
        <w:sz w:val="16"/>
        <w:szCs w:val="16"/>
      </w:rPr>
      <w:t>·</w:t>
    </w:r>
    <w:r w:rsidR="00D11197">
      <w:rPr>
        <w:rFonts w:ascii="Arial" w:hAnsi="Arial" w:cs="Arial"/>
        <w:b/>
        <w:bCs/>
        <w:color w:val="0075AF"/>
        <w:sz w:val="16"/>
        <w:szCs w:val="16"/>
      </w:rPr>
      <w:t>es</w:t>
    </w:r>
    <w:proofErr w:type="spellEnd"/>
    <w:r w:rsidR="00D11197">
      <w:rPr>
        <w:rFonts w:ascii="Arial" w:hAnsi="Arial" w:cs="Arial"/>
        <w:b/>
        <w:bCs/>
        <w:color w:val="0075AF"/>
        <w:sz w:val="16"/>
        <w:szCs w:val="16"/>
      </w:rPr>
      <w:t xml:space="preserve"> :</w:t>
    </w:r>
    <w:r w:rsidR="00D11197">
      <w:rPr>
        <w:rFonts w:ascii="Arial" w:hAnsi="Arial" w:cs="Arial"/>
        <w:b/>
        <w:bCs/>
        <w:color w:val="0075AF"/>
        <w:sz w:val="16"/>
        <w:szCs w:val="16"/>
      </w:rPr>
      <w:tab/>
      <w:t xml:space="preserve">Résumé travail de </w:t>
    </w:r>
    <w:r w:rsidR="007A2EBA">
      <w:rPr>
        <w:rFonts w:ascii="Arial" w:hAnsi="Arial" w:cs="Arial"/>
        <w:b/>
        <w:bCs/>
        <w:color w:val="0075AF"/>
        <w:sz w:val="16"/>
        <w:szCs w:val="16"/>
      </w:rPr>
      <w:t>B</w:t>
    </w:r>
    <w:r w:rsidR="00D11197">
      <w:rPr>
        <w:rFonts w:ascii="Arial" w:hAnsi="Arial" w:cs="Arial"/>
        <w:b/>
        <w:bCs/>
        <w:color w:val="0075AF"/>
        <w:sz w:val="16"/>
        <w:szCs w:val="16"/>
      </w:rPr>
      <w:t>achelor 202</w:t>
    </w:r>
    <w:r w:rsidR="00B0719F">
      <w:rPr>
        <w:rFonts w:ascii="Arial" w:hAnsi="Arial" w:cs="Arial"/>
        <w:b/>
        <w:bCs/>
        <w:color w:val="0075AF"/>
        <w:sz w:val="16"/>
        <w:szCs w:val="16"/>
      </w:rPr>
      <w:t>6</w:t>
    </w:r>
  </w:p>
  <w:p w14:paraId="4FB432C7" w14:textId="0D37C37E" w:rsidR="003E7D32" w:rsidRDefault="003D3183" w:rsidP="00D11197">
    <w:pPr>
      <w:pStyle w:val="En-tte"/>
      <w:tabs>
        <w:tab w:val="clear" w:pos="4536"/>
        <w:tab w:val="clear" w:pos="9072"/>
        <w:tab w:val="right" w:pos="10766"/>
      </w:tabs>
      <w:spacing w:after="240"/>
    </w:pPr>
    <w:r>
      <w:rPr>
        <w:rFonts w:ascii="Arial" w:hAnsi="Arial" w:cs="Arial"/>
        <w:color w:val="0075AF"/>
        <w:sz w:val="20"/>
        <w:szCs w:val="20"/>
      </w:rPr>
      <w:t>Ismail Mehmeti</w:t>
    </w:r>
    <w:r w:rsidR="00D11197">
      <w:rPr>
        <w:rFonts w:ascii="Arial" w:hAnsi="Arial" w:cs="Arial"/>
        <w:b/>
        <w:bCs/>
        <w:color w:val="0075AF"/>
        <w:sz w:val="20"/>
        <w:szCs w:val="20"/>
      </w:rPr>
      <w:tab/>
    </w:r>
    <w:r w:rsidR="00427A61" w:rsidRPr="00427A61">
      <w:rPr>
        <w:rFonts w:ascii="Arial" w:hAnsi="Arial" w:cs="Arial"/>
        <w:color w:val="0075AF"/>
        <w:w w:val="95"/>
        <w:sz w:val="20"/>
        <w:szCs w:val="20"/>
      </w:rPr>
      <w:t>INFORMATIQUE ET SYSTÈMES DE COMMUNICATION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36B4" w14:textId="77777777" w:rsidR="00234D0B" w:rsidRDefault="00234D0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2D"/>
    <w:rsid w:val="000C75EF"/>
    <w:rsid w:val="000F01D7"/>
    <w:rsid w:val="000F15FD"/>
    <w:rsid w:val="001434ED"/>
    <w:rsid w:val="00234D0B"/>
    <w:rsid w:val="00242AEE"/>
    <w:rsid w:val="002704E4"/>
    <w:rsid w:val="00322549"/>
    <w:rsid w:val="00356603"/>
    <w:rsid w:val="00366BA8"/>
    <w:rsid w:val="003710D5"/>
    <w:rsid w:val="00390D19"/>
    <w:rsid w:val="003D3183"/>
    <w:rsid w:val="003D3432"/>
    <w:rsid w:val="003E7D32"/>
    <w:rsid w:val="00427A61"/>
    <w:rsid w:val="0046596F"/>
    <w:rsid w:val="004674E3"/>
    <w:rsid w:val="00513DCA"/>
    <w:rsid w:val="005418A0"/>
    <w:rsid w:val="00567E37"/>
    <w:rsid w:val="005757AC"/>
    <w:rsid w:val="005854A5"/>
    <w:rsid w:val="005C2144"/>
    <w:rsid w:val="005E6E06"/>
    <w:rsid w:val="006B01AA"/>
    <w:rsid w:val="006D7C88"/>
    <w:rsid w:val="00712E6A"/>
    <w:rsid w:val="007152C8"/>
    <w:rsid w:val="007404E1"/>
    <w:rsid w:val="007A2EBA"/>
    <w:rsid w:val="00802927"/>
    <w:rsid w:val="00861C4C"/>
    <w:rsid w:val="008924DF"/>
    <w:rsid w:val="00985887"/>
    <w:rsid w:val="009A4A2C"/>
    <w:rsid w:val="009B190C"/>
    <w:rsid w:val="009E43D2"/>
    <w:rsid w:val="00A748EF"/>
    <w:rsid w:val="00B0719F"/>
    <w:rsid w:val="00B3612B"/>
    <w:rsid w:val="00CB2594"/>
    <w:rsid w:val="00D11197"/>
    <w:rsid w:val="00D53C47"/>
    <w:rsid w:val="00DF3ADC"/>
    <w:rsid w:val="00E42C8F"/>
    <w:rsid w:val="00E92528"/>
    <w:rsid w:val="00EA399B"/>
    <w:rsid w:val="00EC70C3"/>
    <w:rsid w:val="00EF062D"/>
    <w:rsid w:val="00F07631"/>
    <w:rsid w:val="00FA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7B00BA"/>
  <w15:chartTrackingRefBased/>
  <w15:docId w15:val="{1A97337C-A984-C54E-88CB-6D467D6E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E7D3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7D32"/>
  </w:style>
  <w:style w:type="paragraph" w:styleId="Pieddepage">
    <w:name w:val="footer"/>
    <w:basedOn w:val="Normal"/>
    <w:link w:val="PieddepageCar"/>
    <w:uiPriority w:val="99"/>
    <w:unhideWhenUsed/>
    <w:rsid w:val="003E7D3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7D32"/>
  </w:style>
  <w:style w:type="paragraph" w:customStyle="1" w:styleId="Paragraphestandard">
    <w:name w:val="[Paragraphe standard]"/>
    <w:basedOn w:val="Normal"/>
    <w:uiPriority w:val="99"/>
    <w:rsid w:val="003E7D32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fr-FR"/>
    </w:rPr>
  </w:style>
  <w:style w:type="table" w:styleId="Grilledutableau">
    <w:name w:val="Table Grid"/>
    <w:basedOn w:val="TableauNormal"/>
    <w:uiPriority w:val="39"/>
    <w:rsid w:val="000F0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6D7C88"/>
  </w:style>
  <w:style w:type="character" w:styleId="Accentuationintense">
    <w:name w:val="Intense Emphasis"/>
    <w:basedOn w:val="Policepardfaut"/>
    <w:uiPriority w:val="21"/>
    <w:qFormat/>
    <w:rsid w:val="00242AEE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242AE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6584b67-a7e9-4a55-be01-8955a44b6edb">EIFR-1674052792-108</_dlc_DocId>
    <_dlc_DocIdUrl xmlns="76584b67-a7e9-4a55-be01-8955a44b6edb">
      <Url>https://ged.hefr.ch/eifr/isc_new/_layouts/15/DocIdRedir.aspx?ID=EIFR-1674052792-108</Url>
      <Description>EIFR-1674052792-108</Description>
    </_dlc_DocIdUrl>
    <TaxCatchAll xmlns="76584b67-a7e9-4a55-be01-8955a44b6edb"/>
    <TaxKeywordTaxHTField xmlns="17d9e71b-89ef-42fd-ac4c-53bb660edbcf">
      <Terms xmlns="http://schemas.microsoft.com/office/infopath/2007/PartnerControls"/>
    </TaxKeywordTaxHTField>
    <Ann_x00e9_e_x0020_acad_x00e9_mique xmlns="8f1fea31-d5f6-432e-b7a1-e419de917877">2025-2026</Ann_x00e9_e_x0020_acad_x00e9_mique>
    <Dossier xmlns="8f1fea31-d5f6-432e-b7a1-e419de917877">Templates</Dossier>
  </documentManagement>
</p:properties>
</file>

<file path=customXml/item2.xml><?xml version="1.0" encoding="utf-8"?>
<?mso-contentType ?>
<SharedContentType xmlns="Microsoft.SharePoint.Taxonomy.ContentTypeSync" SourceId="b322d84b-9107-45f9-98b0-fcc71aaba640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22B3E7F050C4B8F86AD696D08084B" ma:contentTypeVersion="2" ma:contentTypeDescription="Crée un document." ma:contentTypeScope="" ma:versionID="ca2b79fd6acb5e5c558d3e250fc7ec8e">
  <xsd:schema xmlns:xsd="http://www.w3.org/2001/XMLSchema" xmlns:xs="http://www.w3.org/2001/XMLSchema" xmlns:p="http://schemas.microsoft.com/office/2006/metadata/properties" xmlns:ns2="76584b67-a7e9-4a55-be01-8955a44b6edb" xmlns:ns3="17d9e71b-89ef-42fd-ac4c-53bb660edbcf" xmlns:ns4="8f1fea31-d5f6-432e-b7a1-e419de917877" targetNamespace="http://schemas.microsoft.com/office/2006/metadata/properties" ma:root="true" ma:fieldsID="01e3cb308f38ac8203fcef0f55d29264" ns2:_="" ns3:_="" ns4:_="">
    <xsd:import namespace="76584b67-a7e9-4a55-be01-8955a44b6edb"/>
    <xsd:import namespace="17d9e71b-89ef-42fd-ac4c-53bb660edbcf"/>
    <xsd:import namespace="8f1fea31-d5f6-432e-b7a1-e419de9178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TaxCatchAllLabel" minOccurs="0"/>
                <xsd:element ref="ns3:TaxKeywordTaxHTField" minOccurs="0"/>
                <xsd:element ref="ns4:Ann_x00e9_e_x0020_acad_x00e9_mique"/>
                <xsd:element ref="ns4:Dossier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84b67-a7e9-4a55-be01-8955a44b6ed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a56dbd7b-4ad1-4986-9beb-04ab11716f43}" ma:internalName="TaxCatchAll" ma:showField="CatchAllData" ma:web="17d9e71b-89ef-42fd-ac4c-53bb660edb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a56dbd7b-4ad1-4986-9beb-04ab11716f43}" ma:internalName="TaxCatchAllLabel" ma:readOnly="true" ma:showField="CatchAllDataLabel" ma:web="17d9e71b-89ef-42fd-ac4c-53bb660edb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9e71b-89ef-42fd-ac4c-53bb660edbc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3" nillable="true" ma:taxonomy="true" ma:internalName="TaxKeywordTaxHTField" ma:taxonomyFieldName="TaxKeyword" ma:displayName="Mots clés d’entreprise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fea31-d5f6-432e-b7a1-e419de917877" elementFormDefault="qualified">
    <xsd:import namespace="http://schemas.microsoft.com/office/2006/documentManagement/types"/>
    <xsd:import namespace="http://schemas.microsoft.com/office/infopath/2007/PartnerControls"/>
    <xsd:element name="Ann_x00e9_e_x0020_acad_x00e9_mique" ma:index="15" ma:displayName="Année académique" ma:internalName="Ann_x00e9_e_x0020_acad_x00e9_mique">
      <xsd:simpleType>
        <xsd:union memberTypes="dms:Text">
          <xsd:simpleType>
            <xsd:restriction base="dms:Choice">
              <xsd:enumeration value="2021-2022"/>
              <xsd:enumeration value="2022-2023"/>
              <xsd:enumeration value="2023-2024"/>
              <xsd:enumeration value="2024-2025"/>
              <xsd:enumeration value="2025-2026"/>
            </xsd:restriction>
          </xsd:simpleType>
        </xsd:union>
      </xsd:simpleType>
    </xsd:element>
    <xsd:element name="Dossier" ma:index="16" ma:displayName="Dossier" ma:internalName="Dossier">
      <xsd:simpleType>
        <xsd:union memberTypes="dms:Text">
          <xsd:simpleType>
            <xsd:restriction base="dms:Choice">
              <xsd:enumeration value="Attribution ID"/>
              <xsd:enumeration value="Horaires défenses"/>
              <xsd:enumeration value="TB"/>
              <xsd:enumeration value="Résumés"/>
              <xsd:enumeration value="Poster"/>
              <xsd:enumeration value="Flyer"/>
              <xsd:enumeration value="Autres"/>
              <xsd:enumeration value="Templates"/>
              <xsd:enumeration value="Directives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No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4C723F8-20F3-4875-947B-3EF29F95E300}">
  <ds:schemaRefs>
    <ds:schemaRef ds:uri="http://schemas.microsoft.com/office/2006/metadata/properties"/>
    <ds:schemaRef ds:uri="http://schemas.microsoft.com/office/infopath/2007/PartnerControls"/>
    <ds:schemaRef ds:uri="76584b67-a7e9-4a55-be01-8955a44b6edb"/>
    <ds:schemaRef ds:uri="17d9e71b-89ef-42fd-ac4c-53bb660edbcf"/>
    <ds:schemaRef ds:uri="8f1fea31-d5f6-432e-b7a1-e419de917877"/>
  </ds:schemaRefs>
</ds:datastoreItem>
</file>

<file path=customXml/itemProps2.xml><?xml version="1.0" encoding="utf-8"?>
<ds:datastoreItem xmlns:ds="http://schemas.openxmlformats.org/officeDocument/2006/customXml" ds:itemID="{8E81D8B7-DC4A-4F56-8CCE-A2300D58E7A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9B0B501E-78BD-4237-8B97-B7FD28FC3E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9E0769-5FA0-46B8-9325-4AE2CC030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84b67-a7e9-4a55-be01-8955a44b6edb"/>
    <ds:schemaRef ds:uri="17d9e71b-89ef-42fd-ac4c-53bb660edbcf"/>
    <ds:schemaRef ds:uri="8f1fea31-d5f6-432e-b7a1-e419de917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65292ED-251C-46F4-88E6-566B6B2A2B3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530</Words>
  <Characters>3367</Characters>
  <Application>Microsoft Office Word</Application>
  <DocSecurity>0</DocSecurity>
  <Lines>99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Demierre Gabriel</dc:creator>
  <cp:keywords/>
  <dc:description/>
  <cp:lastModifiedBy>Mehmeti Ismail</cp:lastModifiedBy>
  <cp:revision>27</cp:revision>
  <cp:lastPrinted>2026-07-17T07:46:00Z</cp:lastPrinted>
  <dcterms:created xsi:type="dcterms:W3CDTF">2023-04-17T07:45:00Z</dcterms:created>
  <dcterms:modified xsi:type="dcterms:W3CDTF">2026-07-17T07:46:00Z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0x01010099822B3E7F050C4B8F86AD696D08084B</vt:lpwstr>
  </property>
  <property fmtid="{D5CDD505-2E9C-101B-9397-08002B2CF9AE}" pid="3" name="_dlc_DocIdItemGuid">
    <vt:lpwstr>71e8eade-cd5a-4be1-8be8-99ad272a4fd7</vt:lpwstr>
  </property>
  <property fmtid="{D5CDD505-2E9C-101B-9397-08002B2CF9AE}" pid="4" name="TaxKeyword">
    <vt:lpwstr/>
  </property>
</Properties>
</file>