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rFonts w:ascii="Calibri" w:hAnsi="Calibri"/>
          <w:b/>
          <w:color w:val="2E74B5"/>
          <w:sz w:val="19"/>
        </w:rPr>
        <w:t>ASSISTANT TUI  •  GUIDE OPÉRATIONNEL</w:t>
      </w:r>
    </w:p>
    <w:p>
      <w:pPr>
        <w:keepNext/>
        <w:spacing w:before="0" w:after="160"/>
      </w:pPr>
      <w:r>
        <w:rPr>
          <w:rFonts w:ascii="Calibri" w:hAnsi="Calibri"/>
          <w:b/>
          <w:color w:val="0B2545"/>
          <w:sz w:val="54"/>
        </w:rPr>
        <w:t>Guide de déploiement, des accès et des résultats</w:t>
      </w:r>
    </w:p>
    <w:p>
      <w:pPr>
        <w:spacing w:before="0" w:after="280"/>
        <w:pBdr>
          <w:bottom w:val="single" w:sz="16" w:space="1" w:color="2E74B5"/>
        </w:pBdr>
      </w:pPr>
    </w:p>
    <w:p>
      <w:pPr>
        <w:pStyle w:val="GuideMetadata"/>
      </w:pPr>
      <w:r>
        <w:rPr>
          <w:rFonts w:ascii="Calibri" w:hAnsi="Calibri"/>
          <w:b/>
          <w:color w:val="5B6573"/>
          <w:sz w:val="20"/>
        </w:rPr>
        <w:t>Application :</w:t>
      </w:r>
      <w:r>
        <w:rPr>
          <w:rFonts w:ascii="Calibri" w:hAnsi="Calibri"/>
          <w:color w:val="5B6573"/>
          <w:sz w:val="20"/>
        </w:rPr>
        <w:t xml:space="preserve"> Assistant IA pour la conception d'interfaces tangibles (TUI)</w:t>
      </w:r>
    </w:p>
    <w:p>
      <w:pPr>
        <w:pStyle w:val="GuideMetadata"/>
      </w:pPr>
      <w:r>
        <w:rPr>
          <w:rFonts w:ascii="Calibri" w:hAnsi="Calibri"/>
          <w:b/>
          <w:color w:val="5B6573"/>
          <w:sz w:val="20"/>
        </w:rPr>
        <w:t>Public :</w:t>
      </w:r>
      <w:r>
        <w:rPr>
          <w:rFonts w:ascii="Calibri" w:hAnsi="Calibri"/>
          <w:color w:val="5B6573"/>
          <w:sz w:val="20"/>
        </w:rPr>
        <w:t xml:space="preserve"> responsable du déploiement, encadrants et utilisateurs de démonstration</w:t>
      </w:r>
    </w:p>
    <w:p>
      <w:pPr>
        <w:pStyle w:val="GuideMetadata"/>
      </w:pPr>
      <w:r>
        <w:rPr>
          <w:rFonts w:ascii="Calibri" w:hAnsi="Calibri"/>
          <w:b/>
          <w:color w:val="5B6573"/>
          <w:sz w:val="20"/>
        </w:rPr>
        <w:t>Environnements couverts :</w:t>
      </w:r>
      <w:r>
        <w:rPr>
          <w:rFonts w:ascii="Calibri" w:hAnsi="Calibri"/>
          <w:color w:val="5B6573"/>
          <w:sz w:val="20"/>
        </w:rPr>
        <w:t xml:space="preserve"> poste local et serveur ESTIA </w:t>
      </w:r>
      <w:r>
        <w:rPr>
          <w:rFonts w:ascii="Consolas" w:hAnsi="Consolas"/>
          <w:color w:val="1F4D78"/>
          <w:sz w:val="18"/>
          <w:shd w:fill="F2F4F7"/>
        </w:rPr>
        <w:t>devweb.estia.fr</w:t>
      </w:r>
    </w:p>
    <w:p>
      <w:pPr>
        <w:pStyle w:val="Heading1"/>
      </w:pPr>
      <w:r>
        <w:t>L'essentiel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En local, l'application est disponible sur </w:t>
      </w:r>
      <w:r>
        <w:rPr>
          <w:rFonts w:ascii="Consolas" w:hAnsi="Consolas"/>
          <w:color w:val="1F4D78"/>
          <w:sz w:val="20"/>
          <w:shd w:fill="F2F4F7"/>
        </w:rPr>
        <w:t>http://localhost:3000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En production, elle est disponible sur </w:t>
      </w:r>
      <w:r>
        <w:rPr>
          <w:rFonts w:ascii="Consolas" w:hAnsi="Consolas"/>
          <w:color w:val="1F4D78"/>
          <w:sz w:val="20"/>
          <w:shd w:fill="F2F4F7"/>
        </w:rPr>
        <w:t>https://devweb.estia.fr/tui_assistant/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Il n'existe </w:t>
      </w:r>
      <w:r>
        <w:rPr>
          <w:rFonts w:ascii="Calibri" w:hAnsi="Calibri"/>
          <w:b/>
          <w:color w:val="000000"/>
          <w:sz w:val="22"/>
        </w:rPr>
        <w:t>pas de compte partagé par défaut</w:t>
      </w:r>
      <w:r>
        <w:rPr>
          <w:rFonts w:ascii="Calibri" w:hAnsi="Calibri"/>
          <w:color w:val="000000"/>
          <w:sz w:val="22"/>
        </w:rPr>
        <w:t xml:space="preserve"> pour l'application : chaque utilisateur crée son compte avec un email et un mot de passe.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Une réponse se consulte dans le chat avec ses citations </w:t>
      </w:r>
      <w:r>
        <w:rPr>
          <w:rFonts w:ascii="Consolas" w:hAnsi="Consolas"/>
          <w:color w:val="1F4D78"/>
          <w:sz w:val="20"/>
          <w:shd w:fill="F2F4F7"/>
        </w:rPr>
        <w:t>[n]</w:t>
      </w:r>
      <w:r>
        <w:rPr>
          <w:rFonts w:ascii="Calibri" w:hAnsi="Calibri"/>
          <w:color w:val="000000"/>
          <w:sz w:val="22"/>
        </w:rPr>
        <w:t>, ses sources scientifiques et l'historique de la conversation.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Les résultats d'évaluation sont enregistrés dans </w:t>
      </w:r>
      <w:r>
        <w:rPr>
          <w:rFonts w:ascii="Consolas" w:hAnsi="Consolas"/>
          <w:color w:val="1F4D78"/>
          <w:sz w:val="20"/>
          <w:shd w:fill="F2F4F7"/>
        </w:rPr>
        <w:t>code/backend/eval/results/</w:t>
      </w:r>
      <w:r>
        <w:rPr>
          <w:rFonts w:ascii="Calibri" w:hAnsi="Calibri"/>
          <w:color w:val="000000"/>
          <w:sz w:val="22"/>
        </w:rPr>
        <w:t xml:space="preserve"> et, en environnement local, peuvent aussi être consultés dans Langfuse.</w:t>
      </w:r>
    </w:p>
    <w:p>
      <w:pPr>
        <w:pStyle w:val="Heading1"/>
      </w:pPr>
      <w:r>
        <w:t>1. Déployer l'application en local</w:t>
      </w:r>
    </w:p>
    <w:p>
      <w:pPr>
        <w:pStyle w:val="Heading2"/>
      </w:pPr>
      <w:r>
        <w:t>Prérequis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>Docker Engine 20.10 ou plus récent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>Docker Compose v2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>environ 10 Go d'espace disque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>16 Go de RAM recommandés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ports </w:t>
      </w:r>
      <w:r>
        <w:rPr>
          <w:rFonts w:ascii="Consolas" w:hAnsi="Consolas"/>
          <w:color w:val="1F4D78"/>
          <w:sz w:val="20"/>
          <w:shd w:fill="F2F4F7"/>
        </w:rPr>
        <w:t>3000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20"/>
          <w:shd w:fill="F2F4F7"/>
        </w:rPr>
        <w:t>3001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20"/>
          <w:shd w:fill="F2F4F7"/>
        </w:rPr>
        <w:t>5432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20"/>
          <w:shd w:fill="F2F4F7"/>
        </w:rPr>
        <w:t>6333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20"/>
          <w:shd w:fill="F2F4F7"/>
        </w:rPr>
        <w:t>8000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20"/>
          <w:shd w:fill="F2F4F7"/>
        </w:rPr>
        <w:t>8080</w:t>
      </w:r>
      <w:r>
        <w:rPr>
          <w:rFonts w:ascii="Calibri" w:hAnsi="Calibri"/>
          <w:color w:val="000000"/>
          <w:sz w:val="22"/>
        </w:rPr>
        <w:t xml:space="preserve"> et </w:t>
      </w:r>
      <w:r>
        <w:rPr>
          <w:rFonts w:ascii="Consolas" w:hAnsi="Consolas"/>
          <w:color w:val="1F4D78"/>
          <w:sz w:val="20"/>
          <w:shd w:fill="F2F4F7"/>
        </w:rPr>
        <w:t>11434</w:t>
      </w:r>
      <w:r>
        <w:rPr>
          <w:rFonts w:ascii="Calibri" w:hAnsi="Calibri"/>
          <w:color w:val="000000"/>
          <w:sz w:val="22"/>
        </w:rPr>
        <w:t xml:space="preserve"> disponibles.</w:t>
      </w:r>
    </w:p>
    <w:p>
      <w:pPr>
        <w:pStyle w:val="Heading2"/>
      </w:pPr>
      <w:r>
        <w:t>Installation</w:t>
      </w:r>
    </w:p>
    <w:p>
      <w:pPr/>
      <w:r>
        <w:rPr>
          <w:rFonts w:ascii="Calibri" w:hAnsi="Calibri"/>
          <w:color w:val="000000"/>
          <w:sz w:val="22"/>
        </w:rPr>
        <w:t>Depuis la racine du projet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cd code</w:t>
        <w:br/>
        <w:t>make up</w:t>
        <w:br/>
        <w:t>make pull-models</w:t>
        <w:br/>
        <w:t>make ingest-sample   # validation rapide avec un échantillon</w:t>
        <w:br/>
        <w:t># make ingest        # indexation complète du corpus</w:t>
        <w:br/>
        <w:t>make ps</w:t>
      </w:r>
    </w:p>
    <w:p>
      <w:pPr/>
      <w:r>
        <w:rPr>
          <w:rFonts w:ascii="Consolas" w:hAnsi="Consolas"/>
          <w:color w:val="1F4D78"/>
          <w:sz w:val="20"/>
          <w:shd w:fill="F2F4F7"/>
        </w:rPr>
        <w:t>make up</w:t>
      </w:r>
      <w:r>
        <w:rPr>
          <w:rFonts w:ascii="Calibri" w:hAnsi="Calibri"/>
          <w:color w:val="000000"/>
          <w:sz w:val="22"/>
        </w:rPr>
        <w:t xml:space="preserve"> crée automatiquement </w:t>
      </w:r>
      <w:r>
        <w:rPr>
          <w:rFonts w:ascii="Consolas" w:hAnsi="Consolas"/>
          <w:color w:val="1F4D78"/>
          <w:sz w:val="20"/>
          <w:shd w:fill="F2F4F7"/>
        </w:rPr>
        <w:t>code/.env</w:t>
      </w:r>
      <w:r>
        <w:rPr>
          <w:rFonts w:ascii="Calibri" w:hAnsi="Calibri"/>
          <w:color w:val="000000"/>
          <w:sz w:val="22"/>
        </w:rPr>
        <w:t xml:space="preserve"> à partir de </w:t>
      </w:r>
      <w:r>
        <w:rPr>
          <w:rFonts w:ascii="Consolas" w:hAnsi="Consolas"/>
          <w:color w:val="1F4D78"/>
          <w:sz w:val="20"/>
          <w:shd w:fill="F2F4F7"/>
        </w:rPr>
        <w:t>.env.example</w:t>
      </w:r>
      <w:r>
        <w:rPr>
          <w:rFonts w:ascii="Calibri" w:hAnsi="Calibri"/>
          <w:color w:val="000000"/>
          <w:sz w:val="22"/>
        </w:rPr>
        <w:t xml:space="preserve"> s'il n'existe pas. Le premier démarrage est plus long, car Docker construit les images et le backend télécharge le modèle d'embeddings BGE-M3.</w:t>
      </w:r>
    </w:p>
    <w:p>
      <w:pPr>
        <w:pStyle w:val="Heading2"/>
      </w:pPr>
      <w:r>
        <w:t>Vérification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curl http://localhost:8000/health</w:t>
        <w:br/>
        <w:t># Résultat attendu : {"status":"ok"}</w:t>
      </w:r>
    </w:p>
    <w:p>
      <w:pPr/>
      <w:r>
        <w:rPr>
          <w:rFonts w:ascii="Calibri" w:hAnsi="Calibri"/>
          <w:color w:val="000000"/>
          <w:sz w:val="22"/>
        </w:rPr>
        <w:t xml:space="preserve">Ouvrir ensuite </w:t>
      </w:r>
      <w:r>
        <w:rPr>
          <w:rFonts w:ascii="Consolas" w:hAnsi="Consolas"/>
          <w:color w:val="1F4D78"/>
          <w:sz w:val="20"/>
          <w:shd w:fill="F2F4F7"/>
        </w:rPr>
        <w:t>http://localhost:3000</w:t>
      </w:r>
      <w:r>
        <w:rPr>
          <w:rFonts w:ascii="Calibri" w:hAnsi="Calibri"/>
          <w:color w:val="000000"/>
          <w:sz w:val="22"/>
        </w:rPr>
        <w:t xml:space="preserve"> dans un navigateur.</w:t>
      </w:r>
    </w:p>
    <w:p>
      <w:pPr>
        <w:pStyle w:val="Heading1"/>
      </w:pPr>
      <w:r>
        <w:t>2. Déployer sur le serveur ESTIA</w:t>
      </w:r>
    </w:p>
    <w:p>
      <w:pPr>
        <w:pStyle w:val="Heading2"/>
      </w:pPr>
      <w:r>
        <w:t>Prérequis serveur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accès SSH au serveur </w:t>
      </w:r>
      <w:r>
        <w:rPr>
          <w:rFonts w:ascii="Consolas" w:hAnsi="Consolas"/>
          <w:color w:val="1F4D78"/>
          <w:sz w:val="20"/>
          <w:shd w:fill="F2F4F7"/>
        </w:rPr>
        <w:t>65.109.84.104</w:t>
      </w:r>
      <w:r>
        <w:rPr>
          <w:rFonts w:ascii="Calibri" w:hAnsi="Calibri"/>
          <w:color w:val="000000"/>
          <w:sz w:val="22"/>
        </w:rPr>
        <w:t xml:space="preserve">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>Docker et Docker Compose v2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port local </w:t>
      </w:r>
      <w:r>
        <w:rPr>
          <w:rFonts w:ascii="Consolas" w:hAnsi="Consolas"/>
          <w:color w:val="1F4D78"/>
          <w:sz w:val="20"/>
          <w:shd w:fill="F2F4F7"/>
        </w:rPr>
        <w:t>127.0.0.1:18000</w:t>
      </w:r>
      <w:r>
        <w:rPr>
          <w:rFonts w:ascii="Calibri" w:hAnsi="Calibri"/>
          <w:color w:val="000000"/>
          <w:sz w:val="22"/>
        </w:rPr>
        <w:t xml:space="preserve"> disponible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accès en écriture à </w:t>
      </w:r>
      <w:r>
        <w:rPr>
          <w:rFonts w:ascii="Consolas" w:hAnsi="Consolas"/>
          <w:color w:val="1F4D78"/>
          <w:sz w:val="20"/>
          <w:shd w:fill="F2F4F7"/>
        </w:rPr>
        <w:t>/var/www/html/tui_assistant</w:t>
      </w:r>
      <w:r>
        <w:rPr>
          <w:rFonts w:ascii="Calibri" w:hAnsi="Calibri"/>
          <w:color w:val="000000"/>
          <w:sz w:val="22"/>
        </w:rPr>
        <w:t xml:space="preserve"> ;</w:t>
      </w:r>
    </w:p>
    <w:p>
      <w:pPr>
        <w:numPr>
          <w:ilvl w:val="0"/>
          <w:numId w:val="10"/>
        </w:numPr>
        <w:pStyle w:val="GuideBullet"/>
      </w:pPr>
      <w:r>
        <w:rPr>
          <w:rFonts w:ascii="Calibri" w:hAnsi="Calibri"/>
          <w:color w:val="000000"/>
          <w:sz w:val="22"/>
        </w:rPr>
        <w:t xml:space="preserve">proxy Apache </w:t>
      </w:r>
      <w:r>
        <w:rPr>
          <w:rFonts w:ascii="Consolas" w:hAnsi="Consolas"/>
          <w:color w:val="1F4D78"/>
          <w:sz w:val="20"/>
          <w:shd w:fill="F2F4F7"/>
        </w:rPr>
        <w:t>.htaccess</w:t>
      </w:r>
      <w:r>
        <w:rPr>
          <w:rFonts w:ascii="Calibri" w:hAnsi="Calibri"/>
          <w:color w:val="000000"/>
          <w:sz w:val="22"/>
        </w:rPr>
        <w:t xml:space="preserve"> autorisé, ou intervention IT avec </w:t>
      </w:r>
      <w:r>
        <w:rPr>
          <w:rFonts w:ascii="Consolas" w:hAnsi="Consolas"/>
          <w:color w:val="1F4D78"/>
          <w:sz w:val="20"/>
          <w:shd w:fill="F2F4F7"/>
        </w:rPr>
        <w:t>deploy/apache/vhost-snippet.conf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t>Étape 1 — Transférer le code</w:t>
      </w:r>
    </w:p>
    <w:p>
      <w:pPr/>
      <w:r>
        <w:rPr>
          <w:rFonts w:ascii="Calibri" w:hAnsi="Calibri"/>
          <w:color w:val="000000"/>
          <w:sz w:val="22"/>
        </w:rPr>
        <w:t xml:space="preserve">Depuis la racine du projet, remplacer </w:t>
      </w:r>
      <w:r>
        <w:rPr>
          <w:rFonts w:ascii="Consolas" w:hAnsi="Consolas"/>
          <w:color w:val="1F4D78"/>
          <w:sz w:val="20"/>
          <w:shd w:fill="F2F4F7"/>
        </w:rPr>
        <w:t>&lt;utilisateur-ssh&gt;</w:t>
      </w:r>
      <w:r>
        <w:rPr>
          <w:rFonts w:ascii="Calibri" w:hAnsi="Calibri"/>
          <w:color w:val="000000"/>
          <w:sz w:val="22"/>
        </w:rPr>
        <w:t xml:space="preserve"> par le compte attribué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SERVER=&lt;utilisateur-ssh&gt;@65.109.84.104</w:t>
        <w:br/>
        <w:br/>
        <w:t>rsync -avz --delete \</w:t>
        <w:br/>
        <w:t xml:space="preserve">  --exclude '.git' \</w:t>
        <w:br/>
        <w:t xml:space="preserve">  --exclude 'node_modules' \</w:t>
        <w:br/>
        <w:t xml:space="preserve">  --exclude '.next' \</w:t>
        <w:br/>
        <w:t xml:space="preserve">  --exclude 'out' \</w:t>
        <w:br/>
        <w:t xml:space="preserve">  --exclude '__pycache__' \</w:t>
        <w:br/>
        <w:t xml:space="preserve">  --exclude '*.pyc' \</w:t>
        <w:br/>
        <w:t xml:space="preserve">  --exclude '*.tsbuildinfo' \</w:t>
        <w:br/>
        <w:t xml:space="preserve">  --exclude 'pdf_analysis' \</w:t>
        <w:br/>
        <w:t xml:space="preserve">  --exclude '.DS_Store' \</w:t>
        <w:br/>
        <w:t xml:space="preserve">  --exclude '.env' \</w:t>
        <w:br/>
        <w:t xml:space="preserve">  --exclude '*.zip' \</w:t>
        <w:br/>
        <w:t xml:space="preserve">  code/ "$SERVER:~/tui_assistant/"</w:t>
      </w:r>
    </w:p>
    <w:p>
      <w:pPr>
        <w:pStyle w:val="GuideNote"/>
        <w:shd w:val="clear" w:color="auto" w:fill="F4F6F9"/>
        <w:pBdr>
          <w:left w:val="single" w:sz="18" w:space="8" w:color="2E74B5"/>
        </w:pBdr>
      </w:pPr>
      <w:r>
        <w:rPr>
          <w:rFonts w:ascii="Calibri" w:hAnsi="Calibri"/>
          <w:color w:val="0B2545"/>
          <w:sz w:val="21"/>
        </w:rPr>
        <w:t xml:space="preserve">Attention : </w:t>
      </w:r>
      <w:r>
        <w:rPr>
          <w:rFonts w:ascii="Consolas" w:hAnsi="Consolas"/>
          <w:color w:val="1F4D78"/>
          <w:sz w:val="19"/>
          <w:shd w:fill="F2F4F7"/>
        </w:rPr>
        <w:t>--delete</w:t>
      </w:r>
      <w:r>
        <w:rPr>
          <w:rFonts w:ascii="Calibri" w:hAnsi="Calibri"/>
          <w:color w:val="0B2545"/>
          <w:sz w:val="21"/>
        </w:rPr>
        <w:t xml:space="preserve"> supprime sur le serveur les fichiers absents de la source, à l'exception des éléments exclus. Le fichier </w:t>
      </w:r>
      <w:r>
        <w:rPr>
          <w:rFonts w:ascii="Consolas" w:hAnsi="Consolas"/>
          <w:color w:val="1F4D78"/>
          <w:sz w:val="19"/>
          <w:shd w:fill="F2F4F7"/>
        </w:rPr>
        <w:t>.env</w:t>
      </w:r>
      <w:r>
        <w:rPr>
          <w:rFonts w:ascii="Calibri" w:hAnsi="Calibri"/>
          <w:color w:val="0B2545"/>
          <w:sz w:val="21"/>
        </w:rPr>
        <w:t xml:space="preserve"> du serveur est explicitement protégé.</w:t>
      </w:r>
    </w:p>
    <w:p>
      <w:pPr>
        <w:pStyle w:val="Heading2"/>
      </w:pPr>
      <w:r>
        <w:t>Étape 2 — Configurer la production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ssh "$SERVER"</w:t>
        <w:br/>
        <w:t>cd ~/tui_assistant</w:t>
        <w:br/>
        <w:t>cp .env.prod.example .env</w:t>
        <w:br/>
        <w:t>nano .env</w:t>
      </w:r>
    </w:p>
    <w:p>
      <w:pPr/>
      <w:r>
        <w:rPr>
          <w:rFonts w:ascii="Calibri" w:hAnsi="Calibri"/>
          <w:color w:val="000000"/>
          <w:sz w:val="22"/>
        </w:rPr>
        <w:t>Modifier au minimum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POSTGRES_PASSWORD=&lt;mot_de_passe_fort&gt;</w:t>
        <w:br/>
        <w:t>JWT_SECRET=&lt;secret_long_et_aleatoire&gt;</w:t>
        <w:br/>
        <w:t>CORS_ORIGINS=https://devweb.estia.fr</w:t>
        <w:br/>
        <w:t>NEXT_PUBLIC_API_URL=https://devweb.estia.fr/tui_assistant/api</w:t>
      </w:r>
    </w:p>
    <w:p>
      <w:pPr/>
      <w:r>
        <w:rPr>
          <w:rFonts w:ascii="Calibri" w:hAnsi="Calibri"/>
          <w:color w:val="000000"/>
          <w:sz w:val="22"/>
        </w:rPr>
        <w:t>Un secret JWT peut être généré avec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openssl rand -hex 32</w:t>
      </w:r>
    </w:p>
    <w:p>
      <w:pPr/>
      <w:r>
        <w:rPr>
          <w:rFonts w:ascii="Calibri" w:hAnsi="Calibri"/>
          <w:color w:val="000000"/>
          <w:sz w:val="22"/>
        </w:rPr>
        <w:t>Ne jamais copier les mots de passe de développement en production. Dans la configuration de déploiement actuelle, Langfuse est désactivé : ses trois variables doivent rester vides.</w:t>
      </w:r>
    </w:p>
    <w:p>
      <w:pPr>
        <w:pStyle w:val="Heading2"/>
      </w:pPr>
      <w:r>
        <w:t>Étape 3 — Démarrer le backend et indexer le corpus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cd ~/tui_assistant</w:t>
        <w:br/>
        <w:t>make deploy-up</w:t>
        <w:br/>
        <w:t>make deploy-pull-models</w:t>
        <w:br/>
        <w:br/>
        <w:t># Nécessaire avec .env.prod.example, qui utilise qwen2.5:14b pour la synthèse :</w:t>
        <w:br/>
        <w:t>docker compose -f docker-compose.deploy.yml exec ollama ollama pull qwen2.5:14b</w:t>
        <w:br/>
        <w:br/>
        <w:t>make deploy-ingest</w:t>
        <w:br/>
        <w:t>make deploy-ps</w:t>
        <w:br/>
        <w:t>curl -s http://127.0.0.1:18000/health</w:t>
      </w:r>
    </w:p>
    <w:p>
      <w:pPr/>
      <w:r>
        <w:rPr>
          <w:rFonts w:ascii="Calibri" w:hAnsi="Calibri"/>
          <w:color w:val="000000"/>
          <w:sz w:val="22"/>
        </w:rPr>
        <w:t xml:space="preserve">Le dernier appel doit retourner </w:t>
      </w:r>
      <w:r>
        <w:rPr>
          <w:rFonts w:ascii="Consolas" w:hAnsi="Consolas"/>
          <w:color w:val="1F4D78"/>
          <w:sz w:val="20"/>
          <w:shd w:fill="F2F4F7"/>
        </w:rPr>
        <w:t>{"status":"ok"}</w:t>
      </w:r>
      <w:r>
        <w:rPr>
          <w:rFonts w:ascii="Calibri" w:hAnsi="Calibri"/>
          <w:color w:val="000000"/>
          <w:sz w:val="22"/>
        </w:rPr>
        <w:t>. Le téléchargement des modèles et l'indexation complète peuvent durer plusieurs minutes.</w:t>
      </w:r>
    </w:p>
    <w:p>
      <w:pPr>
        <w:pStyle w:val="Heading2"/>
      </w:pPr>
      <w:r>
        <w:t>Étape 4 — Construire et publier le frontend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cd ~/tui_assistant</w:t>
        <w:br/>
        <w:t>make front-build</w:t>
        <w:br/>
        <w:br/>
        <w:t>mkdir -p /var/www/html/tui_assistant</w:t>
        <w:br/>
        <w:t>rm -rf /var/www/html/tui_assistant/_next</w:t>
        <w:br/>
        <w:t>cp -r frontend/out/. /var/www/html/tui_assistant/</w:t>
        <w:br/>
        <w:t>cp deploy/apache/tui_assistant.htaccess /var/www/html/tui_assistant/.htaccess</w:t>
      </w:r>
    </w:p>
    <w:p>
      <w:pPr>
        <w:pStyle w:val="Heading2"/>
      </w:pPr>
      <w:r>
        <w:t>Étape 5 — Vérifier la mise en ligne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curl -s -o /dev/null -w "%{http_code}\n" \</w:t>
        <w:br/>
        <w:t xml:space="preserve">  https://devweb.estia.fr/tui_assistant/</w:t>
        <w:br/>
        <w:br/>
        <w:t>curl -s https://devweb.estia.fr/tui_assistant/api/health</w:t>
        <w:br/>
        <w:t>curl -s https://devweb.estia.fr/tui_assistant/api/models</w:t>
      </w:r>
    </w:p>
    <w:p>
      <w:pPr/>
      <w:r>
        <w:rPr>
          <w:rFonts w:ascii="Calibri" w:hAnsi="Calibri"/>
          <w:color w:val="000000"/>
          <w:sz w:val="22"/>
        </w:rPr>
        <w:t xml:space="preserve">Résultats attendus : code HTTP </w:t>
      </w:r>
      <w:r>
        <w:rPr>
          <w:rFonts w:ascii="Consolas" w:hAnsi="Consolas"/>
          <w:color w:val="1F4D78"/>
          <w:sz w:val="20"/>
          <w:shd w:fill="F2F4F7"/>
        </w:rPr>
        <w:t>200</w:t>
      </w:r>
      <w:r>
        <w:rPr>
          <w:rFonts w:ascii="Calibri" w:hAnsi="Calibri"/>
          <w:color w:val="000000"/>
          <w:sz w:val="22"/>
        </w:rPr>
        <w:t xml:space="preserve">, état </w:t>
      </w:r>
      <w:r>
        <w:rPr>
          <w:rFonts w:ascii="Consolas" w:hAnsi="Consolas"/>
          <w:color w:val="1F4D78"/>
          <w:sz w:val="20"/>
          <w:shd w:fill="F2F4F7"/>
        </w:rPr>
        <w:t>ok</w:t>
      </w:r>
      <w:r>
        <w:rPr>
          <w:rFonts w:ascii="Calibri" w:hAnsi="Calibri"/>
          <w:color w:val="000000"/>
          <w:sz w:val="22"/>
        </w:rPr>
        <w:t>, puis liste des modèles disponibles.</w:t>
      </w:r>
    </w:p>
    <w:p>
      <w:pPr/>
      <w:r>
        <w:rPr>
          <w:rFonts w:ascii="Calibri" w:hAnsi="Calibri"/>
          <w:color w:val="000000"/>
          <w:sz w:val="22"/>
        </w:rPr>
        <w:t>Effectuer enfin un test fonctionnel dans le navigateur : créer un compte, poser une question, attendre la synthèse et ouvrir les sources.</w:t>
      </w:r>
    </w:p>
    <w:p>
      <w:pPr>
        <w:pStyle w:val="Heading2"/>
      </w:pPr>
      <w:r>
        <w:t>Mettre à jour une version déjà déployée</w:t>
      </w:r>
    </w:p>
    <w:p>
      <w:pPr>
        <w:numPr>
          <w:ilvl w:val="0"/>
          <w:numId w:val="12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Relancer le transfert </w:t>
      </w:r>
      <w:r>
        <w:rPr>
          <w:rFonts w:ascii="Consolas" w:hAnsi="Consolas"/>
          <w:color w:val="1F4D78"/>
          <w:sz w:val="20"/>
          <w:shd w:fill="F2F4F7"/>
        </w:rPr>
        <w:t>rsync</w:t>
      </w:r>
      <w:r>
        <w:rPr>
          <w:rFonts w:ascii="Calibri" w:hAnsi="Calibri"/>
          <w:color w:val="000000"/>
          <w:sz w:val="22"/>
        </w:rPr>
        <w:t xml:space="preserve"> depuis le poste.</w:t>
      </w:r>
    </w:p>
    <w:p>
      <w:pPr>
        <w:numPr>
          <w:ilvl w:val="0"/>
          <w:numId w:val="12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Sur le serveur, exécuter </w:t>
      </w:r>
      <w:r>
        <w:rPr>
          <w:rFonts w:ascii="Consolas" w:hAnsi="Consolas"/>
          <w:color w:val="1F4D78"/>
          <w:sz w:val="20"/>
          <w:shd w:fill="F2F4F7"/>
        </w:rPr>
        <w:t>make deploy-up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2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Si le frontend a changé, relancer </w:t>
      </w:r>
      <w:r>
        <w:rPr>
          <w:rFonts w:ascii="Consolas" w:hAnsi="Consolas"/>
          <w:color w:val="1F4D78"/>
          <w:sz w:val="20"/>
          <w:shd w:fill="F2F4F7"/>
        </w:rPr>
        <w:t>make front-build</w:t>
      </w:r>
      <w:r>
        <w:rPr>
          <w:rFonts w:ascii="Calibri" w:hAnsi="Calibri"/>
          <w:color w:val="000000"/>
          <w:sz w:val="22"/>
        </w:rPr>
        <w:t xml:space="preserve">, supprimer l'ancien dossier </w:t>
      </w:r>
      <w:r>
        <w:rPr>
          <w:rFonts w:ascii="Consolas" w:hAnsi="Consolas"/>
          <w:color w:val="1F4D78"/>
          <w:sz w:val="20"/>
          <w:shd w:fill="F2F4F7"/>
        </w:rPr>
        <w:t>_next</w:t>
      </w:r>
      <w:r>
        <w:rPr>
          <w:rFonts w:ascii="Calibri" w:hAnsi="Calibri"/>
          <w:color w:val="000000"/>
          <w:sz w:val="22"/>
        </w:rPr>
        <w:t xml:space="preserve">, puis recopier </w:t>
      </w:r>
      <w:r>
        <w:rPr>
          <w:rFonts w:ascii="Consolas" w:hAnsi="Consolas"/>
          <w:color w:val="1F4D78"/>
          <w:sz w:val="20"/>
          <w:shd w:fill="F2F4F7"/>
        </w:rPr>
        <w:t>frontend/out/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2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Revérifier </w:t>
      </w:r>
      <w:r>
        <w:rPr>
          <w:rFonts w:ascii="Consolas" w:hAnsi="Consolas"/>
          <w:color w:val="1F4D78"/>
          <w:sz w:val="20"/>
          <w:shd w:fill="F2F4F7"/>
        </w:rPr>
        <w:t>/api/health</w:t>
      </w:r>
      <w:r>
        <w:rPr>
          <w:rFonts w:ascii="Calibri" w:hAnsi="Calibri"/>
          <w:color w:val="000000"/>
          <w:sz w:val="22"/>
        </w:rPr>
        <w:t xml:space="preserve"> et effectuer une question de test.</w:t>
      </w:r>
    </w:p>
    <w:p>
      <w:pPr>
        <w:pStyle w:val="Heading1"/>
      </w:pPr>
      <w:r>
        <w:t>3. Comptes et identifiants</w:t>
      </w:r>
    </w:p>
    <w:p>
      <w:pPr>
        <w:pStyle w:val="Heading2"/>
      </w:pPr>
      <w:r>
        <w:t>Résumé immédiat des logins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Ind w:type="dxa" w:w="120"/>
      </w:tblPr>
      <w:tblGrid>
        <w:gridCol w:w="1900"/>
        <w:gridCol w:w="2800"/>
        <w:gridCol w:w="46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Accès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Login</w:t>
            </w:r>
          </w:p>
        </w:tc>
        <w:tc>
          <w:tcPr>
            <w:tcW w:type="dxa" w:w="4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Mot de passe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Application TUI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Email choisi lors de l'inscription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Mot de passe choisi lors de l'inscription, six caractères minimum dans l'interface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Langfuse local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admin@tui.local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tuiadmin123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Adminer / PostgreSQL local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tui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tui_password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SSH serveur ESTIA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ismail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Clé SSH ou mot de passe du compte serveur, non stocké dans le dépôt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Qdrant, Ollama, pages publiques de l'API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login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mot de passe</w:t>
            </w:r>
          </w:p>
        </w:tc>
      </w:tr>
    </w:tbl>
    <w:p>
      <w:pPr>
        <w:spacing w:before="0" w:after="40"/>
      </w:pPr>
    </w:p>
    <w:p>
      <w:pPr>
        <w:pStyle w:val="GuideNote"/>
        <w:shd w:val="clear" w:color="auto" w:fill="F4F6F9"/>
        <w:pBdr>
          <w:left w:val="single" w:sz="18" w:space="8" w:color="2E74B5"/>
        </w:pBdr>
      </w:pPr>
      <w:r>
        <w:rPr>
          <w:rFonts w:ascii="Calibri" w:hAnsi="Calibri"/>
          <w:color w:val="0B2545"/>
          <w:sz w:val="21"/>
        </w:rPr>
        <w:t xml:space="preserve">Important : il n'existe pas de compte utilisateur préinstallé pour l'application TUI. Ce n'est pas un identifiant manquant. À la première ouverture, utiliser </w:t>
      </w:r>
      <w:r>
        <w:rPr>
          <w:rFonts w:ascii="Calibri" w:hAnsi="Calibri"/>
          <w:b/>
          <w:color w:val="0B2545"/>
          <w:sz w:val="21"/>
        </w:rPr>
        <w:t>Créer un compte</w:t>
      </w:r>
      <w:r>
        <w:rPr>
          <w:rFonts w:ascii="Calibri" w:hAnsi="Calibri"/>
          <w:color w:val="0B2545"/>
          <w:sz w:val="21"/>
        </w:rPr>
        <w:t xml:space="preserve"> sur la page de connexion. Les comptes locaux et les comptes de production sont deux ensembles séparés.</w:t>
      </w:r>
    </w:p>
    <w:p>
      <w:pPr>
        <w:pStyle w:val="Heading2"/>
      </w:pPr>
      <w:r>
        <w:t>Pages de l'application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Ind w:type="dxa" w:w="120"/>
      </w:tblPr>
      <w:tblGrid>
        <w:gridCol w:w="1900"/>
        <w:gridCol w:w="2800"/>
        <w:gridCol w:w="46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Page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URL locale ou de production</w:t>
            </w:r>
          </w:p>
        </w:tc>
        <w:tc>
          <w:tcPr>
            <w:tcW w:type="dxa" w:w="4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Connexion à utiliser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Chat local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http://localhost:3000/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Compte créé sur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http://localhost:3000/login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Connexion / inscription locale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http://localhost:3000/login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login préalable ; saisir un email et créer un mot de passe de six caractères minimum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Corpus documentaire local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http://localhost:3000/documents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Même email et même mot de passe que le chat local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Chat de production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https://devweb.estia.fr/tui_assistant/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Compte créé sur la page de connexion de production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Connexion / inscription de production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https://devweb.estia.fr/tui_assistant/login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login préalable ; créer un compte propre à la production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Corpus documentaire de production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https://devweb.estia.fr/tui_assistant/documents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Même email et même mot de passe que le chat de production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Swagger local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http://localhost:8000/docs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Page publique ; cliquer sur </w:t>
            </w:r>
            <w:r>
              <w:rPr>
                <w:rFonts w:ascii="Calibri" w:hAnsi="Calibri"/>
                <w:b/>
                <w:color w:val="000000"/>
                <w:sz w:val="19"/>
              </w:rPr>
              <w:t>Authorize</w:t>
            </w:r>
            <w:r>
              <w:rPr>
                <w:rFonts w:ascii="Calibri" w:hAnsi="Calibri"/>
                <w:color w:val="000000"/>
                <w:sz w:val="19"/>
              </w:rPr>
              <w:t xml:space="preserve"> et utiliser l'email et le mot de passe du compte local pour les routes protégées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Swagger de production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https://devweb.estia.fr/tui_assistant/api/docs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Page publique ; cliquer sur </w:t>
            </w:r>
            <w:r>
              <w:rPr>
                <w:rFonts w:ascii="Calibri" w:hAnsi="Calibri"/>
                <w:b/>
                <w:color w:val="000000"/>
                <w:sz w:val="19"/>
              </w:rPr>
              <w:t>Authorize</w:t>
            </w:r>
            <w:r>
              <w:rPr>
                <w:rFonts w:ascii="Calibri" w:hAnsi="Calibri"/>
                <w:color w:val="000000"/>
                <w:sz w:val="19"/>
              </w:rPr>
              <w:t xml:space="preserve"> et utiliser le compte de production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Santé et modèles locaux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http://localhost:8000/health</w:t>
            </w:r>
            <w:r>
              <w:rPr>
                <w:rFonts w:ascii="Calibri" w:hAnsi="Calibri"/>
                <w:color w:val="000000"/>
                <w:sz w:val="19"/>
              </w:rPr>
              <w:t xml:space="preserve"> et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/models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login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Santé et modèles de production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https://devweb.estia.fr/tui_assistant/api/health</w:t>
            </w:r>
            <w:r>
              <w:rPr>
                <w:rFonts w:ascii="Calibri" w:hAnsi="Calibri"/>
                <w:color w:val="000000"/>
                <w:sz w:val="19"/>
              </w:rPr>
              <w:t xml:space="preserve"> et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/models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login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/>
          <w:color w:val="000000"/>
          <w:sz w:val="22"/>
        </w:rPr>
        <w:t xml:space="preserve">Après une inscription réussie, la connexion est automatique. Le jeton JWT est conservé dans le navigateur et dure 24 heures avec la configuration fournie. Pour Swagger, le champ </w:t>
      </w:r>
      <w:r>
        <w:rPr>
          <w:rFonts w:ascii="Consolas" w:hAnsi="Consolas"/>
          <w:color w:val="1F4D78"/>
          <w:sz w:val="20"/>
          <w:shd w:fill="F2F4F7"/>
        </w:rPr>
        <w:t>username</w:t>
      </w:r>
      <w:r>
        <w:rPr>
          <w:rFonts w:ascii="Calibri" w:hAnsi="Calibri"/>
          <w:color w:val="000000"/>
          <w:sz w:val="22"/>
        </w:rPr>
        <w:t xml:space="preserve"> correspond à l'adresse email.</w:t>
      </w:r>
    </w:p>
    <w:p>
      <w:pPr>
        <w:pStyle w:val="Heading2"/>
      </w:pPr>
      <w:r>
        <w:t>Pages et outils techniques locaux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Ind w:type="dxa" w:w="120"/>
      </w:tblPr>
      <w:tblGrid>
        <w:gridCol w:w="1900"/>
        <w:gridCol w:w="2800"/>
        <w:gridCol w:w="46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Page ou outil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URL</w:t>
            </w:r>
          </w:p>
        </w:tc>
        <w:tc>
          <w:tcPr>
            <w:tcW w:type="dxa" w:w="4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Login complet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Langfuse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http://localhost:3001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Email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admin@tui.local</w:t>
            </w:r>
            <w:r>
              <w:rPr>
                <w:rFonts w:ascii="Calibri" w:hAnsi="Calibri"/>
                <w:color w:val="000000"/>
                <w:sz w:val="19"/>
              </w:rPr>
              <w:t xml:space="preserve"> ; mot de passe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tuiadmin123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Adminer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http://localhost:8080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Système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PostgreSQL</w:t>
            </w:r>
            <w:r>
              <w:rPr>
                <w:rFonts w:ascii="Calibri" w:hAnsi="Calibri"/>
                <w:color w:val="000000"/>
                <w:sz w:val="19"/>
              </w:rPr>
              <w:t xml:space="preserve"> ; serveur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postgres</w:t>
            </w:r>
            <w:r>
              <w:rPr>
                <w:rFonts w:ascii="Calibri" w:hAnsi="Calibri"/>
                <w:color w:val="000000"/>
                <w:sz w:val="19"/>
              </w:rPr>
              <w:t xml:space="preserve"> ; utilisateur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</w:t>
            </w:r>
            <w:r>
              <w:rPr>
                <w:rFonts w:ascii="Calibri" w:hAnsi="Calibri"/>
                <w:color w:val="000000"/>
                <w:sz w:val="19"/>
              </w:rPr>
              <w:t xml:space="preserve"> ; mot de passe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tui_password</w:t>
            </w:r>
            <w:r>
              <w:rPr>
                <w:rFonts w:ascii="Calibri" w:hAnsi="Calibri"/>
                <w:color w:val="000000"/>
                <w:sz w:val="19"/>
              </w:rPr>
              <w:t xml:space="preserve"> ; base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tui_assistant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Qdrant Dashboard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http://localhost:6333/dashboard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login et aucun mot de passe dans la configuration locale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Ollama API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http://localhost:11434/api/tags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Aucun login et aucun mot de passe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API FastAPI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http://localhost:8000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/health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/models</w:t>
            </w:r>
            <w:r>
              <w:rPr>
                <w:rFonts w:ascii="Calibri" w:hAnsi="Calibri"/>
                <w:color w:val="000000"/>
                <w:sz w:val="19"/>
              </w:rPr>
              <w:t xml:space="preserve"> et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/docs</w:t>
            </w:r>
            <w:r>
              <w:rPr>
                <w:rFonts w:ascii="Calibri" w:hAnsi="Calibri"/>
                <w:color w:val="000000"/>
                <w:sz w:val="19"/>
              </w:rPr>
              <w:t xml:space="preserve"> sont publics ; les autres routes utilisent le compte TUI via JWT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PostgreSQL direct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localhost:5432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Utilisateur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</w:t>
            </w:r>
            <w:r>
              <w:rPr>
                <w:rFonts w:ascii="Calibri" w:hAnsi="Calibri"/>
                <w:color w:val="000000"/>
                <w:sz w:val="19"/>
              </w:rPr>
              <w:t xml:space="preserve"> ; mot de passe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tui_password</w:t>
            </w:r>
            <w:r>
              <w:rPr>
                <w:rFonts w:ascii="Calibri" w:hAnsi="Calibri"/>
                <w:color w:val="000000"/>
                <w:sz w:val="19"/>
              </w:rPr>
              <w:t xml:space="preserve"> ; base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tui_assistant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Accès serveur et services internes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Ind w:type="dxa" w:w="120"/>
      </w:tblPr>
      <w:tblGrid>
        <w:gridCol w:w="1900"/>
        <w:gridCol w:w="2800"/>
        <w:gridCol w:w="46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Accès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Adresse</w:t>
            </w:r>
          </w:p>
        </w:tc>
        <w:tc>
          <w:tcPr>
            <w:tcW w:type="dxa" w:w="4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Login ou authentification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SSH ESTIA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ssh ismail@65.109.84.104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Utilisateur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ismail</w:t>
            </w:r>
            <w:r>
              <w:rPr>
                <w:rFonts w:ascii="Calibri" w:hAnsi="Calibri"/>
                <w:color w:val="000000"/>
                <w:sz w:val="19"/>
              </w:rPr>
              <w:t xml:space="preserve"> ; clé SSH ou mot de passe attribué par l'administrateur du serveur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Backend de production depuis le serveur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1F4D78"/>
                <w:sz w:val="17"/>
                <w:shd w:fill="F2F4F7"/>
              </w:rPr>
              <w:t>http://127.0.0.1:18000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Aucun login pour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/health</w:t>
            </w:r>
            <w:r>
              <w:rPr>
                <w:rFonts w:ascii="Calibri" w:hAnsi="Calibri"/>
                <w:color w:val="000000"/>
                <w:sz w:val="19"/>
              </w:rPr>
              <w:t xml:space="preserve"> et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/models</w:t>
            </w:r>
            <w:r>
              <w:rPr>
                <w:rFonts w:ascii="Calibri" w:hAnsi="Calibri"/>
                <w:color w:val="000000"/>
                <w:sz w:val="19"/>
              </w:rPr>
              <w:t xml:space="preserve"> ; JWT d'un compte TUI pour les routes protégées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PostgreSQL de production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Service Docker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postgres:5432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Utilisateur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</w:t>
            </w:r>
            <w:r>
              <w:rPr>
                <w:rFonts w:ascii="Calibri" w:hAnsi="Calibri"/>
                <w:color w:val="000000"/>
                <w:sz w:val="19"/>
              </w:rPr>
              <w:t xml:space="preserve"> ; base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tui_assistant</w:t>
            </w:r>
            <w:r>
              <w:rPr>
                <w:rFonts w:ascii="Calibri" w:hAnsi="Calibri"/>
                <w:color w:val="000000"/>
                <w:sz w:val="19"/>
              </w:rPr>
              <w:t xml:space="preserve"> ; mot de passe = valeur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POSTGRES_PASSWORD</w:t>
            </w:r>
            <w:r>
              <w:rPr>
                <w:rFonts w:ascii="Calibri" w:hAnsi="Calibri"/>
                <w:color w:val="000000"/>
                <w:sz w:val="19"/>
              </w:rPr>
              <w:t xml:space="preserve"> du fichier serveur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~/tui_assistant/.env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Base interne de Langfuse local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Service Docker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langfuse-db:5432</w:t>
            </w:r>
          </w:p>
        </w:tc>
        <w:tc>
          <w:tcPr>
            <w:tcW w:type="dxa" w:w="4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Utilisateur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langfuse</w:t>
            </w:r>
            <w:r>
              <w:rPr>
                <w:rFonts w:ascii="Calibri" w:hAnsi="Calibri"/>
                <w:color w:val="000000"/>
                <w:sz w:val="19"/>
              </w:rPr>
              <w:t xml:space="preserve"> ; mot de passe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langfuse</w:t>
            </w:r>
            <w:r>
              <w:rPr>
                <w:rFonts w:ascii="Calibri" w:hAnsi="Calibri"/>
                <w:color w:val="000000"/>
                <w:sz w:val="19"/>
              </w:rPr>
              <w:t xml:space="preserve"> ; base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langfuse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/>
          <w:color w:val="000000"/>
          <w:sz w:val="22"/>
        </w:rPr>
        <w:t xml:space="preserve">Les identifiants fixes ci-dessus sont réservés au développement local. Langfuse, Adminer, Qdrant, Ollama et PostgreSQL ne sont pas publiés sur Internet par </w:t>
      </w:r>
      <w:r>
        <w:rPr>
          <w:rFonts w:ascii="Consolas" w:hAnsi="Consolas"/>
          <w:color w:val="1F4D78"/>
          <w:sz w:val="20"/>
          <w:shd w:fill="F2F4F7"/>
        </w:rPr>
        <w:t>docker-compose.deploy.yml</w:t>
      </w:r>
      <w:r>
        <w:rPr>
          <w:rFonts w:ascii="Calibri" w:hAnsi="Calibri"/>
          <w:color w:val="000000"/>
          <w:sz w:val="22"/>
        </w:rPr>
        <w:t xml:space="preserve">. Le mot de passe PostgreSQL de production et le secret JWT ne doivent pas être copiés dans cette documentation versionnée ; ils restent dans le fichier </w:t>
      </w:r>
      <w:r>
        <w:rPr>
          <w:rFonts w:ascii="Consolas" w:hAnsi="Consolas"/>
          <w:color w:val="1F4D78"/>
          <w:sz w:val="20"/>
          <w:shd w:fill="F2F4F7"/>
        </w:rPr>
        <w:t>.env</w:t>
      </w:r>
      <w:r>
        <w:rPr>
          <w:rFonts w:ascii="Calibri" w:hAnsi="Calibri"/>
          <w:color w:val="000000"/>
          <w:sz w:val="22"/>
        </w:rPr>
        <w:t xml:space="preserve"> du serveur.</w:t>
      </w:r>
    </w:p>
    <w:p>
      <w:pPr>
        <w:pStyle w:val="Heading1"/>
      </w:pPr>
      <w:r>
        <w:t>4. Consulter les résultats</w:t>
      </w:r>
    </w:p>
    <w:p>
      <w:pPr>
        <w:pStyle w:val="Heading2"/>
      </w:pPr>
      <w:r>
        <w:t>Résultats visibles par l'utilisateur</w:t>
      </w:r>
    </w:p>
    <w:p>
      <w:pPr>
        <w:numPr>
          <w:ilvl w:val="0"/>
          <w:numId w:val="13"/>
        </w:numPr>
        <w:pStyle w:val="GuideNumber"/>
      </w:pPr>
      <w:r>
        <w:rPr>
          <w:rFonts w:ascii="Calibri" w:hAnsi="Calibri"/>
          <w:color w:val="000000"/>
          <w:sz w:val="22"/>
        </w:rPr>
        <w:t>Ouvrir l'application et se connecter.</w:t>
      </w:r>
    </w:p>
    <w:p>
      <w:pPr>
        <w:numPr>
          <w:ilvl w:val="0"/>
          <w:numId w:val="13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Cliquer sur </w:t>
      </w:r>
      <w:r>
        <w:rPr>
          <w:rFonts w:ascii="Calibri" w:hAnsi="Calibri"/>
          <w:b/>
          <w:color w:val="000000"/>
          <w:sz w:val="22"/>
        </w:rPr>
        <w:t>Nouvelle conversation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3"/>
        </w:numPr>
        <w:pStyle w:val="GuideNumber"/>
      </w:pPr>
      <w:r>
        <w:rPr>
          <w:rFonts w:ascii="Calibri" w:hAnsi="Calibri"/>
          <w:color w:val="000000"/>
          <w:sz w:val="22"/>
        </w:rPr>
        <w:t>Saisir une question liée aux interfaces tangibles.</w:t>
      </w:r>
    </w:p>
    <w:p>
      <w:pPr>
        <w:numPr>
          <w:ilvl w:val="0"/>
          <w:numId w:val="13"/>
        </w:numPr>
        <w:pStyle w:val="GuideNumber"/>
      </w:pPr>
      <w:r>
        <w:rPr>
          <w:rFonts w:ascii="Calibri" w:hAnsi="Calibri"/>
          <w:color w:val="000000"/>
          <w:sz w:val="22"/>
        </w:rPr>
        <w:t>Suivre les étapes affichées : compréhension, recherche, puis synthèse.</w:t>
      </w:r>
    </w:p>
    <w:p>
      <w:pPr>
        <w:numPr>
          <w:ilvl w:val="0"/>
          <w:numId w:val="13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Lire la réponse structurée et repérer les citations </w:t>
      </w:r>
      <w:r>
        <w:rPr>
          <w:rFonts w:ascii="Consolas" w:hAnsi="Consolas"/>
          <w:color w:val="1F4D78"/>
          <w:sz w:val="20"/>
          <w:shd w:fill="F2F4F7"/>
        </w:rPr>
        <w:t>[1]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20"/>
          <w:shd w:fill="F2F4F7"/>
        </w:rPr>
        <w:t>[2]</w:t>
      </w:r>
      <w:r>
        <w:rPr>
          <w:rFonts w:ascii="Calibri" w:hAnsi="Calibri"/>
          <w:color w:val="000000"/>
          <w:sz w:val="22"/>
        </w:rPr>
        <w:t>, etc.</w:t>
      </w:r>
    </w:p>
    <w:p>
      <w:pPr>
        <w:numPr>
          <w:ilvl w:val="0"/>
          <w:numId w:val="13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Cliquer sur une citation ou ouvrir le bloc </w:t>
      </w:r>
      <w:r>
        <w:rPr>
          <w:rFonts w:ascii="Calibri" w:hAnsi="Calibri"/>
          <w:b/>
          <w:color w:val="000000"/>
          <w:sz w:val="22"/>
        </w:rPr>
        <w:t>sources scientifiques</w:t>
      </w:r>
      <w:r>
        <w:rPr>
          <w:rFonts w:ascii="Calibri" w:hAnsi="Calibri"/>
          <w:color w:val="000000"/>
          <w:sz w:val="22"/>
        </w:rPr>
        <w:t xml:space="preserve"> pour voir le titre, les auteurs, l'année, le score, les pages retenues et le DOI lorsqu'il existe.</w:t>
      </w:r>
    </w:p>
    <w:p>
      <w:pPr>
        <w:numPr>
          <w:ilvl w:val="0"/>
          <w:numId w:val="13"/>
        </w:numPr>
        <w:pStyle w:val="GuideNumber"/>
      </w:pPr>
      <w:r>
        <w:rPr>
          <w:rFonts w:ascii="Calibri" w:hAnsi="Calibri"/>
          <w:color w:val="000000"/>
          <w:sz w:val="22"/>
        </w:rPr>
        <w:t>Retrouver la réponse plus tard dans l'historique situé à gauche.</w:t>
      </w:r>
    </w:p>
    <w:p>
      <w:pPr/>
      <w:r>
        <w:rPr>
          <w:rFonts w:ascii="Calibri" w:hAnsi="Calibri"/>
          <w:color w:val="000000"/>
          <w:sz w:val="22"/>
        </w:rPr>
        <w:t>Une réponse sans sources ou demandant une précision n'est pas nécessairement une erreur : le système peut signaler que le corpus ne permet pas de répondre ou demander une question plus précise.</w:t>
      </w:r>
    </w:p>
    <w:p>
      <w:pPr>
        <w:pStyle w:val="Heading2"/>
      </w:pPr>
      <w:r>
        <w:t>Résultats des campagnes d'évaluation</w:t>
      </w:r>
    </w:p>
    <w:p>
      <w:pPr/>
      <w:r>
        <w:rPr>
          <w:rFonts w:ascii="Calibri" w:hAnsi="Calibri"/>
          <w:color w:val="000000"/>
          <w:sz w:val="22"/>
        </w:rPr>
        <w:t>Pour lancer l'évaluation déterministe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cd code</w:t>
        <w:br/>
        <w:t>EVAL_SKIP_JUDGE=1 make eval</w:t>
      </w:r>
    </w:p>
    <w:p>
      <w:pPr/>
      <w:r>
        <w:rPr>
          <w:rFonts w:ascii="Calibri" w:hAnsi="Calibri"/>
          <w:color w:val="000000"/>
          <w:sz w:val="22"/>
        </w:rPr>
        <w:t>Pour activer les métriques évaluées par un modèle local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make eval-deepeval</w:t>
        <w:br/>
        <w:t>docker compose exec backend deepeval set-local-model \</w:t>
        <w:br/>
        <w:t xml:space="preserve">  --model-name qwen2.5:7b \</w:t>
        <w:br/>
        <w:t xml:space="preserve">  --base-url http://ollama:11434/v1 \</w:t>
        <w:br/>
        <w:t xml:space="preserve">  --api-key ollama</w:t>
        <w:br/>
        <w:t>make eval</w:t>
      </w:r>
    </w:p>
    <w:p>
      <w:pPr/>
      <w:r>
        <w:rPr>
          <w:rFonts w:ascii="Calibri" w:hAnsi="Calibri"/>
          <w:color w:val="000000"/>
          <w:sz w:val="22"/>
        </w:rPr>
        <w:t>Chaque exécution crée un fichier JSON dans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code/backend/eval/results/</w:t>
      </w:r>
    </w:p>
    <w:p>
      <w:pPr/>
      <w:r>
        <w:rPr>
          <w:rFonts w:ascii="Calibri" w:hAnsi="Calibri"/>
          <w:color w:val="000000"/>
          <w:sz w:val="22"/>
        </w:rPr>
        <w:t>Exemples de lecture :</w:t>
      </w:r>
    </w:p>
    <w:p>
      <w:pPr>
        <w:pStyle w:val="GuideCode"/>
        <w:shd w:val="clear" w:color="auto" w:fill="F2F4F7"/>
        <w:pBdr>
          <w:left w:val="single" w:sz="18" w:space="8" w:color="2E74B5"/>
        </w:pBdr>
      </w:pPr>
      <w:r>
        <w:rPr>
          <w:rFonts w:ascii="Consolas" w:hAnsi="Consolas"/>
          <w:color w:val="0B2545"/>
          <w:sz w:val="17"/>
        </w:rPr>
        <w:t>cd code</w:t>
        <w:br/>
        <w:t>ls -lt backend/eval/results/</w:t>
        <w:br/>
        <w:t>jq '.config' backend/eval/results/&lt;fichier&gt;.json</w:t>
        <w:br/>
        <w:t>jq -r '.results[] | [.id, (.scores | tojson)] | @tsv' \</w:t>
        <w:br/>
        <w:t xml:space="preserve">  backend/eval/results/&lt;fichier&gt;.json</w:t>
      </w:r>
    </w:p>
    <w:p>
      <w:pPr/>
      <w:r>
        <w:rPr>
          <w:rFonts w:ascii="Calibri" w:hAnsi="Calibri"/>
          <w:color w:val="000000"/>
          <w:sz w:val="22"/>
        </w:rPr>
        <w:t>Le JSON contient la configuration testée, chaque question, la réponse produite et les scores disponibles : rappel des mots-clés, précision et rappel du contexte, refus attendu et, si DeepEval est actif, fidélité et pertinence.</w:t>
      </w:r>
    </w:p>
    <w:p>
      <w:pPr>
        <w:pStyle w:val="Heading2"/>
      </w:pPr>
      <w:r>
        <w:t>Résultats dans Langfuse</w:t>
      </w:r>
    </w:p>
    <w:p>
      <w:pPr/>
      <w:r>
        <w:rPr>
          <w:rFonts w:ascii="Calibri" w:hAnsi="Calibri"/>
          <w:color w:val="000000"/>
          <w:sz w:val="22"/>
        </w:rPr>
        <w:t>En local :</w:t>
      </w:r>
    </w:p>
    <w:p>
      <w:pPr>
        <w:numPr>
          <w:ilvl w:val="0"/>
          <w:numId w:val="14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Ouvrir </w:t>
      </w:r>
      <w:r>
        <w:rPr>
          <w:rFonts w:ascii="Consolas" w:hAnsi="Consolas"/>
          <w:color w:val="1F4D78"/>
          <w:sz w:val="20"/>
          <w:shd w:fill="F2F4F7"/>
        </w:rPr>
        <w:t>http://localhost:3001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4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Se connecter avec </w:t>
      </w:r>
      <w:r>
        <w:rPr>
          <w:rFonts w:ascii="Consolas" w:hAnsi="Consolas"/>
          <w:color w:val="1F4D78"/>
          <w:sz w:val="20"/>
          <w:shd w:fill="F2F4F7"/>
        </w:rPr>
        <w:t>admin@tui.local</w:t>
      </w:r>
      <w:r>
        <w:rPr>
          <w:rFonts w:ascii="Calibri" w:hAnsi="Calibri"/>
          <w:color w:val="000000"/>
          <w:sz w:val="22"/>
        </w:rPr>
        <w:t xml:space="preserve"> / </w:t>
      </w:r>
      <w:r>
        <w:rPr>
          <w:rFonts w:ascii="Consolas" w:hAnsi="Consolas"/>
          <w:color w:val="1F4D78"/>
          <w:sz w:val="20"/>
          <w:shd w:fill="F2F4F7"/>
        </w:rPr>
        <w:t>tuiadmin123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4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Ouvrir le projet </w:t>
      </w:r>
      <w:r>
        <w:rPr>
          <w:rFonts w:ascii="Calibri" w:hAnsi="Calibri"/>
          <w:b/>
          <w:color w:val="000000"/>
          <w:sz w:val="22"/>
        </w:rPr>
        <w:t>Assistant TUI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4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Utiliser </w:t>
      </w:r>
      <w:r>
        <w:rPr>
          <w:rFonts w:ascii="Calibri" w:hAnsi="Calibri"/>
          <w:b/>
          <w:color w:val="000000"/>
          <w:sz w:val="22"/>
        </w:rPr>
        <w:t>Dashboard / Scores</w:t>
      </w:r>
      <w:r>
        <w:rPr>
          <w:rFonts w:ascii="Calibri" w:hAnsi="Calibri"/>
          <w:color w:val="000000"/>
          <w:sz w:val="22"/>
        </w:rPr>
        <w:t xml:space="preserve"> pour les graphiques de métriques.</w:t>
      </w:r>
    </w:p>
    <w:p>
      <w:pPr>
        <w:numPr>
          <w:ilvl w:val="0"/>
          <w:numId w:val="14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Utiliser </w:t>
      </w:r>
      <w:r>
        <w:rPr>
          <w:rFonts w:ascii="Calibri" w:hAnsi="Calibri"/>
          <w:b/>
          <w:color w:val="000000"/>
          <w:sz w:val="22"/>
        </w:rPr>
        <w:t>Traces</w:t>
      </w:r>
      <w:r>
        <w:rPr>
          <w:rFonts w:ascii="Calibri" w:hAnsi="Calibri"/>
          <w:color w:val="000000"/>
          <w:sz w:val="22"/>
        </w:rPr>
        <w:t xml:space="preserve"> pour inspecter une question, les étapes des agents, les modèles et les temps d'exécution.</w:t>
      </w:r>
    </w:p>
    <w:p>
      <w:pPr>
        <w:numPr>
          <w:ilvl w:val="0"/>
          <w:numId w:val="14"/>
        </w:numPr>
        <w:pStyle w:val="GuideNumber"/>
      </w:pPr>
      <w:r>
        <w:rPr>
          <w:rFonts w:ascii="Calibri" w:hAnsi="Calibri"/>
          <w:color w:val="000000"/>
          <w:sz w:val="22"/>
        </w:rPr>
        <w:t xml:space="preserve">Filtrer avec le libellé du run, par exemple </w:t>
      </w:r>
      <w:r>
        <w:rPr>
          <w:rFonts w:ascii="Consolas" w:hAnsi="Consolas"/>
          <w:color w:val="1F4D78"/>
          <w:sz w:val="20"/>
          <w:shd w:fill="F2F4F7"/>
        </w:rPr>
        <w:t>reform_mistral</w:t>
      </w:r>
      <w:r>
        <w:rPr>
          <w:rFonts w:ascii="Calibri" w:hAnsi="Calibri"/>
          <w:color w:val="000000"/>
          <w:sz w:val="22"/>
        </w:rPr>
        <w:t xml:space="preserve"> ou </w:t>
      </w:r>
      <w:r>
        <w:rPr>
          <w:rFonts w:ascii="Consolas" w:hAnsi="Consolas"/>
          <w:color w:val="1F4D78"/>
          <w:sz w:val="20"/>
          <w:shd w:fill="F2F4F7"/>
        </w:rPr>
        <w:t>synth_7b</w:t>
      </w:r>
      <w:r>
        <w:rPr>
          <w:rFonts w:ascii="Calibri" w:hAnsi="Calibri"/>
          <w:color w:val="000000"/>
          <w:sz w:val="22"/>
        </w:rPr>
        <w:t>.</w:t>
      </w:r>
    </w:p>
    <w:p>
      <w:pPr/>
      <w:r>
        <w:rPr>
          <w:rFonts w:ascii="Calibri" w:hAnsi="Calibri"/>
          <w:color w:val="000000"/>
          <w:sz w:val="22"/>
        </w:rPr>
        <w:t xml:space="preserve">Langfuse est désactivé dans le déploiement ESTIA standard. En production, les réponses restent visibles dans l'application et les journaux peuvent être suivis avec </w:t>
      </w:r>
      <w:r>
        <w:rPr>
          <w:rFonts w:ascii="Consolas" w:hAnsi="Consolas"/>
          <w:color w:val="1F4D78"/>
          <w:sz w:val="20"/>
          <w:shd w:fill="F2F4F7"/>
        </w:rPr>
        <w:t>make deploy-logs</w:t>
      </w:r>
      <w:r>
        <w:rPr>
          <w:rFonts w:ascii="Calibri" w:hAnsi="Calibri"/>
          <w:color w:val="000000"/>
          <w:sz w:val="22"/>
        </w:rPr>
        <w:t>, mais aucun tableau de bord Langfuse n'est publié par défaut.</w:t>
      </w:r>
    </w:p>
    <w:p>
      <w:pPr>
        <w:pStyle w:val="Heading1"/>
      </w:pPr>
      <w:r>
        <w:t>5. Checklist de recette</w:t>
      </w:r>
    </w:p>
    <w:p>
      <w:pPr>
        <w:numPr>
          <w:ilvl w:val="0"/>
          <w:numId w:val="11"/>
        </w:numPr>
        <w:pStyle w:val="GuideChecklist"/>
      </w:pPr>
      <w:r>
        <w:rPr>
          <w:rFonts w:ascii="Consolas" w:hAnsi="Consolas"/>
          <w:color w:val="1F4D78"/>
          <w:sz w:val="20"/>
          <w:shd w:fill="F2F4F7"/>
        </w:rPr>
        <w:t>make deploy-ps</w:t>
      </w:r>
      <w:r>
        <w:rPr>
          <w:rFonts w:ascii="Calibri" w:hAnsi="Calibri"/>
          <w:color w:val="000000"/>
          <w:sz w:val="22"/>
        </w:rPr>
        <w:t xml:space="preserve"> indique que les services sont démarrés et que le backend est sain.</w:t>
      </w:r>
    </w:p>
    <w:p>
      <w:pPr>
        <w:numPr>
          <w:ilvl w:val="0"/>
          <w:numId w:val="11"/>
        </w:numPr>
        <w:pStyle w:val="GuideChecklist"/>
      </w:pPr>
      <w:r>
        <w:rPr>
          <w:rFonts w:ascii="Calibri" w:hAnsi="Calibri"/>
          <w:color w:val="000000"/>
          <w:sz w:val="22"/>
        </w:rPr>
        <w:t xml:space="preserve">L'URL publique renvoie un code HTTP </w:t>
      </w:r>
      <w:r>
        <w:rPr>
          <w:rFonts w:ascii="Consolas" w:hAnsi="Consolas"/>
          <w:color w:val="1F4D78"/>
          <w:sz w:val="20"/>
          <w:shd w:fill="F2F4F7"/>
        </w:rPr>
        <w:t>200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1"/>
        </w:numPr>
        <w:pStyle w:val="GuideChecklist"/>
      </w:pPr>
      <w:r>
        <w:rPr>
          <w:rFonts w:ascii="Consolas" w:hAnsi="Consolas"/>
          <w:color w:val="1F4D78"/>
          <w:sz w:val="20"/>
          <w:shd w:fill="F2F4F7"/>
        </w:rPr>
        <w:t>/tui_assistant/api/health</w:t>
      </w:r>
      <w:r>
        <w:rPr>
          <w:rFonts w:ascii="Calibri" w:hAnsi="Calibri"/>
          <w:color w:val="000000"/>
          <w:sz w:val="22"/>
        </w:rPr>
        <w:t xml:space="preserve"> renvoie </w:t>
      </w:r>
      <w:r>
        <w:rPr>
          <w:rFonts w:ascii="Consolas" w:hAnsi="Consolas"/>
          <w:color w:val="1F4D78"/>
          <w:sz w:val="20"/>
          <w:shd w:fill="F2F4F7"/>
        </w:rPr>
        <w:t>{"status":"ok"}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1"/>
        </w:numPr>
        <w:pStyle w:val="GuideChecklist"/>
      </w:pPr>
      <w:r>
        <w:rPr>
          <w:rFonts w:ascii="Calibri" w:hAnsi="Calibri"/>
          <w:color w:val="000000"/>
          <w:sz w:val="22"/>
        </w:rPr>
        <w:t>Un nouvel utilisateur peut s'inscrire et se reconnecter.</w:t>
      </w:r>
    </w:p>
    <w:p>
      <w:pPr>
        <w:numPr>
          <w:ilvl w:val="0"/>
          <w:numId w:val="11"/>
        </w:numPr>
        <w:pStyle w:val="GuideChecklist"/>
      </w:pPr>
      <w:r>
        <w:rPr>
          <w:rFonts w:ascii="Calibri" w:hAnsi="Calibri"/>
          <w:color w:val="000000"/>
          <w:sz w:val="22"/>
        </w:rPr>
        <w:t>Une question produit une réponse, des citations et des sources ouvrables.</w:t>
      </w:r>
    </w:p>
    <w:p>
      <w:pPr>
        <w:numPr>
          <w:ilvl w:val="0"/>
          <w:numId w:val="11"/>
        </w:numPr>
        <w:pStyle w:val="GuideChecklist"/>
      </w:pPr>
      <w:r>
        <w:rPr>
          <w:rFonts w:ascii="Calibri" w:hAnsi="Calibri"/>
          <w:color w:val="000000"/>
          <w:sz w:val="22"/>
        </w:rPr>
        <w:t>La conversation réapparaît après actualisation de la page.</w:t>
      </w:r>
    </w:p>
    <w:p>
      <w:pPr>
        <w:numPr>
          <w:ilvl w:val="0"/>
          <w:numId w:val="11"/>
        </w:numPr>
        <w:pStyle w:val="GuideChecklist"/>
      </w:pPr>
      <w:r>
        <w:rPr>
          <w:rFonts w:ascii="Calibri" w:hAnsi="Calibri"/>
          <w:color w:val="000000"/>
          <w:sz w:val="22"/>
        </w:rPr>
        <w:t>Aucun secret de production n'est présent dans Git.</w:t>
      </w:r>
    </w:p>
    <w:p>
      <w:pPr>
        <w:pStyle w:val="Heading1"/>
      </w:pPr>
      <w:r>
        <w:t>6. Dépannage rapide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Ind w:type="dxa" w:w="120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Symptôme</w:t>
            </w:r>
          </w:p>
        </w:tc>
        <w:tc>
          <w:tcPr>
            <w:tcW w:type="dxa" w:w="6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Vérification ou correction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Le frontend répond, mais l'API renvoie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404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Vérifier le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.htaccess</w:t>
            </w:r>
            <w:r>
              <w:rPr>
                <w:rFonts w:ascii="Calibri" w:hAnsi="Calibri"/>
                <w:color w:val="000000"/>
                <w:sz w:val="19"/>
              </w:rPr>
              <w:t xml:space="preserve"> et le proxy vers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127.0.0.1:18000</w:t>
            </w:r>
            <w:r>
              <w:rPr>
                <w:rFonts w:ascii="Calibri" w:hAnsi="Calibri"/>
                <w:color w:val="00000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L'API renvoie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502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Exécuter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make deploy-ps</w:t>
            </w:r>
            <w:r>
              <w:rPr>
                <w:rFonts w:ascii="Calibri" w:hAnsi="Calibri"/>
                <w:color w:val="000000"/>
                <w:sz w:val="19"/>
              </w:rPr>
              <w:t xml:space="preserve"> puis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make deploy-logs</w:t>
            </w:r>
            <w:r>
              <w:rPr>
                <w:rFonts w:ascii="Calibri" w:hAnsi="Calibri"/>
                <w:color w:val="00000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Le modèle est introuvable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Vérifier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ollama list</w:t>
            </w:r>
            <w:r>
              <w:rPr>
                <w:rFonts w:ascii="Calibri" w:hAnsi="Calibri"/>
                <w:color w:val="000000"/>
                <w:sz w:val="19"/>
              </w:rPr>
              <w:t xml:space="preserve"> et télécharger le modèle manquant, notamment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qwen2.5:14b</w:t>
            </w:r>
            <w:r>
              <w:rPr>
                <w:rFonts w:ascii="Calibri" w:hAnsi="Calibri"/>
                <w:color w:val="000000"/>
                <w:sz w:val="19"/>
              </w:rPr>
              <w:t xml:space="preserve"> en production.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Les assets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_next</w:t>
            </w:r>
            <w:r>
              <w:rPr>
                <w:rFonts w:ascii="Calibri" w:hAnsi="Calibri"/>
                <w:color w:val="000000"/>
                <w:sz w:val="19"/>
              </w:rPr>
              <w:t xml:space="preserve"> renvoient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404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Relancer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make front-build</w:t>
            </w:r>
            <w:r>
              <w:rPr>
                <w:rFonts w:ascii="Calibri" w:hAnsi="Calibri"/>
                <w:color w:val="000000"/>
                <w:sz w:val="19"/>
              </w:rPr>
              <w:t xml:space="preserve"> et recopier entièrement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frontend/out/</w:t>
            </w:r>
            <w:r>
              <w:rPr>
                <w:rFonts w:ascii="Calibri" w:hAnsi="Calibri"/>
                <w:color w:val="00000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Connexion refusée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Vérifier l'email, le mot de passe et l'heure du serveur ; recréer le compte si nécessaire.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>Les résultats n'apparaissent pas dans Langfuse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000000"/>
                <w:sz w:val="19"/>
              </w:rPr>
              <w:t xml:space="preserve">Vérifier les clés </w:t>
            </w:r>
            <w:r>
              <w:rPr>
                <w:rFonts w:ascii="Consolas" w:hAnsi="Consolas"/>
                <w:color w:val="1F4D78"/>
                <w:sz w:val="17"/>
                <w:shd w:fill="F2F4F7"/>
              </w:rPr>
              <w:t>LANGFUSE_*</w:t>
            </w:r>
            <w:r>
              <w:rPr>
                <w:rFonts w:ascii="Calibri" w:hAnsi="Calibri"/>
                <w:color w:val="000000"/>
                <w:sz w:val="19"/>
              </w:rPr>
              <w:t>; le JSON local reste disponible même sans Langfuse.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Références dans le dépôt</w:t>
      </w:r>
    </w:p>
    <w:p>
      <w:pPr>
        <w:pStyle w:val="GuideMetadata"/>
      </w:pPr>
      <w:r>
        <w:rPr>
          <w:rFonts w:ascii="Calibri" w:hAnsi="Calibri"/>
          <w:b/>
          <w:color w:val="5B6573"/>
          <w:sz w:val="20"/>
        </w:rPr>
        <w:t>Documents de référence :</w:t>
      </w:r>
      <w:r>
        <w:rPr>
          <w:rFonts w:ascii="Calibri" w:hAnsi="Calibri"/>
          <w:color w:val="5B6573"/>
          <w:sz w:val="20"/>
        </w:rPr>
        <w:t xml:space="preserve"> procédure de production </w:t>
      </w:r>
      <w:r>
        <w:rPr>
          <w:rFonts w:ascii="Consolas" w:hAnsi="Consolas"/>
          <w:color w:val="1F4D78"/>
          <w:sz w:val="18"/>
          <w:shd w:fill="F2F4F7"/>
        </w:rPr>
        <w:t>code/deploy/DEPLOY.md</w:t>
      </w:r>
      <w:r>
        <w:rPr>
          <w:rFonts w:ascii="Calibri" w:hAnsi="Calibri"/>
          <w:color w:val="5B6573"/>
          <w:sz w:val="20"/>
        </w:rPr>
        <w:t xml:space="preserve"> ; commandes </w:t>
      </w:r>
      <w:r>
        <w:rPr>
          <w:rFonts w:ascii="Consolas" w:hAnsi="Consolas"/>
          <w:color w:val="1F4D78"/>
          <w:sz w:val="18"/>
          <w:shd w:fill="F2F4F7"/>
        </w:rPr>
        <w:t>code/Makefile</w:t>
      </w:r>
      <w:r>
        <w:rPr>
          <w:rFonts w:ascii="Calibri" w:hAnsi="Calibri"/>
          <w:color w:val="5B6573"/>
          <w:sz w:val="20"/>
        </w:rPr>
        <w:t xml:space="preserve"> ; configurations </w:t>
      </w:r>
      <w:r>
        <w:rPr>
          <w:rFonts w:ascii="Consolas" w:hAnsi="Consolas"/>
          <w:color w:val="1F4D78"/>
          <w:sz w:val="18"/>
          <w:shd w:fill="F2F4F7"/>
        </w:rPr>
        <w:t>code/.env.example</w:t>
      </w:r>
      <w:r>
        <w:rPr>
          <w:rFonts w:ascii="Calibri" w:hAnsi="Calibri"/>
          <w:color w:val="5B6573"/>
          <w:sz w:val="20"/>
        </w:rPr>
        <w:t xml:space="preserve"> et </w:t>
      </w:r>
      <w:r>
        <w:rPr>
          <w:rFonts w:ascii="Consolas" w:hAnsi="Consolas"/>
          <w:color w:val="1F4D78"/>
          <w:sz w:val="18"/>
          <w:shd w:fill="F2F4F7"/>
        </w:rPr>
        <w:t>code/.env.prod.example</w:t>
      </w:r>
      <w:r>
        <w:rPr>
          <w:rFonts w:ascii="Calibri" w:hAnsi="Calibri"/>
          <w:color w:val="5B6573"/>
          <w:sz w:val="20"/>
        </w:rPr>
        <w:t xml:space="preserve"> ; guide général </w:t>
      </w:r>
      <w:r>
        <w:rPr>
          <w:rFonts w:ascii="Consolas" w:hAnsi="Consolas"/>
          <w:color w:val="1F4D78"/>
          <w:sz w:val="18"/>
          <w:shd w:fill="F2F4F7"/>
        </w:rPr>
        <w:t>code/README.md</w:t>
      </w:r>
      <w:r>
        <w:rPr>
          <w:rFonts w:ascii="Calibri" w:hAnsi="Calibri"/>
          <w:color w:val="5B6573"/>
          <w:sz w:val="20"/>
        </w:rPr>
        <w:t xml:space="preserve"> ; harnais d'évaluation </w:t>
      </w:r>
      <w:r>
        <w:rPr>
          <w:rFonts w:ascii="Consolas" w:hAnsi="Consolas"/>
          <w:color w:val="1F4D78"/>
          <w:sz w:val="18"/>
          <w:shd w:fill="F2F4F7"/>
        </w:rPr>
        <w:t>code/backend/scripts/evaluate.py</w:t>
      </w:r>
      <w:r>
        <w:rPr>
          <w:rFonts w:ascii="Calibri" w:hAnsi="Calibri"/>
          <w:color w:val="5B6573"/>
          <w:sz w:val="20"/>
        </w:rPr>
        <w:t>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Assistant TUI  •  </w:t>
      <w:fldChar w:fldCharType="begin"/>
      <w:instrText xml:space="preserve">PAGE</w:instrText>
      <w:fldChar w:fldCharType="separate">
        <w:t>1</w:t>
      </w:fldCha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Assistant TUI  •  </w:t>
      <w:fldChar w:fldCharType="begin"/>
      <w:instrText xml:space="preserve">PAGE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573"/>
        <w:sz w:val="17"/>
      </w:rPr>
      <w:t>GUIDE OPÉRATIONNEL  •  ASSISTANT TUI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egoe UI Symbol" w:hAnsi="Segoe UI Symbo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basedOn w:val="Normal"/>
    <w:pPr>
      <w:widowControl/>
      <w:spacing w:after="80" w:line="300" w:lineRule="auto"/>
    </w:pPr>
    <w:rPr>
      <w:rFonts w:ascii="Calibri" w:hAnsi="Calibri"/>
      <w:sz w:val="22"/>
    </w:rPr>
  </w:style>
  <w:style w:type="paragraph" w:customStyle="1" w:styleId="GuideNumber">
    <w:name w:val="Guide Number"/>
    <w:basedOn w:val="Normal"/>
    <w:pPr>
      <w:widowControl/>
      <w:spacing w:after="80" w:line="300" w:lineRule="auto"/>
    </w:pPr>
    <w:rPr>
      <w:rFonts w:ascii="Calibri" w:hAnsi="Calibri"/>
      <w:sz w:val="22"/>
    </w:rPr>
  </w:style>
  <w:style w:type="paragraph" w:customStyle="1" w:styleId="GuideChecklist">
    <w:name w:val="Guide Checklist"/>
    <w:basedOn w:val="Normal"/>
    <w:pPr>
      <w:widowControl/>
      <w:spacing w:after="80" w:line="300" w:lineRule="auto"/>
    </w:pPr>
    <w:rPr>
      <w:rFonts w:ascii="Calibri" w:hAnsi="Calibri"/>
      <w:sz w:val="22"/>
    </w:rPr>
  </w:style>
  <w:style w:type="paragraph" w:customStyle="1" w:styleId="GuideCode">
    <w:name w:val="Guide Code"/>
    <w:pPr>
      <w:keepLines/>
      <w:spacing w:before="80" w:after="140" w:line="240" w:lineRule="auto"/>
      <w:ind w:left="173" w:right="115"/>
    </w:pPr>
    <w:rPr>
      <w:rFonts w:ascii="Consolas" w:hAnsi="Consolas"/>
      <w:color w:val="0B2545"/>
      <w:sz w:val="17"/>
    </w:rPr>
  </w:style>
  <w:style w:type="paragraph" w:customStyle="1" w:styleId="GuideNote">
    <w:name w:val="Guide Note"/>
    <w:basedOn w:val="Normal"/>
    <w:pPr>
      <w:spacing w:before="100" w:after="160" w:line="276" w:lineRule="auto"/>
      <w:ind w:left="230" w:right="115"/>
    </w:pPr>
    <w:rPr>
      <w:color w:val="0B2545"/>
      <w:sz w:val="21"/>
    </w:rPr>
  </w:style>
  <w:style w:type="paragraph" w:customStyle="1" w:styleId="GuideMetadata">
    <w:name w:val="Guide Metadata"/>
    <w:basedOn w:val="Normal"/>
    <w:pPr>
      <w:spacing w:after="40" w:line="240" w:lineRule="auto"/>
    </w:pPr>
    <w:rPr>
      <w:color w:val="5B65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déploiement, des accès et des résultats — Assistant TUI</dc:title>
  <dc:subject>Déploiement local et ESTIA, identifiants et consultation des résultats</dc:subject>
  <dc:creator>Projet Assistant TUI</dc:creator>
  <cp:keywords>Assistant TUI, déploiement, accès, résultats, Langfuse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