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"/>
        <w:rPr>
          <w:rFonts w:ascii="Times New Roman"/>
          <w:sz w:val="7"/>
        </w:rPr>
      </w:pPr>
    </w:p>
    <w:tbl>
      <w:tblPr>
        <w:tblW w:w="0" w:type="auto"/>
        <w:jc w:val="left"/>
        <w:tblInd w:w="159" w:type="dxa"/>
        <w:tblBorders>
          <w:top w:val="single" w:sz="18" w:space="0" w:color="2767A6"/>
          <w:left w:val="single" w:sz="18" w:space="0" w:color="2767A6"/>
          <w:bottom w:val="single" w:sz="18" w:space="0" w:color="2767A6"/>
          <w:right w:val="single" w:sz="18" w:space="0" w:color="2767A6"/>
          <w:insideH w:val="single" w:sz="18" w:space="0" w:color="2767A6"/>
          <w:insideV w:val="single" w:sz="18" w:space="0" w:color="2767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"/>
        <w:gridCol w:w="442"/>
        <w:gridCol w:w="735"/>
        <w:gridCol w:w="118"/>
        <w:gridCol w:w="1277"/>
        <w:gridCol w:w="992"/>
        <w:gridCol w:w="286"/>
        <w:gridCol w:w="994"/>
        <w:gridCol w:w="630"/>
        <w:gridCol w:w="934"/>
        <w:gridCol w:w="684"/>
        <w:gridCol w:w="1277"/>
        <w:gridCol w:w="100"/>
        <w:gridCol w:w="522"/>
        <w:gridCol w:w="570"/>
        <w:gridCol w:w="1354"/>
      </w:tblGrid>
      <w:tr>
        <w:trPr>
          <w:trHeight w:val="229" w:hRule="atLeast"/>
        </w:trPr>
        <w:tc>
          <w:tcPr>
            <w:tcW w:w="1295" w:type="dxa"/>
            <w:gridSpan w:val="3"/>
            <w:tcBorders>
              <w:bottom w:val="single" w:sz="12" w:space="0" w:color="2767A6"/>
              <w:right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09" w:lineRule="exact"/>
              <w:ind w:left="183"/>
              <w:rPr>
                <w:sz w:val="20"/>
              </w:rPr>
            </w:pPr>
            <w:r>
              <w:rPr>
                <w:color w:val="001F5F"/>
                <w:sz w:val="20"/>
              </w:rPr>
              <w:t>No.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Póliza:</w:t>
            </w:r>
          </w:p>
        </w:tc>
        <w:tc>
          <w:tcPr>
            <w:tcW w:w="2673" w:type="dxa"/>
            <w:gridSpan w:val="4"/>
            <w:tcBorders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09" w:lineRule="exact"/>
              <w:ind w:left="773"/>
              <w:rPr>
                <w:sz w:val="20"/>
              </w:rPr>
            </w:pPr>
            <w:r>
              <w:rPr>
                <w:color w:val="001F5F"/>
                <w:sz w:val="20"/>
              </w:rPr>
              <w:t>EC00000298</w:t>
            </w:r>
          </w:p>
        </w:tc>
        <w:tc>
          <w:tcPr>
            <w:tcW w:w="994" w:type="dxa"/>
            <w:tcBorders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09" w:lineRule="exact"/>
              <w:ind w:left="129"/>
              <w:rPr>
                <w:sz w:val="20"/>
              </w:rPr>
            </w:pPr>
            <w:r>
              <w:rPr>
                <w:color w:val="001F5F"/>
                <w:sz w:val="20"/>
              </w:rPr>
              <w:t>Versión:</w:t>
            </w:r>
          </w:p>
        </w:tc>
        <w:tc>
          <w:tcPr>
            <w:tcW w:w="1564" w:type="dxa"/>
            <w:gridSpan w:val="2"/>
            <w:tcBorders>
              <w:left w:val="single" w:sz="12" w:space="0" w:color="2767A6"/>
              <w:bottom w:val="single" w:sz="12" w:space="0" w:color="2767A6"/>
            </w:tcBorders>
          </w:tcPr>
          <w:p>
            <w:pPr>
              <w:pStyle w:val="TableParagraph"/>
              <w:spacing w:line="209" w:lineRule="exact"/>
              <w:ind w:left="128"/>
              <w:rPr>
                <w:sz w:val="20"/>
              </w:rPr>
            </w:pPr>
            <w:r>
              <w:rPr>
                <w:color w:val="001F5F"/>
                <w:w w:val="96"/>
                <w:sz w:val="20"/>
              </w:rPr>
              <w:t>1</w:t>
            </w:r>
          </w:p>
        </w:tc>
        <w:tc>
          <w:tcPr>
            <w:tcW w:w="2061" w:type="dxa"/>
            <w:gridSpan w:val="3"/>
            <w:tcBorders>
              <w:bottom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09" w:lineRule="exact"/>
              <w:ind w:left="115"/>
              <w:rPr>
                <w:sz w:val="20"/>
              </w:rPr>
            </w:pPr>
            <w:r>
              <w:rPr>
                <w:color w:val="001F5F"/>
                <w:sz w:val="20"/>
              </w:rPr>
              <w:t>Fecha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Emisión:</w:t>
            </w:r>
          </w:p>
        </w:tc>
        <w:tc>
          <w:tcPr>
            <w:tcW w:w="2446" w:type="dxa"/>
            <w:gridSpan w:val="3"/>
            <w:tcBorders>
              <w:bottom w:val="single" w:sz="12" w:space="0" w:color="2767A6"/>
            </w:tcBorders>
          </w:tcPr>
          <w:p>
            <w:pPr>
              <w:pStyle w:val="TableParagraph"/>
              <w:spacing w:line="209" w:lineRule="exact"/>
              <w:ind w:left="747"/>
              <w:rPr>
                <w:sz w:val="20"/>
              </w:rPr>
            </w:pPr>
            <w:r>
              <w:rPr>
                <w:color w:val="001F5F"/>
                <w:sz w:val="20"/>
              </w:rPr>
              <w:t>01/03/2024</w:t>
            </w:r>
          </w:p>
        </w:tc>
      </w:tr>
      <w:tr>
        <w:trPr>
          <w:trHeight w:val="253" w:hRule="atLeast"/>
        </w:trPr>
        <w:tc>
          <w:tcPr>
            <w:tcW w:w="2690" w:type="dxa"/>
            <w:gridSpan w:val="5"/>
            <w:vMerge w:val="restart"/>
            <w:tcBorders>
              <w:top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before="152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Vigencia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póliza:</w:t>
            </w:r>
          </w:p>
        </w:tc>
        <w:tc>
          <w:tcPr>
            <w:tcW w:w="2902" w:type="dxa"/>
            <w:gridSpan w:val="4"/>
            <w:vMerge w:val="restart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before="13"/>
              <w:ind w:right="27"/>
              <w:jc w:val="right"/>
              <w:rPr>
                <w:sz w:val="20"/>
              </w:rPr>
            </w:pPr>
            <w:r>
              <w:rPr>
                <w:color w:val="001F5F"/>
                <w:sz w:val="20"/>
              </w:rPr>
              <w:t>Inicia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12hrs.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día:</w:t>
            </w:r>
          </w:p>
          <w:p>
            <w:pPr>
              <w:pStyle w:val="TableParagraph"/>
              <w:spacing w:before="41"/>
              <w:ind w:right="29"/>
              <w:jc w:val="right"/>
              <w:rPr>
                <w:sz w:val="20"/>
              </w:rPr>
            </w:pPr>
            <w:r>
              <w:rPr>
                <w:color w:val="001F5F"/>
                <w:sz w:val="20"/>
              </w:rPr>
              <w:t>Termina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12hrs.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día:</w:t>
            </w:r>
          </w:p>
        </w:tc>
        <w:tc>
          <w:tcPr>
            <w:tcW w:w="2895" w:type="dxa"/>
            <w:gridSpan w:val="3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before="1"/>
              <w:ind w:left="161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febrero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2024</w:t>
            </w:r>
          </w:p>
        </w:tc>
        <w:tc>
          <w:tcPr>
            <w:tcW w:w="1192" w:type="dxa"/>
            <w:gridSpan w:val="3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before="1"/>
              <w:ind w:left="288"/>
              <w:rPr>
                <w:sz w:val="20"/>
              </w:rPr>
            </w:pPr>
            <w:r>
              <w:rPr>
                <w:color w:val="001F5F"/>
                <w:sz w:val="20"/>
              </w:rPr>
              <w:t>Moneda:</w:t>
            </w:r>
          </w:p>
        </w:tc>
        <w:tc>
          <w:tcPr>
            <w:tcW w:w="1354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</w:tcPr>
          <w:p>
            <w:pPr>
              <w:pStyle w:val="TableParagraph"/>
              <w:spacing w:before="1"/>
              <w:ind w:left="92"/>
              <w:rPr>
                <w:sz w:val="20"/>
              </w:rPr>
            </w:pPr>
            <w:r>
              <w:rPr>
                <w:color w:val="001F5F"/>
                <w:sz w:val="20"/>
              </w:rPr>
              <w:t>Pesos</w:t>
            </w:r>
          </w:p>
        </w:tc>
      </w:tr>
      <w:tr>
        <w:trPr>
          <w:trHeight w:val="255" w:hRule="atLeast"/>
        </w:trPr>
        <w:tc>
          <w:tcPr>
            <w:tcW w:w="2690" w:type="dxa"/>
            <w:gridSpan w:val="5"/>
            <w:vMerge/>
            <w:tcBorders>
              <w:top w:val="nil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02" w:type="dxa"/>
            <w:gridSpan w:val="4"/>
            <w:vMerge/>
            <w:tcBorders>
              <w:top w:val="nil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1" w:type="dxa"/>
            <w:gridSpan w:val="7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</w:tcPr>
          <w:p>
            <w:pPr>
              <w:pStyle w:val="TableParagraph"/>
              <w:spacing w:line="227" w:lineRule="exact"/>
              <w:ind w:left="161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febrero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2025</w:t>
            </w:r>
          </w:p>
        </w:tc>
      </w:tr>
      <w:tr>
        <w:trPr>
          <w:trHeight w:val="459" w:hRule="atLeast"/>
        </w:trPr>
        <w:tc>
          <w:tcPr>
            <w:tcW w:w="1413" w:type="dxa"/>
            <w:gridSpan w:val="4"/>
            <w:tcBorders>
              <w:top w:val="single" w:sz="12" w:space="0" w:color="2767A6"/>
              <w:right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27" w:lineRule="exact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Agente:</w:t>
            </w:r>
          </w:p>
        </w:tc>
        <w:tc>
          <w:tcPr>
            <w:tcW w:w="4179" w:type="dxa"/>
            <w:gridSpan w:val="5"/>
            <w:tcBorders>
              <w:top w:val="single" w:sz="12" w:space="0" w:color="2767A6"/>
              <w:left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20" w:lineRule="exact"/>
              <w:ind w:left="132"/>
              <w:rPr>
                <w:sz w:val="20"/>
              </w:rPr>
            </w:pPr>
            <w:r>
              <w:rPr>
                <w:color w:val="001F5F"/>
                <w:sz w:val="20"/>
              </w:rPr>
              <w:t>CF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AGENTE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SEGUROS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FIANZAS,</w:t>
            </w:r>
          </w:p>
          <w:p>
            <w:pPr>
              <w:pStyle w:val="TableParagraph"/>
              <w:spacing w:line="220" w:lineRule="exact"/>
              <w:ind w:left="132"/>
              <w:rPr>
                <w:sz w:val="20"/>
              </w:rPr>
            </w:pPr>
            <w:r>
              <w:rPr>
                <w:color w:val="001F5F"/>
                <w:sz w:val="20"/>
              </w:rPr>
              <w:t>S.A.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C.V.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APM5047</w:t>
            </w:r>
          </w:p>
        </w:tc>
        <w:tc>
          <w:tcPr>
            <w:tcW w:w="2895" w:type="dxa"/>
            <w:gridSpan w:val="3"/>
            <w:tcBorders>
              <w:top w:val="single" w:sz="12" w:space="0" w:color="2767A6"/>
              <w:left w:val="single" w:sz="12" w:space="0" w:color="2767A6"/>
              <w:right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27" w:lineRule="exact"/>
              <w:ind w:left="161"/>
              <w:rPr>
                <w:sz w:val="20"/>
              </w:rPr>
            </w:pPr>
            <w:r>
              <w:rPr>
                <w:color w:val="001F5F"/>
                <w:sz w:val="20"/>
              </w:rPr>
              <w:t>Forma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Pago:</w:t>
            </w:r>
          </w:p>
        </w:tc>
        <w:tc>
          <w:tcPr>
            <w:tcW w:w="2546" w:type="dxa"/>
            <w:gridSpan w:val="4"/>
            <w:tcBorders>
              <w:top w:val="single" w:sz="12" w:space="0" w:color="2767A6"/>
              <w:left w:val="single" w:sz="12" w:space="0" w:color="2767A6"/>
            </w:tcBorders>
          </w:tcPr>
          <w:p>
            <w:pPr>
              <w:pStyle w:val="TableParagraph"/>
              <w:spacing w:line="227" w:lineRule="exact"/>
              <w:ind w:left="668"/>
              <w:rPr>
                <w:sz w:val="20"/>
              </w:rPr>
            </w:pPr>
            <w:r>
              <w:rPr>
                <w:color w:val="001F5F"/>
                <w:sz w:val="20"/>
              </w:rPr>
              <w:t>TRIMESTRAL</w:t>
            </w:r>
          </w:p>
        </w:tc>
      </w:tr>
      <w:tr>
        <w:trPr>
          <w:trHeight w:val="228" w:hRule="atLeast"/>
        </w:trPr>
        <w:tc>
          <w:tcPr>
            <w:tcW w:w="11033" w:type="dxa"/>
            <w:gridSpan w:val="16"/>
            <w:tcBorders>
              <w:bottom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09" w:lineRule="exact"/>
              <w:ind w:left="3679" w:right="358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Datos</w:t>
            </w:r>
            <w:r>
              <w:rPr>
                <w:rFonts w:asci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001F5F"/>
                <w:sz w:val="20"/>
              </w:rPr>
              <w:t>del</w:t>
            </w:r>
            <w:r>
              <w:rPr>
                <w:rFonts w:asci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001F5F"/>
                <w:sz w:val="20"/>
              </w:rPr>
              <w:t>Contratante</w:t>
            </w:r>
          </w:p>
        </w:tc>
      </w:tr>
      <w:tr>
        <w:trPr>
          <w:trHeight w:val="1609" w:hRule="atLeast"/>
        </w:trPr>
        <w:tc>
          <w:tcPr>
            <w:tcW w:w="11033" w:type="dxa"/>
            <w:gridSpan w:val="16"/>
            <w:tcBorders>
              <w:top w:val="single" w:sz="12" w:space="0" w:color="2767A6"/>
            </w:tcBorders>
          </w:tcPr>
          <w:p>
            <w:pPr>
              <w:pStyle w:val="TableParagraph"/>
              <w:tabs>
                <w:tab w:pos="1417" w:val="left" w:leader="none"/>
                <w:tab w:pos="7776" w:val="left" w:leader="none"/>
                <w:tab w:pos="8662" w:val="left" w:leader="none"/>
              </w:tabs>
              <w:spacing w:line="229" w:lineRule="exact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Nombre:</w:t>
              <w:tab/>
              <w:t>CONCRETO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LANZADO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FRESNILLO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MARCA,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S.A.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C.V.</w:t>
              <w:tab/>
              <w:t>RFC:</w:t>
              <w:tab/>
              <w:t>CLF220325CT4</w:t>
            </w:r>
          </w:p>
          <w:p>
            <w:pPr>
              <w:pStyle w:val="TableParagraph"/>
              <w:tabs>
                <w:tab w:pos="1417" w:val="left" w:leader="none"/>
                <w:tab w:pos="6641" w:val="left" w:leader="none"/>
              </w:tabs>
              <w:spacing w:line="460" w:lineRule="atLeast"/>
              <w:ind w:left="1417" w:right="2210" w:hanging="1290"/>
              <w:rPr>
                <w:sz w:val="20"/>
              </w:rPr>
            </w:pPr>
            <w:r>
              <w:rPr>
                <w:color w:val="001F5F"/>
                <w:sz w:val="20"/>
              </w:rPr>
              <w:t>Domicilio:</w:t>
              <w:tab/>
              <w:t>Calle:</w:t>
            </w:r>
            <w:r>
              <w:rPr>
                <w:color w:val="001F5F"/>
                <w:spacing w:val="-12"/>
                <w:sz w:val="20"/>
              </w:rPr>
              <w:t> </w:t>
            </w:r>
            <w:r>
              <w:rPr>
                <w:color w:val="001F5F"/>
                <w:sz w:val="20"/>
              </w:rPr>
              <w:t>Avenida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Enrique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Estrada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No.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Ext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755</w:t>
            </w:r>
            <w:r>
              <w:rPr>
                <w:color w:val="001F5F"/>
                <w:spacing w:val="33"/>
                <w:sz w:val="20"/>
              </w:rPr>
              <w:t> </w:t>
            </w:r>
            <w:r>
              <w:rPr>
                <w:color w:val="001F5F"/>
                <w:sz w:val="20"/>
              </w:rPr>
              <w:t>No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Int: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Colonia: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AmericasTeléfono:</w:t>
            </w:r>
            <w:r>
              <w:rPr>
                <w:color w:val="001F5F"/>
                <w:spacing w:val="-52"/>
                <w:sz w:val="20"/>
              </w:rPr>
              <w:t> </w:t>
            </w:r>
            <w:r>
              <w:rPr>
                <w:color w:val="001F5F"/>
                <w:sz w:val="20"/>
              </w:rPr>
              <w:t>55-59-17-47-44Entidad:</w:t>
              <w:tab/>
              <w:t>Fresnillo,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Zacatecas</w:t>
            </w:r>
          </w:p>
          <w:p>
            <w:pPr>
              <w:pStyle w:val="TableParagraph"/>
              <w:tabs>
                <w:tab w:pos="7776" w:val="left" w:leader="none"/>
              </w:tabs>
              <w:spacing w:line="218" w:lineRule="exact" w:before="9"/>
              <w:ind w:left="7114"/>
              <w:rPr>
                <w:sz w:val="20"/>
              </w:rPr>
            </w:pPr>
            <w:r>
              <w:rPr>
                <w:color w:val="001F5F"/>
                <w:sz w:val="20"/>
              </w:rPr>
              <w:t>C.P.:</w:t>
              <w:tab/>
              <w:t>99030</w:t>
            </w:r>
          </w:p>
          <w:p>
            <w:pPr>
              <w:pStyle w:val="TableParagraph"/>
              <w:tabs>
                <w:tab w:pos="2814" w:val="left" w:leader="none"/>
              </w:tabs>
              <w:spacing w:line="213" w:lineRule="exact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Fecha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Constitución:</w:t>
              <w:tab/>
              <w:t>25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marzo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de 2022</w:t>
            </w:r>
          </w:p>
        </w:tc>
      </w:tr>
      <w:tr>
        <w:trPr>
          <w:trHeight w:val="228" w:hRule="atLeast"/>
        </w:trPr>
        <w:tc>
          <w:tcPr>
            <w:tcW w:w="11033" w:type="dxa"/>
            <w:gridSpan w:val="16"/>
            <w:tcBorders>
              <w:bottom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09" w:lineRule="exact"/>
              <w:ind w:left="3680" w:right="358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Descripción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los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Bienes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Asegurados</w:t>
            </w:r>
          </w:p>
        </w:tc>
      </w:tr>
      <w:tr>
        <w:trPr>
          <w:trHeight w:val="759" w:hRule="atLeast"/>
        </w:trPr>
        <w:tc>
          <w:tcPr>
            <w:tcW w:w="11033" w:type="dxa"/>
            <w:gridSpan w:val="16"/>
            <w:tcBorders>
              <w:top w:val="single" w:sz="12" w:space="0" w:color="2767A6"/>
              <w:bottom w:val="single" w:sz="8" w:space="0" w:color="000000"/>
            </w:tcBorders>
          </w:tcPr>
          <w:p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1"/>
              <w:ind w:left="128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001F5F"/>
                <w:sz w:val="22"/>
              </w:rPr>
              <w:t>Descripción</w:t>
            </w:r>
            <w:r>
              <w:rPr>
                <w:rFonts w:ascii="Arial" w:hAnsi="Arial"/>
                <w:b/>
                <w:color w:val="001F5F"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del</w:t>
            </w:r>
            <w:r>
              <w:rPr>
                <w:rFonts w:ascii="Arial" w:hAnsi="Arial"/>
                <w:b/>
                <w:color w:val="001F5F"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equipo</w:t>
            </w:r>
            <w:r>
              <w:rPr>
                <w:rFonts w:ascii="Arial" w:hAnsi="Arial"/>
                <w:b/>
                <w:color w:val="001F5F"/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asegurado,</w:t>
            </w:r>
            <w:r>
              <w:rPr>
                <w:rFonts w:ascii="Arial" w:hAnsi="Arial"/>
                <w:b/>
                <w:color w:val="001F5F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de</w:t>
            </w:r>
            <w:r>
              <w:rPr>
                <w:rFonts w:ascii="Arial" w:hAnsi="Arial"/>
                <w:b/>
                <w:color w:val="001F5F"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acuerdo con</w:t>
            </w:r>
            <w:r>
              <w:rPr>
                <w:rFonts w:ascii="Arial" w:hAnsi="Arial"/>
                <w:b/>
                <w:color w:val="001F5F"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el</w:t>
            </w:r>
            <w:r>
              <w:rPr>
                <w:rFonts w:ascii="Arial" w:hAnsi="Arial"/>
                <w:b/>
                <w:color w:val="001F5F"/>
                <w:spacing w:val="1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siguiente</w:t>
            </w:r>
            <w:r>
              <w:rPr>
                <w:rFonts w:ascii="Arial" w:hAnsi="Arial"/>
                <w:b/>
                <w:color w:val="001F5F"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color w:val="001F5F"/>
                <w:sz w:val="22"/>
              </w:rPr>
              <w:t>listado:</w:t>
            </w:r>
          </w:p>
        </w:tc>
      </w:tr>
      <w:tr>
        <w:trPr>
          <w:trHeight w:val="438" w:hRule="atLeast"/>
        </w:trPr>
        <w:tc>
          <w:tcPr>
            <w:tcW w:w="118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before="114"/>
              <w:ind w:left="89" w:right="1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z w:val="18"/>
              </w:rPr>
              <w:t>NO.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before="114"/>
              <w:ind w:left="1098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FFFFFF"/>
                <w:sz w:val="18"/>
              </w:rPr>
              <w:t>DESCRIPCIÓN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before="114"/>
              <w:ind w:left="668" w:right="63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z w:val="18"/>
              </w:rPr>
              <w:t>MARCA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before="114"/>
              <w:ind w:left="486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z w:val="18"/>
              </w:rPr>
              <w:t>MODELO</w:t>
            </w: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before="114"/>
              <w:ind w:left="756" w:right="69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z w:val="18"/>
              </w:rPr>
              <w:t>SERIE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before="114"/>
              <w:ind w:right="64"/>
              <w:jc w:val="righ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FFFFFF"/>
                <w:sz w:val="18"/>
              </w:rPr>
              <w:t>AÑO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001F5F"/>
          </w:tcPr>
          <w:p>
            <w:pPr>
              <w:pStyle w:val="TableParagraph"/>
              <w:spacing w:line="202" w:lineRule="exact" w:before="14"/>
              <w:ind w:left="409" w:right="322" w:firstLine="57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z w:val="18"/>
              </w:rPr>
              <w:t>VALOR</w:t>
            </w:r>
            <w:r>
              <w:rPr>
                <w:rFonts w:ascii="Calibri"/>
                <w:color w:val="FFFFFF"/>
                <w:spacing w:val="-38"/>
                <w:sz w:val="18"/>
              </w:rPr>
              <w:t> </w:t>
            </w:r>
            <w:r>
              <w:rPr>
                <w:rFonts w:ascii="Calibri"/>
                <w:color w:val="FFFFFF"/>
                <w:sz w:val="18"/>
              </w:rPr>
              <w:t>(PESOS)</w:t>
            </w:r>
          </w:p>
        </w:tc>
      </w:tr>
      <w:tr>
        <w:trPr>
          <w:trHeight w:val="690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8"/>
              <w:ind w:left="239" w:right="165" w:firstLine="12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VENTA DE PLANTA DE CONCRETO</w:t>
            </w:r>
            <w:r>
              <w:rPr>
                <w:rFonts w:ascii="Calibri"/>
                <w:spacing w:val="1"/>
                <w:sz w:val="18"/>
              </w:rPr>
              <w:t> </w:t>
            </w:r>
            <w:r>
              <w:rPr>
                <w:rFonts w:ascii="Calibri"/>
                <w:sz w:val="18"/>
              </w:rPr>
              <w:t>MONTADO</w:t>
            </w:r>
            <w:r>
              <w:rPr>
                <w:rFonts w:ascii="Calibri"/>
                <w:spacing w:val="-9"/>
                <w:sz w:val="18"/>
              </w:rPr>
              <w:t> </w:t>
            </w:r>
            <w:r>
              <w:rPr>
                <w:rFonts w:ascii="Calibri"/>
                <w:sz w:val="18"/>
              </w:rPr>
              <w:t>SOBRE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z w:val="18"/>
              </w:rPr>
              <w:t>VEHICULO</w:t>
            </w:r>
            <w:r>
              <w:rPr>
                <w:rFonts w:ascii="Calibri"/>
                <w:spacing w:val="-10"/>
                <w:sz w:val="18"/>
              </w:rPr>
              <w:t> </w:t>
            </w:r>
            <w:r>
              <w:rPr>
                <w:rFonts w:ascii="Calibri"/>
                <w:sz w:val="18"/>
              </w:rPr>
              <w:t>USADO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8"/>
              <w:ind w:left="360" w:right="311" w:firstLine="31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REIMER</w:t>
            </w:r>
            <w:r>
              <w:rPr>
                <w:rFonts w:ascii="Calibri"/>
                <w:spacing w:val="1"/>
                <w:sz w:val="18"/>
              </w:rPr>
              <w:t> </w:t>
            </w:r>
            <w:r>
              <w:rPr>
                <w:rFonts w:ascii="Calibri"/>
                <w:spacing w:val="-1"/>
                <w:sz w:val="18"/>
              </w:rPr>
              <w:t>INTERNACIONAL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62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R9277-02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right="4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2002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right="15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$148,800.00</w:t>
            </w:r>
          </w:p>
        </w:tc>
      </w:tr>
      <w:tr>
        <w:trPr>
          <w:trHeight w:val="464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7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83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RETROEXCAVADORA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25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JCB</w:t>
            </w:r>
            <w:r>
              <w:rPr>
                <w:rFonts w:ascii="Calibri"/>
                <w:spacing w:val="-1"/>
                <w:sz w:val="18"/>
              </w:rPr>
              <w:t> </w:t>
            </w:r>
            <w:r>
              <w:rPr>
                <w:rFonts w:ascii="Calibri"/>
                <w:sz w:val="18"/>
              </w:rPr>
              <w:t>3CX</w:t>
            </w:r>
            <w:r>
              <w:rPr>
                <w:rFonts w:ascii="Calibri"/>
                <w:spacing w:val="-1"/>
                <w:sz w:val="18"/>
              </w:rPr>
              <w:t> </w:t>
            </w:r>
            <w:r>
              <w:rPr>
                <w:rFonts w:ascii="Calibri"/>
                <w:sz w:val="18"/>
              </w:rPr>
              <w:t>GLOBAL B1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14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S0R3CXTTKM303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8411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3"/>
              <w:ind w:right="4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2020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spacing w:before="123"/>
              <w:ind w:right="8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$1,595,100.00</w:t>
            </w:r>
          </w:p>
        </w:tc>
      </w:tr>
      <w:tr>
        <w:trPr>
          <w:trHeight w:val="239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left="7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left="81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COMPRESOR</w:t>
            </w:r>
            <w:r>
              <w:rPr>
                <w:rFonts w:ascii="Calibri"/>
                <w:spacing w:val="-6"/>
                <w:sz w:val="18"/>
              </w:rPr>
              <w:t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AIRE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left="14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375</w:t>
            </w:r>
            <w:r>
              <w:rPr>
                <w:rFonts w:ascii="Calibri"/>
                <w:spacing w:val="-7"/>
                <w:sz w:val="18"/>
              </w:rPr>
              <w:t> </w:t>
            </w:r>
            <w:r>
              <w:rPr>
                <w:rFonts w:ascii="Calibri"/>
                <w:sz w:val="18"/>
              </w:rPr>
              <w:t>CFM-375DPQ-CAT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left="42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201509170026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right="4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2015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spacing w:line="211" w:lineRule="exact" w:before="8"/>
              <w:ind w:right="15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$488,225.00</w:t>
            </w:r>
          </w:p>
        </w:tc>
      </w:tr>
      <w:tr>
        <w:trPr>
          <w:trHeight w:val="239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left="7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left="347"/>
              <w:rPr>
                <w:rFonts w:ascii="Calibri"/>
                <w:sz w:val="18"/>
              </w:rPr>
            </w:pPr>
            <w:r>
              <w:rPr>
                <w:rFonts w:ascii="Calibri"/>
                <w:spacing w:val="-1"/>
                <w:sz w:val="18"/>
              </w:rPr>
              <w:t>TRACTOR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pacing w:val="-1"/>
                <w:sz w:val="18"/>
              </w:rPr>
              <w:t>ACONDICIONADO </w:t>
            </w:r>
            <w:r>
              <w:rPr>
                <w:rFonts w:ascii="Calibri"/>
                <w:sz w:val="18"/>
              </w:rPr>
              <w:t>CON</w:t>
            </w:r>
            <w:r>
              <w:rPr>
                <w:rFonts w:ascii="Calibri"/>
                <w:spacing w:val="-9"/>
                <w:sz w:val="18"/>
              </w:rPr>
              <w:t> </w:t>
            </w:r>
            <w:r>
              <w:rPr>
                <w:rFonts w:ascii="Calibri"/>
                <w:sz w:val="18"/>
              </w:rPr>
              <w:t>: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left="40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NEW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HOLLAND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left="612" w:right="58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7610</w:t>
            </w: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left="56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260-182-M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right="4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2008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spacing w:line="211" w:lineRule="exact" w:before="8"/>
              <w:ind w:right="15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$200,000.00</w:t>
            </w:r>
          </w:p>
        </w:tc>
      </w:tr>
      <w:tr>
        <w:trPr>
          <w:trHeight w:val="464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0" w:lineRule="atLeast" w:before="5"/>
              <w:ind w:left="966" w:right="359" w:hanging="50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LANZADORA DE CONCRETO EN</w:t>
            </w:r>
            <w:r>
              <w:rPr>
                <w:rFonts w:ascii="Calibri"/>
                <w:spacing w:val="-38"/>
                <w:sz w:val="18"/>
              </w:rPr>
              <w:t> </w:t>
            </w:r>
            <w:r>
              <w:rPr>
                <w:rFonts w:ascii="Calibri"/>
                <w:sz w:val="18"/>
              </w:rPr>
              <w:t>HUMEDO</w:t>
            </w:r>
            <w:r>
              <w:rPr>
                <w:rFonts w:ascii="Calibri"/>
                <w:spacing w:val="-1"/>
                <w:sz w:val="18"/>
              </w:rPr>
              <w:t> </w:t>
            </w:r>
            <w:r>
              <w:rPr>
                <w:rFonts w:ascii="Calibri"/>
                <w:sz w:val="18"/>
              </w:rPr>
              <w:t>Y</w:t>
            </w:r>
            <w:r>
              <w:rPr>
                <w:rFonts w:ascii="Calibri"/>
                <w:spacing w:val="1"/>
                <w:sz w:val="18"/>
              </w:rPr>
              <w:t> </w:t>
            </w:r>
            <w:r>
              <w:rPr>
                <w:rFonts w:ascii="Calibri"/>
                <w:sz w:val="18"/>
              </w:rPr>
              <w:t>SECO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6"/>
              <w:ind w:left="56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AL-262</w:t>
            </w: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64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0" w:lineRule="atLeast" w:before="5"/>
              <w:ind w:left="400" w:right="159" w:hanging="14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DOSIFICADOR DE ADITIVOS LIQUIDO</w:t>
            </w:r>
            <w:r>
              <w:rPr>
                <w:rFonts w:ascii="Calibri"/>
                <w:spacing w:val="-38"/>
                <w:sz w:val="18"/>
              </w:rPr>
              <w:t> </w:t>
            </w:r>
            <w:r>
              <w:rPr>
                <w:rFonts w:ascii="Calibri"/>
                <w:sz w:val="18"/>
              </w:rPr>
              <w:t>PARA</w:t>
            </w:r>
            <w:r>
              <w:rPr>
                <w:rFonts w:ascii="Calibri"/>
                <w:spacing w:val="-6"/>
                <w:sz w:val="18"/>
              </w:rPr>
              <w:t> </w:t>
            </w:r>
            <w:r>
              <w:rPr>
                <w:rFonts w:ascii="Calibri"/>
                <w:sz w:val="18"/>
              </w:rPr>
              <w:t>FRAGUADO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CONCRETO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56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AL-403</w:t>
            </w: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64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19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BRAZO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PARA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z w:val="18"/>
              </w:rPr>
              <w:t>LANZADO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CONCRETO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90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6"/>
              <w:ind w:left="563" w:right="469" w:firstLine="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EQUIPO ROBOTIZADO PARA</w:t>
            </w:r>
            <w:r>
              <w:rPr>
                <w:rFonts w:ascii="Calibri" w:hAnsi="Calibri"/>
                <w:spacing w:val="-3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PROYECCIÓN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CONCRETO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6"/>
              <w:ind w:left="619" w:right="349" w:hanging="219"/>
              <w:rPr>
                <w:rFonts w:ascii="Calibri"/>
                <w:sz w:val="18"/>
              </w:rPr>
            </w:pPr>
            <w:r>
              <w:rPr>
                <w:rFonts w:ascii="Calibri"/>
                <w:spacing w:val="-1"/>
                <w:sz w:val="18"/>
              </w:rPr>
              <w:t>NORMET LINEA</w:t>
            </w:r>
            <w:r>
              <w:rPr>
                <w:rFonts w:ascii="Calibri"/>
                <w:spacing w:val="-38"/>
                <w:sz w:val="18"/>
              </w:rPr>
              <w:t> </w:t>
            </w:r>
            <w:r>
              <w:rPr>
                <w:rFonts w:ascii="Calibri"/>
                <w:sz w:val="18"/>
              </w:rPr>
              <w:t>SEMMCO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6"/>
              <w:ind w:left="435" w:right="103" w:hanging="281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ALPHA 20, CHASIS</w:t>
            </w:r>
            <w:r>
              <w:rPr>
                <w:rFonts w:ascii="Calibri" w:hAnsi="Calibri"/>
                <w:spacing w:val="-39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N°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S20658</w:t>
            </w: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N°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11021521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right="4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2011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right="8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$2,480,795.01</w:t>
            </w:r>
          </w:p>
        </w:tc>
      </w:tr>
      <w:tr>
        <w:trPr>
          <w:trHeight w:val="239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6"/>
              <w:ind w:left="7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6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6"/>
              <w:ind w:left="40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COMPRESOR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z w:val="18"/>
              </w:rPr>
              <w:t>INGRESOLL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RANDH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6"/>
              <w:ind w:left="54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HP750WCU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6"/>
              <w:ind w:left="41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254931UCF715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3" w:lineRule="exact" w:before="6"/>
              <w:ind w:right="4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1995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spacing w:line="213" w:lineRule="exact" w:before="6"/>
              <w:ind w:right="15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$507,850.55</w:t>
            </w:r>
          </w:p>
        </w:tc>
      </w:tr>
      <w:tr>
        <w:trPr>
          <w:trHeight w:val="239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left="7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7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left="11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RETROEXCAVADORA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z w:val="18"/>
              </w:rPr>
              <w:t>416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4WD-416E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4X4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left="56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MFG14415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11" w:lineRule="exact" w:before="8"/>
              <w:ind w:right="4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2016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spacing w:line="211" w:lineRule="exact" w:before="8"/>
              <w:ind w:right="8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$1,036,570.00</w:t>
            </w:r>
          </w:p>
        </w:tc>
      </w:tr>
      <w:tr>
        <w:trPr>
          <w:trHeight w:val="1139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7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8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2"/>
              <w:ind w:left="136" w:right="56"/>
              <w:jc w:val="center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COMPRESOR DE AIRE COMPRESOR DE</w:t>
            </w:r>
            <w:r>
              <w:rPr>
                <w:rFonts w:ascii="Calibri" w:hAnsi="Calibri"/>
                <w:spacing w:val="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AIRE PORTÁTIL SOBRE CHASIS DE 2 EJES</w:t>
            </w:r>
            <w:r>
              <w:rPr>
                <w:rFonts w:ascii="Calibri" w:hAnsi="Calibri"/>
                <w:spacing w:val="-3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Y LANZA DE ARRASTRE. EQUIPADO CON</w:t>
            </w:r>
            <w:r>
              <w:rPr>
                <w:rFonts w:ascii="Calibri" w:hAnsi="Calibri"/>
                <w:spacing w:val="-39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MOTOR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CUMMINS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6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CILINDROS</w:t>
            </w:r>
          </w:p>
          <w:p>
            <w:pPr>
              <w:pStyle w:val="TableParagraph"/>
              <w:spacing w:line="218" w:lineRule="exact"/>
              <w:ind w:left="135" w:right="5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TURBOCARGADO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32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INGERSOLL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RAND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39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XP750WCU</w:t>
            </w: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39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381847UARB75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right="4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2018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right="15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$580,000.00</w:t>
            </w:r>
          </w:p>
        </w:tc>
      </w:tr>
      <w:tr>
        <w:trPr>
          <w:trHeight w:val="916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42"/>
              <w:ind w:left="7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9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8"/>
              <w:ind w:left="443" w:right="70" w:hanging="30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TRACTOR</w:t>
            </w:r>
            <w:r>
              <w:rPr>
                <w:rFonts w:ascii="Calibri"/>
                <w:spacing w:val="-7"/>
                <w:sz w:val="18"/>
              </w:rPr>
              <w:t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USO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AGRICOLA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z w:val="18"/>
              </w:rPr>
              <w:t>USADO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38"/>
                <w:sz w:val="18"/>
              </w:rPr>
              <w:t> </w:t>
            </w:r>
            <w:r>
              <w:rPr>
                <w:rFonts w:ascii="Calibri"/>
                <w:sz w:val="18"/>
              </w:rPr>
              <w:t>105 CABALLOS DE FUERZA CON</w:t>
            </w:r>
            <w:r>
              <w:rPr>
                <w:rFonts w:ascii="Calibri"/>
                <w:spacing w:val="1"/>
                <w:sz w:val="18"/>
              </w:rPr>
              <w:t> </w:t>
            </w:r>
            <w:r>
              <w:rPr>
                <w:rFonts w:ascii="Calibri"/>
                <w:sz w:val="18"/>
              </w:rPr>
              <w:t>NUMERO DE MOTOR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P28568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Y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42"/>
              <w:ind w:left="24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MASSEY</w:t>
            </w:r>
            <w:r>
              <w:rPr>
                <w:rFonts w:ascii="Calibri"/>
                <w:spacing w:val="-9"/>
                <w:sz w:val="18"/>
              </w:rPr>
              <w:t> </w:t>
            </w:r>
            <w:r>
              <w:rPr>
                <w:rFonts w:ascii="Calibri"/>
                <w:sz w:val="18"/>
              </w:rPr>
              <w:t>FERGUSON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42"/>
              <w:ind w:left="612" w:right="58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5300</w:t>
            </w: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42"/>
              <w:ind w:left="676" w:right="613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P28568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42"/>
              <w:ind w:right="4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2007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42"/>
              <w:ind w:right="15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$405,063.00</w:t>
            </w:r>
          </w:p>
        </w:tc>
      </w:tr>
      <w:tr>
        <w:trPr>
          <w:trHeight w:val="1365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60"/>
              <w:ind w:left="116" w:right="4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2"/>
              <w:ind w:left="191" w:right="109" w:hanging="3"/>
              <w:jc w:val="center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RETROEXCAVADORA TRACCIÓN 4X4</w:t>
            </w:r>
            <w:r>
              <w:rPr>
                <w:rFonts w:ascii="Calibri" w:hAnsi="Calibri"/>
                <w:spacing w:val="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MOTOR JCB DIESELMAX</w:t>
            </w:r>
            <w:r>
              <w:rPr>
                <w:rFonts w:ascii="Calibri" w:hAnsi="Calibri"/>
                <w:spacing w:val="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TURBOCARGADO DE 92 HP,</w:t>
            </w:r>
            <w:r>
              <w:rPr>
                <w:rFonts w:ascii="Calibri" w:hAnsi="Calibri"/>
                <w:spacing w:val="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TRANSMISION JCB SYNCHRO-SHUTTLE</w:t>
            </w:r>
            <w:r>
              <w:rPr>
                <w:rFonts w:ascii="Calibri" w:hAnsi="Calibri"/>
                <w:spacing w:val="-39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 4 VELOCIDADES EN AVANCE Y 4 EN</w:t>
            </w:r>
            <w:r>
              <w:rPr>
                <w:rFonts w:ascii="Calibri" w:hAnsi="Calibri"/>
                <w:spacing w:val="-3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REVERSA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271" w:firstLine="21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GLOBAL CON</w:t>
            </w:r>
            <w:r>
              <w:rPr>
                <w:rFonts w:ascii="Calibri"/>
                <w:spacing w:val="1"/>
                <w:sz w:val="18"/>
              </w:rPr>
              <w:t> </w:t>
            </w:r>
            <w:r>
              <w:rPr>
                <w:rFonts w:ascii="Calibri"/>
                <w:spacing w:val="-1"/>
                <w:sz w:val="18"/>
              </w:rPr>
              <w:t>EXTENSION</w:t>
            </w:r>
            <w:r>
              <w:rPr>
                <w:rFonts w:ascii="Calibri"/>
                <w:spacing w:val="-9"/>
                <w:sz w:val="18"/>
              </w:rPr>
              <w:t> </w:t>
            </w:r>
            <w:r>
              <w:rPr>
                <w:rFonts w:ascii="Calibri"/>
                <w:spacing w:val="-1"/>
                <w:sz w:val="18"/>
              </w:rPr>
              <w:t>SIN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pacing w:val="-1"/>
                <w:sz w:val="18"/>
              </w:rPr>
              <w:t>KIT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60"/>
              <w:ind w:left="612" w:right="57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3CX</w:t>
            </w: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60"/>
              <w:ind w:left="18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S0R3CXTTJM3088209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60"/>
              <w:ind w:right="4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2022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60"/>
              <w:ind w:right="8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$1,738,650.00</w:t>
            </w:r>
          </w:p>
        </w:tc>
      </w:tr>
      <w:tr>
        <w:trPr>
          <w:trHeight w:val="438" w:hRule="atLeast"/>
        </w:trPr>
        <w:tc>
          <w:tcPr>
            <w:tcW w:w="118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1"/>
              <w:ind w:left="116" w:right="4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11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1"/>
              <w:ind w:left="81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COMPRESOR</w:t>
            </w:r>
            <w:r>
              <w:rPr>
                <w:rFonts w:ascii="Calibri"/>
                <w:spacing w:val="-6"/>
                <w:sz w:val="18"/>
              </w:rPr>
              <w:t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AIRE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2" w:lineRule="exact" w:before="14"/>
              <w:ind w:left="549" w:right="273" w:hanging="226"/>
              <w:rPr>
                <w:rFonts w:ascii="Calibri"/>
                <w:sz w:val="18"/>
              </w:rPr>
            </w:pPr>
            <w:r>
              <w:rPr>
                <w:rFonts w:ascii="Calibri"/>
                <w:spacing w:val="-1"/>
                <w:sz w:val="18"/>
              </w:rPr>
              <w:t>INGERSOLL </w:t>
            </w:r>
            <w:r>
              <w:rPr>
                <w:rFonts w:ascii="Calibri"/>
                <w:sz w:val="18"/>
              </w:rPr>
              <w:t>RAND</w:t>
            </w:r>
            <w:r>
              <w:rPr>
                <w:rFonts w:ascii="Calibri"/>
                <w:spacing w:val="-38"/>
                <w:sz w:val="18"/>
              </w:rPr>
              <w:t> </w:t>
            </w:r>
            <w:r>
              <w:rPr>
                <w:rFonts w:ascii="Calibri"/>
                <w:sz w:val="18"/>
              </w:rPr>
              <w:t>XP825WCU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1"/>
              <w:ind w:left="36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348806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UHDA16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1"/>
              <w:ind w:right="4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2008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MediumGap" w:sz="6" w:space="0" w:color="2767A6"/>
            </w:tcBorders>
          </w:tcPr>
          <w:p>
            <w:pPr>
              <w:pStyle w:val="TableParagraph"/>
              <w:spacing w:before="111"/>
              <w:ind w:right="15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$670,000.00</w:t>
            </w:r>
          </w:p>
        </w:tc>
      </w:tr>
      <w:tr>
        <w:trPr>
          <w:trHeight w:val="462" w:hRule="atLeast"/>
        </w:trPr>
        <w:tc>
          <w:tcPr>
            <w:tcW w:w="118" w:type="dxa"/>
            <w:tcBorders>
              <w:top w:val="nil"/>
              <w:bottom w:val="single" w:sz="12" w:space="0" w:color="2767A6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24" w:space="0" w:color="2767A6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116" w:right="4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12</w:t>
            </w:r>
          </w:p>
        </w:tc>
        <w:tc>
          <w:tcPr>
            <w:tcW w:w="3122" w:type="dxa"/>
            <w:gridSpan w:val="4"/>
            <w:tcBorders>
              <w:top w:val="single" w:sz="8" w:space="0" w:color="000000"/>
              <w:left w:val="single" w:sz="8" w:space="0" w:color="000000"/>
              <w:bottom w:val="single" w:sz="24" w:space="0" w:color="2767A6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563" w:right="469" w:firstLine="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EQUIPO ROBOTIZADO PARA</w:t>
            </w:r>
            <w:r>
              <w:rPr>
                <w:rFonts w:ascii="Calibri" w:hAnsi="Calibri"/>
                <w:spacing w:val="-3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PROYECCIÓN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8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CONCRETO</w:t>
            </w:r>
          </w:p>
        </w:tc>
        <w:tc>
          <w:tcPr>
            <w:tcW w:w="1910" w:type="dxa"/>
            <w:gridSpan w:val="3"/>
            <w:tcBorders>
              <w:top w:val="single" w:sz="8" w:space="0" w:color="000000"/>
              <w:left w:val="single" w:sz="8" w:space="0" w:color="000000"/>
              <w:bottom w:val="single" w:sz="24" w:space="0" w:color="2767A6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619" w:right="349" w:hanging="219"/>
              <w:rPr>
                <w:rFonts w:ascii="Calibri"/>
                <w:sz w:val="18"/>
              </w:rPr>
            </w:pPr>
            <w:r>
              <w:rPr>
                <w:rFonts w:ascii="Calibri"/>
                <w:spacing w:val="-1"/>
                <w:sz w:val="18"/>
              </w:rPr>
              <w:t>NORMET LINEA</w:t>
            </w:r>
            <w:r>
              <w:rPr>
                <w:rFonts w:ascii="Calibri"/>
                <w:spacing w:val="-38"/>
                <w:sz w:val="18"/>
              </w:rPr>
              <w:t> </w:t>
            </w:r>
            <w:r>
              <w:rPr>
                <w:rFonts w:ascii="Calibri"/>
                <w:sz w:val="18"/>
              </w:rPr>
              <w:t>SEMMCO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24" w:space="0" w:color="2767A6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435" w:right="103" w:hanging="281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ALPHA 20, CHASIS</w:t>
            </w:r>
            <w:r>
              <w:rPr>
                <w:rFonts w:ascii="Calibri" w:hAnsi="Calibri"/>
                <w:spacing w:val="-39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N°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S20665</w:t>
            </w:r>
          </w:p>
        </w:tc>
        <w:tc>
          <w:tcPr>
            <w:tcW w:w="1899" w:type="dxa"/>
            <w:gridSpan w:val="3"/>
            <w:tcBorders>
              <w:top w:val="single" w:sz="8" w:space="0" w:color="000000"/>
              <w:left w:val="single" w:sz="8" w:space="0" w:color="000000"/>
              <w:bottom w:val="single" w:sz="24" w:space="0" w:color="2767A6"/>
              <w:right w:val="single" w:sz="8" w:space="0" w:color="000000"/>
            </w:tcBorders>
          </w:tcPr>
          <w:p>
            <w:pPr>
              <w:pStyle w:val="TableParagraph"/>
              <w:spacing w:before="123"/>
              <w:ind w:left="60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10991255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24" w:space="0" w:color="2767A6"/>
              <w:right w:val="single" w:sz="8" w:space="0" w:color="000000"/>
            </w:tcBorders>
          </w:tcPr>
          <w:p>
            <w:pPr>
              <w:pStyle w:val="TableParagraph"/>
              <w:spacing w:before="123"/>
              <w:ind w:right="4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2011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24" w:space="0" w:color="2767A6"/>
              <w:right w:val="thickThinMediumGap" w:sz="6" w:space="0" w:color="2767A6"/>
            </w:tcBorders>
          </w:tcPr>
          <w:p>
            <w:pPr>
              <w:pStyle w:val="TableParagraph"/>
              <w:spacing w:before="123"/>
              <w:ind w:right="8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$2,944,974.74</w:t>
            </w:r>
          </w:p>
        </w:tc>
      </w:tr>
    </w:tbl>
    <w:p>
      <w:pPr>
        <w:spacing w:after="0"/>
        <w:jc w:val="right"/>
        <w:rPr>
          <w:rFonts w:ascii="Calibri"/>
          <w:sz w:val="18"/>
        </w:rPr>
        <w:sectPr>
          <w:headerReference w:type="default" r:id="rId5"/>
          <w:footerReference w:type="default" r:id="rId6"/>
          <w:type w:val="continuous"/>
          <w:pgSz w:w="11920" w:h="16850"/>
          <w:pgMar w:header="358" w:footer="733" w:top="1320" w:bottom="920" w:left="440" w:right="120"/>
          <w:pgNumType w:start="1"/>
        </w:sectPr>
      </w:pPr>
    </w:p>
    <w:p>
      <w:pPr>
        <w:pStyle w:val="BodyText"/>
        <w:spacing w:before="7"/>
        <w:rPr>
          <w:rFonts w:ascii="Times New Roman"/>
          <w:sz w:val="7"/>
        </w:rPr>
      </w:pPr>
      <w:r>
        <w:rPr/>
        <w:pict>
          <v:shape style="position:absolute;margin-left:33.720001pt;margin-top:70.679977pt;width:544.450pt;height:308.45pt;mso-position-horizontal-relative:page;mso-position-vertical-relative:page;z-index:157286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2"/>
                    <w:gridCol w:w="3121"/>
                    <w:gridCol w:w="1872"/>
                    <w:gridCol w:w="1648"/>
                    <w:gridCol w:w="1896"/>
                    <w:gridCol w:w="604"/>
                    <w:gridCol w:w="1274"/>
                  </w:tblGrid>
                  <w:tr>
                    <w:trPr>
                      <w:trHeight w:val="2714" w:hRule="atLeast"/>
                    </w:trPr>
                    <w:tc>
                      <w:tcPr>
                        <w:tcW w:w="442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5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95" w:right="62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13</w:t>
                        </w:r>
                      </w:p>
                    </w:tc>
                    <w:tc>
                      <w:tcPr>
                        <w:tcW w:w="3121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ind w:left="114" w:right="78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RETROEXCAVADORA 4X4 CON KIT PARA</w:t>
                        </w:r>
                        <w:r>
                          <w:rPr>
                            <w:rFonts w:ascii="Calibri"/>
                            <w:spacing w:val="-38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MARTILLO MOTOR JCB DIESELMAX4.40</w:t>
                        </w:r>
                        <w:r>
                          <w:rPr>
                            <w:rFonts w:ascii="Calibri"/>
                            <w:spacing w:val="-38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TURBOCARGADO DE 92HP</w:t>
                        </w:r>
                        <w:r>
                          <w:rPr>
                            <w:rFonts w:ascii="Calibri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TRANSMISIPON JCB SYNCHRO-SHUTTLE</w:t>
                        </w:r>
                        <w:r>
                          <w:rPr>
                            <w:rFonts w:ascii="Calibri"/>
                            <w:spacing w:val="-38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DE 4 VELOCIDADES EN AVANCE Y 4 EN</w:t>
                        </w:r>
                        <w:r>
                          <w:rPr>
                            <w:rFonts w:ascii="Calibri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REVERSA. BOMBA HIDRAULICA DE 143</w:t>
                        </w:r>
                        <w:r>
                          <w:rPr>
                            <w:rFonts w:ascii="Calibri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LTS/M FRENOS HIDRAULICOS, PESO</w:t>
                        </w:r>
                        <w:r>
                          <w:rPr>
                            <w:rFonts w:ascii="Calibri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OPERATIVO 7800KGS. BOTE FRONTAL</w:t>
                        </w:r>
                        <w:r>
                          <w:rPr>
                            <w:rFonts w:ascii="Calibri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DE 1.1 M3 RODADO SITEMASTER</w:t>
                        </w:r>
                        <w:r>
                          <w:rPr>
                            <w:rFonts w:ascii="Calibri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DELANTERO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12.5X16</w:t>
                        </w:r>
                        <w:r>
                          <w:rPr>
                            <w:rFonts w:ascii="Calibri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TRASERO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16.9X28</w:t>
                        </w:r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5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439" w:right="400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GLOBAL B1</w:t>
                        </w:r>
                      </w:p>
                    </w:tc>
                    <w:tc>
                      <w:tcPr>
                        <w:tcW w:w="1648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896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5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140" w:right="10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SOR3CXTTPK2741059</w:t>
                        </w:r>
                      </w:p>
                    </w:tc>
                    <w:tc>
                      <w:tcPr>
                        <w:tcW w:w="604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5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108" w:right="7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2019</w:t>
                        </w:r>
                      </w:p>
                    </w:tc>
                    <w:tc>
                      <w:tcPr>
                        <w:tcW w:w="1274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5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104" w:right="6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$1,405,607.80</w:t>
                        </w:r>
                      </w:p>
                    </w:tc>
                  </w:tr>
                  <w:tr>
                    <w:trPr>
                      <w:trHeight w:val="462" w:hRule="atLeast"/>
                    </w:trPr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spacing w:before="123"/>
                          <w:ind w:left="95" w:right="62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14</w:t>
                        </w:r>
                      </w:p>
                    </w:tc>
                    <w:tc>
                      <w:tcPr>
                        <w:tcW w:w="3121" w:type="dxa"/>
                      </w:tcPr>
                      <w:p>
                        <w:pPr>
                          <w:pStyle w:val="TableParagraph"/>
                          <w:spacing w:line="237" w:lineRule="auto" w:before="7"/>
                          <w:ind w:left="851" w:right="407" w:hanging="408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CARGADOR FRONTAL </w:t>
                        </w:r>
                        <w:r>
                          <w:rPr>
                            <w:rFonts w:ascii="Calibri"/>
                            <w:sz w:val="18"/>
                          </w:rPr>
                          <w:t>WACKER</w:t>
                        </w:r>
                        <w:r>
                          <w:rPr>
                            <w:rFonts w:ascii="Calibri"/>
                            <w:spacing w:val="-38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TELESCOPICO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750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T</w:t>
                        </w:r>
                      </w:p>
                    </w:tc>
                    <w:tc>
                      <w:tcPr>
                        <w:tcW w:w="1872" w:type="dxa"/>
                      </w:tcPr>
                      <w:p>
                        <w:pPr>
                          <w:pStyle w:val="TableParagraph"/>
                          <w:spacing w:before="123"/>
                          <w:ind w:left="439" w:right="405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WACKER</w:t>
                        </w:r>
                      </w:p>
                    </w:tc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before="123"/>
                          <w:ind w:left="136" w:right="10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346110879</w:t>
                        </w:r>
                      </w:p>
                    </w:tc>
                    <w:tc>
                      <w:tcPr>
                        <w:tcW w:w="604" w:type="dxa"/>
                      </w:tcPr>
                      <w:p>
                        <w:pPr>
                          <w:pStyle w:val="TableParagraph"/>
                          <w:spacing w:before="123"/>
                          <w:ind w:left="108" w:right="7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2014</w:t>
                        </w:r>
                      </w:p>
                    </w:tc>
                    <w:tc>
                      <w:tcPr>
                        <w:tcW w:w="1274" w:type="dxa"/>
                      </w:tcPr>
                      <w:p>
                        <w:pPr>
                          <w:pStyle w:val="TableParagraph"/>
                          <w:spacing w:before="123"/>
                          <w:ind w:left="104" w:right="6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$1,239,179.60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spacing w:before="126"/>
                          <w:ind w:left="95" w:right="62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15</w:t>
                        </w:r>
                      </w:p>
                    </w:tc>
                    <w:tc>
                      <w:tcPr>
                        <w:tcW w:w="3121" w:type="dxa"/>
                      </w:tcPr>
                      <w:p>
                        <w:pPr>
                          <w:pStyle w:val="TableParagraph"/>
                          <w:spacing w:line="220" w:lineRule="atLeast" w:before="5"/>
                          <w:ind w:left="537" w:right="494" w:firstLine="2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sz w:val="18"/>
                          </w:rPr>
                          <w:t>EQUIPO ROBOTIZADO PARA</w:t>
                        </w:r>
                        <w:r>
                          <w:rPr>
                            <w:rFonts w:ascii="Calibri" w:hAnsi="Calibri"/>
                            <w:spacing w:val="-38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PROYECCIÓN</w:t>
                        </w:r>
                        <w:r>
                          <w:rPr>
                            <w:rFonts w:ascii="Calibri" w:hAnsi="Calibri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CONCRETO</w:t>
                        </w:r>
                      </w:p>
                    </w:tc>
                    <w:tc>
                      <w:tcPr>
                        <w:tcW w:w="1872" w:type="dxa"/>
                      </w:tcPr>
                      <w:p>
                        <w:pPr>
                          <w:pStyle w:val="TableParagraph"/>
                          <w:spacing w:before="126"/>
                          <w:ind w:left="435" w:right="406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NORMET</w:t>
                        </w:r>
                      </w:p>
                    </w:tc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126"/>
                          <w:ind w:left="263" w:right="23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ALPHA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20</w:t>
                        </w:r>
                      </w:p>
                    </w:tc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before="126"/>
                          <w:ind w:left="134" w:right="101"/>
                          <w:jc w:val="center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sz w:val="18"/>
                          </w:rPr>
                          <w:t>CHASIS</w:t>
                        </w:r>
                        <w:r>
                          <w:rPr>
                            <w:rFonts w:ascii="Calibri" w:hAnsi="Calibri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N°EL855</w:t>
                        </w:r>
                      </w:p>
                    </w:tc>
                    <w:tc>
                      <w:tcPr>
                        <w:tcW w:w="604" w:type="dxa"/>
                      </w:tcPr>
                      <w:p>
                        <w:pPr>
                          <w:pStyle w:val="TableParagraph"/>
                          <w:spacing w:before="126"/>
                          <w:ind w:left="108" w:right="7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2015</w:t>
                        </w:r>
                      </w:p>
                    </w:tc>
                    <w:tc>
                      <w:tcPr>
                        <w:tcW w:w="1274" w:type="dxa"/>
                      </w:tcPr>
                      <w:p>
                        <w:pPr>
                          <w:pStyle w:val="TableParagraph"/>
                          <w:spacing w:before="126"/>
                          <w:ind w:left="101" w:right="6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$262,700.00</w:t>
                        </w:r>
                      </w:p>
                    </w:tc>
                  </w:tr>
                  <w:tr>
                    <w:trPr>
                      <w:trHeight w:val="464" w:hRule="atLeast"/>
                    </w:trPr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spacing w:before="123"/>
                          <w:ind w:left="95" w:right="62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16</w:t>
                        </w:r>
                      </w:p>
                    </w:tc>
                    <w:tc>
                      <w:tcPr>
                        <w:tcW w:w="3121" w:type="dxa"/>
                      </w:tcPr>
                      <w:p>
                        <w:pPr>
                          <w:pStyle w:val="TableParagraph"/>
                          <w:spacing w:line="220" w:lineRule="atLeast" w:before="5"/>
                          <w:ind w:left="537" w:right="494" w:firstLine="2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sz w:val="18"/>
                          </w:rPr>
                          <w:t>EQUIPO ROBOTIZADO PARA</w:t>
                        </w:r>
                        <w:r>
                          <w:rPr>
                            <w:rFonts w:ascii="Calibri" w:hAnsi="Calibri"/>
                            <w:spacing w:val="-38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PROYECCIÓN</w:t>
                        </w:r>
                        <w:r>
                          <w:rPr>
                            <w:rFonts w:ascii="Calibri" w:hAnsi="Calibri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CONCRETO</w:t>
                        </w:r>
                      </w:p>
                    </w:tc>
                    <w:tc>
                      <w:tcPr>
                        <w:tcW w:w="1872" w:type="dxa"/>
                      </w:tcPr>
                      <w:p>
                        <w:pPr>
                          <w:pStyle w:val="TableParagraph"/>
                          <w:spacing w:before="123"/>
                          <w:ind w:left="435" w:right="406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NORMET</w:t>
                        </w:r>
                      </w:p>
                    </w:tc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123"/>
                          <w:ind w:left="263" w:right="23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ALPHA</w:t>
                        </w:r>
                        <w:r>
                          <w:rPr>
                            <w:rFonts w:ascii="Calibri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20</w:t>
                        </w:r>
                      </w:p>
                    </w:tc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before="123"/>
                          <w:ind w:left="134" w:right="101"/>
                          <w:jc w:val="center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sz w:val="18"/>
                          </w:rPr>
                          <w:t>CHASIS</w:t>
                        </w:r>
                        <w:r>
                          <w:rPr>
                            <w:rFonts w:ascii="Calibri" w:hAnsi="Calibri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N°EL983</w:t>
                        </w:r>
                      </w:p>
                    </w:tc>
                    <w:tc>
                      <w:tcPr>
                        <w:tcW w:w="604" w:type="dxa"/>
                      </w:tcPr>
                      <w:p>
                        <w:pPr>
                          <w:pStyle w:val="TableParagraph"/>
                          <w:spacing w:before="123"/>
                          <w:ind w:left="108" w:right="7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2021</w:t>
                        </w:r>
                      </w:p>
                    </w:tc>
                    <w:tc>
                      <w:tcPr>
                        <w:tcW w:w="1274" w:type="dxa"/>
                      </w:tcPr>
                      <w:p>
                        <w:pPr>
                          <w:pStyle w:val="TableParagraph"/>
                          <w:spacing w:before="123"/>
                          <w:ind w:left="104" w:right="6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$6,050,862.93</w:t>
                        </w:r>
                      </w:p>
                    </w:tc>
                  </w:tr>
                  <w:tr>
                    <w:trPr>
                      <w:trHeight w:val="464" w:hRule="atLeast"/>
                    </w:trPr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spacing w:before="123"/>
                          <w:ind w:left="95" w:right="62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17</w:t>
                        </w:r>
                      </w:p>
                    </w:tc>
                    <w:tc>
                      <w:tcPr>
                        <w:tcW w:w="3121" w:type="dxa"/>
                      </w:tcPr>
                      <w:p>
                        <w:pPr>
                          <w:pStyle w:val="TableParagraph"/>
                          <w:spacing w:before="123"/>
                          <w:ind w:left="109" w:right="78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COMPRESOR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DE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AIRE</w:t>
                        </w:r>
                      </w:p>
                    </w:tc>
                    <w:tc>
                      <w:tcPr>
                        <w:tcW w:w="1872" w:type="dxa"/>
                      </w:tcPr>
                      <w:p>
                        <w:pPr>
                          <w:pStyle w:val="TableParagraph"/>
                          <w:spacing w:before="123"/>
                          <w:ind w:left="436" w:right="406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DOOSAN</w:t>
                        </w:r>
                      </w:p>
                    </w:tc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123"/>
                          <w:ind w:left="271" w:right="23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HP750WCU-T2</w:t>
                        </w:r>
                      </w:p>
                    </w:tc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before="123"/>
                          <w:ind w:left="135" w:right="10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456232UHXC09</w:t>
                        </w:r>
                      </w:p>
                    </w:tc>
                    <w:tc>
                      <w:tcPr>
                        <w:tcW w:w="604" w:type="dxa"/>
                      </w:tcPr>
                      <w:p>
                        <w:pPr>
                          <w:pStyle w:val="TableParagraph"/>
                          <w:spacing w:before="123"/>
                          <w:ind w:left="108" w:right="7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2015</w:t>
                        </w:r>
                      </w:p>
                    </w:tc>
                    <w:tc>
                      <w:tcPr>
                        <w:tcW w:w="1274" w:type="dxa"/>
                      </w:tcPr>
                      <w:p>
                        <w:pPr>
                          <w:pStyle w:val="TableParagraph"/>
                          <w:spacing w:before="123"/>
                          <w:ind w:left="101" w:right="6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$623,305.00</w:t>
                        </w:r>
                      </w:p>
                    </w:tc>
                  </w:tr>
                  <w:tr>
                    <w:trPr>
                      <w:trHeight w:val="462" w:hRule="atLeast"/>
                    </w:trPr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spacing w:before="123"/>
                          <w:ind w:left="95" w:right="62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18</w:t>
                        </w:r>
                      </w:p>
                    </w:tc>
                    <w:tc>
                      <w:tcPr>
                        <w:tcW w:w="3121" w:type="dxa"/>
                      </w:tcPr>
                      <w:p>
                        <w:pPr>
                          <w:pStyle w:val="TableParagraph"/>
                          <w:spacing w:before="123"/>
                          <w:ind w:left="109" w:right="78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COMPRESOR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DE</w:t>
                        </w:r>
                        <w:r>
                          <w:rPr>
                            <w:rFonts w:ascii="Calibri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AIRE</w:t>
                        </w:r>
                      </w:p>
                    </w:tc>
                    <w:tc>
                      <w:tcPr>
                        <w:tcW w:w="1872" w:type="dxa"/>
                      </w:tcPr>
                      <w:p>
                        <w:pPr>
                          <w:pStyle w:val="TableParagraph"/>
                          <w:spacing w:before="123"/>
                          <w:ind w:left="436" w:right="406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DOOSAN</w:t>
                        </w:r>
                      </w:p>
                    </w:tc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123"/>
                          <w:ind w:left="271" w:right="23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HP375WJD-T3</w:t>
                        </w:r>
                      </w:p>
                    </w:tc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before="123"/>
                          <w:ind w:left="141" w:right="99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435114ULVD54</w:t>
                        </w:r>
                      </w:p>
                    </w:tc>
                    <w:tc>
                      <w:tcPr>
                        <w:tcW w:w="604" w:type="dxa"/>
                      </w:tcPr>
                      <w:p>
                        <w:pPr>
                          <w:pStyle w:val="TableParagraph"/>
                          <w:spacing w:before="123"/>
                          <w:ind w:left="108" w:right="7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2014</w:t>
                        </w:r>
                      </w:p>
                    </w:tc>
                    <w:tc>
                      <w:tcPr>
                        <w:tcW w:w="1274" w:type="dxa"/>
                      </w:tcPr>
                      <w:p>
                        <w:pPr>
                          <w:pStyle w:val="TableParagraph"/>
                          <w:spacing w:before="123"/>
                          <w:ind w:left="101" w:right="6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$574,200.00</w:t>
                        </w:r>
                      </w:p>
                    </w:tc>
                  </w:tr>
                  <w:tr>
                    <w:trPr>
                      <w:trHeight w:val="241" w:hRule="atLeast"/>
                    </w:trPr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spacing w:line="211" w:lineRule="exact" w:before="10"/>
                          <w:ind w:left="95" w:right="62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19</w:t>
                        </w:r>
                      </w:p>
                    </w:tc>
                    <w:tc>
                      <w:tcPr>
                        <w:tcW w:w="3121" w:type="dxa"/>
                      </w:tcPr>
                      <w:p>
                        <w:pPr>
                          <w:pStyle w:val="TableParagraph"/>
                          <w:spacing w:line="211" w:lineRule="exact" w:before="10"/>
                          <w:ind w:left="113" w:right="78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TELEHANDLER</w:t>
                        </w:r>
                      </w:p>
                    </w:tc>
                    <w:tc>
                      <w:tcPr>
                        <w:tcW w:w="1872" w:type="dxa"/>
                      </w:tcPr>
                      <w:p>
                        <w:pPr>
                          <w:pStyle w:val="TableParagraph"/>
                          <w:spacing w:line="211" w:lineRule="exact" w:before="10"/>
                          <w:ind w:left="436" w:right="406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JCB</w:t>
                        </w:r>
                      </w:p>
                    </w:tc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211" w:lineRule="exact" w:before="10"/>
                          <w:ind w:left="270" w:right="23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THL535-95</w:t>
                        </w:r>
                      </w:p>
                    </w:tc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line="211" w:lineRule="exact" w:before="10"/>
                          <w:ind w:left="133" w:right="10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JCB5ABKGPK2791702</w:t>
                        </w:r>
                      </w:p>
                    </w:tc>
                    <w:tc>
                      <w:tcPr>
                        <w:tcW w:w="604" w:type="dxa"/>
                      </w:tcPr>
                      <w:p>
                        <w:pPr>
                          <w:pStyle w:val="TableParagraph"/>
                          <w:spacing w:line="211" w:lineRule="exact" w:before="10"/>
                          <w:ind w:left="108" w:right="7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2018</w:t>
                        </w:r>
                      </w:p>
                    </w:tc>
                    <w:tc>
                      <w:tcPr>
                        <w:tcW w:w="1274" w:type="dxa"/>
                      </w:tcPr>
                      <w:p>
                        <w:pPr>
                          <w:pStyle w:val="TableParagraph"/>
                          <w:spacing w:line="211" w:lineRule="exact" w:before="10"/>
                          <w:ind w:left="104" w:right="6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$2,052,519.00</w:t>
                        </w:r>
                      </w:p>
                    </w:tc>
                  </w:tr>
                  <w:tr>
                    <w:trPr>
                      <w:trHeight w:val="239" w:hRule="atLeast"/>
                    </w:trPr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spacing w:line="211" w:lineRule="exact" w:before="8"/>
                          <w:ind w:left="95" w:right="62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20</w:t>
                        </w:r>
                      </w:p>
                    </w:tc>
                    <w:tc>
                      <w:tcPr>
                        <w:tcW w:w="3121" w:type="dxa"/>
                      </w:tcPr>
                      <w:p>
                        <w:pPr>
                          <w:pStyle w:val="TableParagraph"/>
                          <w:spacing w:line="211" w:lineRule="exact" w:before="8"/>
                          <w:ind w:left="107" w:right="78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MINI</w:t>
                        </w:r>
                        <w:r>
                          <w:rPr>
                            <w:rFonts w:ascii="Calibri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CARGADOR</w:t>
                        </w:r>
                      </w:p>
                    </w:tc>
                    <w:tc>
                      <w:tcPr>
                        <w:tcW w:w="1872" w:type="dxa"/>
                      </w:tcPr>
                      <w:p>
                        <w:pPr>
                          <w:pStyle w:val="TableParagraph"/>
                          <w:spacing w:line="211" w:lineRule="exact" w:before="8"/>
                          <w:ind w:left="439" w:right="406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CATERPILLAR</w:t>
                        </w:r>
                      </w:p>
                    </w:tc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line="211" w:lineRule="exact" w:before="8"/>
                          <w:ind w:left="262" w:right="23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252 B3</w:t>
                        </w:r>
                      </w:p>
                    </w:tc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line="211" w:lineRule="exact" w:before="8"/>
                          <w:ind w:left="141" w:right="10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CAT0252BETNK00755</w:t>
                        </w:r>
                      </w:p>
                    </w:tc>
                    <w:tc>
                      <w:tcPr>
                        <w:tcW w:w="604" w:type="dxa"/>
                      </w:tcPr>
                      <w:p>
                        <w:pPr>
                          <w:pStyle w:val="TableParagraph"/>
                          <w:spacing w:line="211" w:lineRule="exact" w:before="8"/>
                          <w:ind w:left="108" w:right="7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2011</w:t>
                        </w:r>
                      </w:p>
                    </w:tc>
                    <w:tc>
                      <w:tcPr>
                        <w:tcW w:w="1274" w:type="dxa"/>
                      </w:tcPr>
                      <w:p>
                        <w:pPr>
                          <w:pStyle w:val="TableParagraph"/>
                          <w:spacing w:line="211" w:lineRule="exact" w:before="8"/>
                          <w:ind w:left="101" w:right="6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$546,540.96</w:t>
                        </w:r>
                      </w:p>
                    </w:tc>
                  </w:tr>
                  <w:tr>
                    <w:trPr>
                      <w:trHeight w:val="464" w:hRule="atLeast"/>
                    </w:trPr>
                    <w:tc>
                      <w:tcPr>
                        <w:tcW w:w="442" w:type="dxa"/>
                      </w:tcPr>
                      <w:p>
                        <w:pPr>
                          <w:pStyle w:val="TableParagraph"/>
                          <w:spacing w:before="123"/>
                          <w:ind w:left="95" w:right="62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21</w:t>
                        </w:r>
                      </w:p>
                    </w:tc>
                    <w:tc>
                      <w:tcPr>
                        <w:tcW w:w="3121" w:type="dxa"/>
                      </w:tcPr>
                      <w:p>
                        <w:pPr>
                          <w:pStyle w:val="TableParagraph"/>
                          <w:spacing w:line="220" w:lineRule="atLeast" w:before="5"/>
                          <w:ind w:left="537" w:right="494" w:firstLin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EQUIPO ROBOTIZADO PARA</w:t>
                        </w:r>
                        <w:r>
                          <w:rPr>
                            <w:rFonts w:ascii="Calibri"/>
                            <w:spacing w:val="-38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PROYECCION</w:t>
                        </w:r>
                        <w:r>
                          <w:rPr>
                            <w:rFonts w:ascii="Calibri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DE</w:t>
                        </w:r>
                        <w:r>
                          <w:rPr>
                            <w:rFonts w:ascii="Calibri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sz w:val="18"/>
                          </w:rPr>
                          <w:t>CONCRETO</w:t>
                        </w:r>
                      </w:p>
                    </w:tc>
                    <w:tc>
                      <w:tcPr>
                        <w:tcW w:w="1872" w:type="dxa"/>
                      </w:tcPr>
                      <w:p>
                        <w:pPr>
                          <w:pStyle w:val="TableParagraph"/>
                          <w:spacing w:before="123"/>
                          <w:ind w:left="439" w:right="406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NORMET</w:t>
                        </w:r>
                      </w:p>
                    </w:tc>
                    <w:tc>
                      <w:tcPr>
                        <w:tcW w:w="1648" w:type="dxa"/>
                      </w:tcPr>
                      <w:p>
                        <w:pPr>
                          <w:pStyle w:val="TableParagraph"/>
                          <w:spacing w:before="123"/>
                          <w:ind w:left="262" w:right="23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ALPHA20</w:t>
                        </w:r>
                      </w:p>
                    </w:tc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before="123"/>
                          <w:ind w:left="134" w:right="101"/>
                          <w:jc w:val="center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sz w:val="18"/>
                          </w:rPr>
                          <w:t>CHASIS</w:t>
                        </w:r>
                        <w:r>
                          <w:rPr>
                            <w:rFonts w:ascii="Calibri" w:hAnsi="Calibri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18"/>
                          </w:rPr>
                          <w:t>N°EL871</w:t>
                        </w:r>
                      </w:p>
                    </w:tc>
                    <w:tc>
                      <w:tcPr>
                        <w:tcW w:w="604" w:type="dxa"/>
                      </w:tcPr>
                      <w:p>
                        <w:pPr>
                          <w:pStyle w:val="TableParagraph"/>
                          <w:spacing w:before="123"/>
                          <w:ind w:left="108" w:right="7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2016</w:t>
                        </w:r>
                      </w:p>
                    </w:tc>
                    <w:tc>
                      <w:tcPr>
                        <w:tcW w:w="1274" w:type="dxa"/>
                      </w:tcPr>
                      <w:p>
                        <w:pPr>
                          <w:pStyle w:val="TableParagraph"/>
                          <w:spacing w:before="123"/>
                          <w:ind w:left="101" w:right="6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$286,383.46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59" w:type="dxa"/>
        <w:tblBorders>
          <w:top w:val="single" w:sz="18" w:space="0" w:color="2767A6"/>
          <w:left w:val="single" w:sz="18" w:space="0" w:color="2767A6"/>
          <w:bottom w:val="single" w:sz="18" w:space="0" w:color="2767A6"/>
          <w:right w:val="single" w:sz="18" w:space="0" w:color="2767A6"/>
          <w:insideH w:val="single" w:sz="18" w:space="0" w:color="2767A6"/>
          <w:insideV w:val="single" w:sz="18" w:space="0" w:color="2767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3"/>
        <w:gridCol w:w="1702"/>
        <w:gridCol w:w="1843"/>
        <w:gridCol w:w="1548"/>
        <w:gridCol w:w="1992"/>
      </w:tblGrid>
      <w:tr>
        <w:trPr>
          <w:trHeight w:val="8926" w:hRule="atLeast"/>
        </w:trPr>
        <w:tc>
          <w:tcPr>
            <w:tcW w:w="11048" w:type="dxa"/>
            <w:gridSpan w:val="5"/>
            <w:tcBorders>
              <w:top w:val="nil"/>
              <w:bottom w:val="single" w:sz="12" w:space="0" w:color="2767A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0"/>
              <w:rPr>
                <w:rFonts w:ascii="Times New Roman"/>
                <w:sz w:val="25"/>
              </w:rPr>
            </w:pPr>
          </w:p>
          <w:p>
            <w:pPr>
              <w:pStyle w:val="TableParagraph"/>
              <w:ind w:left="128"/>
              <w:rPr>
                <w:rFonts w:ascii="Arial"/>
                <w:i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Asegurado:</w:t>
            </w:r>
            <w:r>
              <w:rPr>
                <w:rFonts w:asci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/>
                <w:i/>
                <w:color w:val="001F5F"/>
                <w:sz w:val="20"/>
                <w:u w:val="single" w:color="001F5F"/>
              </w:rPr>
              <w:t>CONCRETO</w:t>
            </w:r>
            <w:r>
              <w:rPr>
                <w:rFonts w:ascii="Arial"/>
                <w:i/>
                <w:color w:val="001F5F"/>
                <w:spacing w:val="-3"/>
                <w:sz w:val="20"/>
                <w:u w:val="single" w:color="001F5F"/>
              </w:rPr>
              <w:t> </w:t>
            </w:r>
            <w:r>
              <w:rPr>
                <w:rFonts w:ascii="Arial"/>
                <w:i/>
                <w:color w:val="001F5F"/>
                <w:sz w:val="20"/>
                <w:u w:val="single" w:color="001F5F"/>
              </w:rPr>
              <w:t>LANZADO</w:t>
            </w:r>
            <w:r>
              <w:rPr>
                <w:rFonts w:ascii="Arial"/>
                <w:i/>
                <w:color w:val="001F5F"/>
                <w:spacing w:val="-4"/>
                <w:sz w:val="20"/>
                <w:u w:val="single" w:color="001F5F"/>
              </w:rPr>
              <w:t> </w:t>
            </w:r>
            <w:r>
              <w:rPr>
                <w:rFonts w:ascii="Arial"/>
                <w:i/>
                <w:color w:val="001F5F"/>
                <w:sz w:val="20"/>
                <w:u w:val="single" w:color="001F5F"/>
              </w:rPr>
              <w:t>DE</w:t>
            </w:r>
            <w:r>
              <w:rPr>
                <w:rFonts w:ascii="Arial"/>
                <w:i/>
                <w:color w:val="001F5F"/>
                <w:spacing w:val="-5"/>
                <w:sz w:val="20"/>
                <w:u w:val="single" w:color="001F5F"/>
              </w:rPr>
              <w:t> </w:t>
            </w:r>
            <w:r>
              <w:rPr>
                <w:rFonts w:ascii="Arial"/>
                <w:i/>
                <w:color w:val="001F5F"/>
                <w:sz w:val="20"/>
                <w:u w:val="single" w:color="001F5F"/>
              </w:rPr>
              <w:t>FRESNILLO</w:t>
            </w:r>
            <w:r>
              <w:rPr>
                <w:rFonts w:ascii="Arial"/>
                <w:i/>
                <w:color w:val="001F5F"/>
                <w:spacing w:val="2"/>
                <w:sz w:val="20"/>
                <w:u w:val="single" w:color="001F5F"/>
              </w:rPr>
              <w:t> </w:t>
            </w:r>
            <w:r>
              <w:rPr>
                <w:rFonts w:ascii="Arial"/>
                <w:i/>
                <w:color w:val="001F5F"/>
                <w:sz w:val="20"/>
                <w:u w:val="single" w:color="001F5F"/>
              </w:rPr>
              <w:t>MARCA,</w:t>
            </w:r>
            <w:r>
              <w:rPr>
                <w:rFonts w:ascii="Arial"/>
                <w:i/>
                <w:color w:val="001F5F"/>
                <w:spacing w:val="-4"/>
                <w:sz w:val="20"/>
                <w:u w:val="single" w:color="001F5F"/>
              </w:rPr>
              <w:t> </w:t>
            </w:r>
            <w:r>
              <w:rPr>
                <w:rFonts w:ascii="Arial"/>
                <w:i/>
                <w:color w:val="001F5F"/>
                <w:sz w:val="20"/>
                <w:u w:val="single" w:color="001F5F"/>
              </w:rPr>
              <w:t>S.A.</w:t>
            </w:r>
            <w:r>
              <w:rPr>
                <w:rFonts w:ascii="Arial"/>
                <w:i/>
                <w:color w:val="001F5F"/>
                <w:spacing w:val="-6"/>
                <w:sz w:val="20"/>
                <w:u w:val="single" w:color="001F5F"/>
              </w:rPr>
              <w:t> </w:t>
            </w:r>
            <w:r>
              <w:rPr>
                <w:rFonts w:ascii="Arial"/>
                <w:i/>
                <w:color w:val="001F5F"/>
                <w:sz w:val="20"/>
                <w:u w:val="single" w:color="001F5F"/>
              </w:rPr>
              <w:t>DE</w:t>
            </w:r>
            <w:r>
              <w:rPr>
                <w:rFonts w:ascii="Arial"/>
                <w:i/>
                <w:color w:val="001F5F"/>
                <w:spacing w:val="-5"/>
                <w:sz w:val="20"/>
                <w:u w:val="single" w:color="001F5F"/>
              </w:rPr>
              <w:t> </w:t>
            </w:r>
            <w:r>
              <w:rPr>
                <w:rFonts w:ascii="Arial"/>
                <w:i/>
                <w:color w:val="001F5F"/>
                <w:sz w:val="20"/>
                <w:u w:val="single" w:color="001F5F"/>
              </w:rPr>
              <w:t>C.V.</w:t>
            </w:r>
          </w:p>
          <w:p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8" w:right="89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Con ubicación en</w:t>
            </w:r>
            <w:r>
              <w:rPr>
                <w:color w:val="001F5F"/>
                <w:sz w:val="20"/>
              </w:rPr>
              <w:t>: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AVENIDA ERIQUE ESTRDA</w:t>
            </w:r>
            <w:r>
              <w:rPr>
                <w:rFonts w:ascii="Arial" w:hAnsi="Arial"/>
                <w:i/>
                <w:color w:val="001F5F"/>
                <w:spacing w:val="1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No Ext 755 No Int: Colonia: Las Americas CP: 99000 Municipio:</w:t>
            </w:r>
            <w:r>
              <w:rPr>
                <w:rFonts w:ascii="Arial" w:hAnsi="Arial"/>
                <w:i/>
                <w:color w:val="001F5F"/>
                <w:spacing w:val="-53"/>
                <w:sz w:val="20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Fresnillo</w:t>
            </w:r>
            <w:r>
              <w:rPr>
                <w:rFonts w:ascii="Arial" w:hAnsi="Arial"/>
                <w:i/>
                <w:color w:val="001F5F"/>
                <w:spacing w:val="-1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Estado:</w:t>
            </w:r>
            <w:r>
              <w:rPr>
                <w:rFonts w:ascii="Arial" w:hAnsi="Arial"/>
                <w:i/>
                <w:color w:val="001F5F"/>
                <w:spacing w:val="-1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Zacatecas.</w:t>
            </w:r>
          </w:p>
          <w:p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before="1"/>
              <w:ind w:left="1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Siniestralidad:</w:t>
            </w:r>
          </w:p>
          <w:p>
            <w:pPr>
              <w:pStyle w:val="TableParagraph"/>
              <w:ind w:left="128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Nula</w:t>
            </w:r>
            <w:r>
              <w:rPr>
                <w:rFonts w:ascii="Arial" w:hAnsi="Arial"/>
                <w:i/>
                <w:color w:val="001F5F"/>
                <w:spacing w:val="-3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en</w:t>
            </w:r>
            <w:r>
              <w:rPr>
                <w:rFonts w:ascii="Arial" w:hAnsi="Arial"/>
                <w:i/>
                <w:color w:val="001F5F"/>
                <w:spacing w:val="-2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los</w:t>
            </w:r>
            <w:r>
              <w:rPr>
                <w:rFonts w:ascii="Arial" w:hAnsi="Arial"/>
                <w:i/>
                <w:color w:val="001F5F"/>
                <w:spacing w:val="-2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últimos</w:t>
            </w:r>
            <w:r>
              <w:rPr>
                <w:rFonts w:ascii="Arial" w:hAnsi="Arial"/>
                <w:i/>
                <w:color w:val="001F5F"/>
                <w:spacing w:val="-1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5</w:t>
            </w:r>
            <w:r>
              <w:rPr>
                <w:rFonts w:ascii="Arial" w:hAnsi="Arial"/>
                <w:i/>
                <w:color w:val="001F5F"/>
                <w:spacing w:val="-5"/>
                <w:sz w:val="20"/>
                <w:u w:val="single" w:color="001F5F"/>
              </w:rPr>
              <w:t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años.</w:t>
            </w:r>
          </w:p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30" w:lineRule="atLeast"/>
              <w:ind w:left="12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Esta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póliza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fue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cotizada con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declaración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indicada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en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párrafo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anterior en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caso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alguna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modificación,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5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Aseguradora se</w:t>
            </w:r>
            <w:r>
              <w:rPr>
                <w:rFonts w:ascii="Arial" w:hAnsi="Arial"/>
                <w:b/>
                <w:color w:val="001F5F"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reserva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derecho de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ajustar</w:t>
            </w:r>
            <w:r>
              <w:rPr>
                <w:rFonts w:ascii="Arial" w:hAnsi="Arial"/>
                <w:b/>
                <w:color w:val="001F5F"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el costo de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prima y/o cancelar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póliza.</w:t>
            </w:r>
          </w:p>
        </w:tc>
      </w:tr>
      <w:tr>
        <w:trPr>
          <w:trHeight w:val="229" w:hRule="atLeast"/>
        </w:trPr>
        <w:tc>
          <w:tcPr>
            <w:tcW w:w="11048" w:type="dxa"/>
            <w:gridSpan w:val="5"/>
            <w:tcBorders>
              <w:top w:val="single" w:sz="12" w:space="0" w:color="2767A6"/>
              <w:bottom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09" w:lineRule="exact"/>
              <w:ind w:left="3708" w:right="363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Formarán Parte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Integrante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Póliza</w:t>
            </w:r>
          </w:p>
        </w:tc>
      </w:tr>
      <w:tr>
        <w:trPr>
          <w:trHeight w:val="690" w:hRule="atLeast"/>
        </w:trPr>
        <w:tc>
          <w:tcPr>
            <w:tcW w:w="11048" w:type="dxa"/>
            <w:gridSpan w:val="5"/>
            <w:tcBorders>
              <w:top w:val="single" w:sz="12" w:space="0" w:color="2767A6"/>
            </w:tcBorders>
          </w:tcPr>
          <w:p>
            <w:pPr>
              <w:pStyle w:val="TableParagraph"/>
              <w:spacing w:line="227" w:lineRule="exact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Cuestionario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Solicitud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fecha: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9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febrero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2024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(Entrevista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para Personas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Morales)</w:t>
            </w:r>
          </w:p>
          <w:p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27" w:lineRule="exact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Cláusulas y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Endosos: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N/A</w:t>
            </w:r>
          </w:p>
        </w:tc>
      </w:tr>
      <w:tr>
        <w:trPr>
          <w:trHeight w:val="228" w:hRule="atLeast"/>
        </w:trPr>
        <w:tc>
          <w:tcPr>
            <w:tcW w:w="11048" w:type="dxa"/>
            <w:gridSpan w:val="5"/>
            <w:tcBorders>
              <w:bottom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09" w:lineRule="exact"/>
              <w:ind w:left="3708" w:right="362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Riesgos</w:t>
            </w:r>
            <w:r>
              <w:rPr>
                <w:rFonts w:asci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001F5F"/>
                <w:sz w:val="20"/>
              </w:rPr>
              <w:t>Cubiertos</w:t>
            </w:r>
          </w:p>
        </w:tc>
      </w:tr>
      <w:tr>
        <w:trPr>
          <w:trHeight w:val="459" w:hRule="atLeast"/>
        </w:trPr>
        <w:tc>
          <w:tcPr>
            <w:tcW w:w="3963" w:type="dxa"/>
            <w:tcBorders>
              <w:top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30" w:lineRule="exact"/>
              <w:ind w:left="393" w:firstLine="220"/>
              <w:rPr>
                <w:sz w:val="20"/>
              </w:rPr>
            </w:pPr>
            <w:r>
              <w:rPr>
                <w:color w:val="001F5F"/>
                <w:sz w:val="20"/>
              </w:rPr>
              <w:t>Suma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w w:val="90"/>
                <w:sz w:val="20"/>
              </w:rPr>
              <w:t>Asegurada</w:t>
            </w:r>
          </w:p>
        </w:tc>
        <w:tc>
          <w:tcPr>
            <w:tcW w:w="1843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24" w:lineRule="exact"/>
              <w:ind w:left="530"/>
              <w:rPr>
                <w:sz w:val="20"/>
              </w:rPr>
            </w:pPr>
            <w:r>
              <w:rPr>
                <w:color w:val="001F5F"/>
                <w:sz w:val="20"/>
              </w:rPr>
              <w:t>Sublímite</w:t>
            </w:r>
          </w:p>
        </w:tc>
        <w:tc>
          <w:tcPr>
            <w:tcW w:w="1548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24" w:lineRule="exact"/>
              <w:ind w:left="3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Deducible</w:t>
            </w:r>
          </w:p>
        </w:tc>
        <w:tc>
          <w:tcPr>
            <w:tcW w:w="1992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24" w:lineRule="exact"/>
              <w:ind w:left="482" w:right="38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Coaseguro</w:t>
            </w:r>
          </w:p>
        </w:tc>
      </w:tr>
      <w:tr>
        <w:trPr>
          <w:trHeight w:val="3222" w:hRule="atLeast"/>
        </w:trPr>
        <w:tc>
          <w:tcPr>
            <w:tcW w:w="3963" w:type="dxa"/>
            <w:tcBorders>
              <w:top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38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Daños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Materiales</w:t>
            </w:r>
          </w:p>
        </w:tc>
        <w:tc>
          <w:tcPr>
            <w:tcW w:w="1702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26" w:lineRule="exact"/>
              <w:ind w:left="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3862"/>
                <w:sz w:val="20"/>
              </w:rPr>
              <w:t>$25,837,327.05</w:t>
            </w:r>
          </w:p>
        </w:tc>
        <w:tc>
          <w:tcPr>
            <w:tcW w:w="1843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8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38"/>
              <w:ind w:left="134" w:right="143"/>
              <w:rPr>
                <w:sz w:val="20"/>
              </w:rPr>
            </w:pPr>
            <w:r>
              <w:rPr>
                <w:color w:val="001F5F"/>
                <w:sz w:val="20"/>
              </w:rPr>
              <w:t>5% sobre el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valor de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pacing w:val="-1"/>
                <w:sz w:val="20"/>
              </w:rPr>
              <w:t>reposición del</w:t>
            </w:r>
            <w:r>
              <w:rPr>
                <w:color w:val="001F5F"/>
                <w:spacing w:val="-53"/>
                <w:sz w:val="20"/>
              </w:rPr>
              <w:t> </w:t>
            </w:r>
            <w:r>
              <w:rPr>
                <w:color w:val="001F5F"/>
                <w:sz w:val="20"/>
              </w:rPr>
              <w:t>equipo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afectado con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mínimo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</w:p>
          <w:p>
            <w:pPr>
              <w:pStyle w:val="TableParagraph"/>
              <w:spacing w:line="229" w:lineRule="exact" w:before="1"/>
              <w:ind w:left="134"/>
              <w:rPr>
                <w:sz w:val="20"/>
              </w:rPr>
            </w:pPr>
            <w:r>
              <w:rPr>
                <w:color w:val="001F5F"/>
                <w:sz w:val="20"/>
              </w:rPr>
              <w:t>$5,000.00</w:t>
            </w:r>
          </w:p>
          <w:p>
            <w:pPr>
              <w:pStyle w:val="TableParagraph"/>
              <w:spacing w:line="229" w:lineRule="exact"/>
              <w:ind w:left="134"/>
              <w:rPr>
                <w:sz w:val="20"/>
              </w:rPr>
            </w:pPr>
            <w:r>
              <w:rPr>
                <w:color w:val="001F5F"/>
                <w:sz w:val="20"/>
              </w:rPr>
              <w:t>USD</w:t>
            </w:r>
          </w:p>
        </w:tc>
        <w:tc>
          <w:tcPr>
            <w:tcW w:w="1992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</w:tcPr>
          <w:p>
            <w:pPr>
              <w:pStyle w:val="TableParagraph"/>
              <w:spacing w:line="229" w:lineRule="exact"/>
              <w:ind w:left="480" w:right="387"/>
              <w:jc w:val="center"/>
              <w:rPr>
                <w:sz w:val="20"/>
              </w:rPr>
            </w:pPr>
            <w:r>
              <w:rPr>
                <w:color w:val="001F5F"/>
                <w:sz w:val="20"/>
              </w:rPr>
              <w:t>No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aplica</w:t>
            </w:r>
          </w:p>
        </w:tc>
      </w:tr>
    </w:tbl>
    <w:p>
      <w:pPr>
        <w:spacing w:after="0" w:line="229" w:lineRule="exact"/>
        <w:jc w:val="center"/>
        <w:rPr>
          <w:sz w:val="20"/>
        </w:rPr>
        <w:sectPr>
          <w:pgSz w:w="11920" w:h="16850"/>
          <w:pgMar w:header="358" w:footer="733" w:top="1320" w:bottom="920" w:left="440" w:right="120"/>
        </w:sectPr>
      </w:pPr>
    </w:p>
    <w:p>
      <w:pPr>
        <w:pStyle w:val="BodyText"/>
        <w:spacing w:before="7"/>
        <w:rPr>
          <w:rFonts w:ascii="Times New Roman"/>
          <w:sz w:val="7"/>
        </w:r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3"/>
        <w:gridCol w:w="1702"/>
        <w:gridCol w:w="1843"/>
        <w:gridCol w:w="1548"/>
        <w:gridCol w:w="1992"/>
      </w:tblGrid>
      <w:tr>
        <w:trPr>
          <w:trHeight w:val="2528" w:hRule="atLeast"/>
        </w:trPr>
        <w:tc>
          <w:tcPr>
            <w:tcW w:w="3963" w:type="dxa"/>
            <w:tcBorders>
              <w:top w:val="single" w:sz="12" w:space="0" w:color="2767A6"/>
              <w:left w:val="single" w:sz="18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9"/>
              </w:rPr>
            </w:pPr>
          </w:p>
          <w:p>
            <w:pPr>
              <w:pStyle w:val="TableParagraph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Robo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Total</w:t>
            </w:r>
          </w:p>
        </w:tc>
        <w:tc>
          <w:tcPr>
            <w:tcW w:w="1702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9"/>
              </w:rPr>
            </w:pPr>
          </w:p>
          <w:p>
            <w:pPr>
              <w:pStyle w:val="TableParagraph"/>
              <w:ind w:left="134" w:right="143"/>
              <w:rPr>
                <w:sz w:val="20"/>
              </w:rPr>
            </w:pPr>
            <w:r>
              <w:rPr>
                <w:color w:val="001F5F"/>
                <w:sz w:val="20"/>
              </w:rPr>
              <w:t>15% sobre el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valor de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pacing w:val="-1"/>
                <w:sz w:val="20"/>
              </w:rPr>
              <w:t>reposición del</w:t>
            </w:r>
            <w:r>
              <w:rPr>
                <w:color w:val="001F5F"/>
                <w:spacing w:val="-53"/>
                <w:sz w:val="20"/>
              </w:rPr>
              <w:t> </w:t>
            </w:r>
            <w:r>
              <w:rPr>
                <w:color w:val="001F5F"/>
                <w:sz w:val="20"/>
              </w:rPr>
              <w:t>equipo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afectado con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mínimo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color w:val="001F5F"/>
                <w:sz w:val="20"/>
              </w:rPr>
              <w:t>$5,000.00</w:t>
            </w:r>
          </w:p>
          <w:p>
            <w:pPr>
              <w:pStyle w:val="TableParagraph"/>
              <w:spacing w:before="1"/>
              <w:ind w:left="134"/>
              <w:rPr>
                <w:sz w:val="20"/>
              </w:rPr>
            </w:pPr>
            <w:r>
              <w:rPr>
                <w:color w:val="001F5F"/>
                <w:sz w:val="20"/>
              </w:rPr>
              <w:t>USD</w:t>
            </w:r>
          </w:p>
        </w:tc>
        <w:tc>
          <w:tcPr>
            <w:tcW w:w="1992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90" w:hRule="atLeast"/>
        </w:trPr>
        <w:tc>
          <w:tcPr>
            <w:tcW w:w="11048" w:type="dxa"/>
            <w:gridSpan w:val="5"/>
            <w:tcBorders>
              <w:top w:val="single" w:sz="12" w:space="0" w:color="2767A6"/>
              <w:left w:val="single" w:sz="18" w:space="0" w:color="2767A6"/>
              <w:bottom w:val="single" w:sz="12" w:space="0" w:color="2767A6"/>
              <w:right w:val="single" w:sz="18" w:space="0" w:color="2767A6"/>
            </w:tcBorders>
          </w:tcPr>
          <w:p>
            <w:pPr>
              <w:pStyle w:val="TableParagraph"/>
              <w:spacing w:before="8"/>
              <w:rPr>
                <w:rFonts w:ascii="Times New Roman"/>
                <w:sz w:val="19"/>
              </w:rPr>
            </w:pPr>
          </w:p>
          <w:p>
            <w:pPr>
              <w:pStyle w:val="TableParagraph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Coberturas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adicionales:</w:t>
            </w:r>
            <w:r>
              <w:rPr>
                <w:color w:val="001F5F"/>
                <w:spacing w:val="49"/>
                <w:sz w:val="20"/>
              </w:rPr>
              <w:t> </w:t>
            </w:r>
            <w:r>
              <w:rPr>
                <w:color w:val="001F5F"/>
                <w:sz w:val="20"/>
              </w:rPr>
              <w:t>Equipos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maquinaria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minería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(Trabajo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bajo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tierra).</w:t>
            </w:r>
          </w:p>
        </w:tc>
      </w:tr>
      <w:tr>
        <w:trPr>
          <w:trHeight w:val="1399" w:hRule="atLeast"/>
        </w:trPr>
        <w:tc>
          <w:tcPr>
            <w:tcW w:w="11048" w:type="dxa"/>
            <w:gridSpan w:val="5"/>
            <w:tcBorders>
              <w:top w:val="single" w:sz="12" w:space="0" w:color="2767A6"/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9"/>
              </w:rPr>
            </w:pPr>
          </w:p>
          <w:p>
            <w:pPr>
              <w:pStyle w:val="TableParagraph"/>
              <w:ind w:left="3708" w:right="3623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Coberturas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Básica</w:t>
            </w:r>
          </w:p>
          <w:p>
            <w:pPr>
              <w:pStyle w:val="TableParagraph"/>
              <w:spacing w:before="5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daño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material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dichos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bienes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queda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asegurado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siempre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provenga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siguientes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eventos:</w:t>
            </w:r>
          </w:p>
          <w:p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9" w:lineRule="exact"/>
              <w:ind w:left="488"/>
              <w:rPr>
                <w:sz w:val="20"/>
              </w:rPr>
            </w:pPr>
            <w:r>
              <w:rPr>
                <w:color w:val="001F5F"/>
                <w:sz w:val="20"/>
              </w:rPr>
              <w:t>a)</w:t>
            </w:r>
            <w:r>
              <w:rPr>
                <w:color w:val="001F5F"/>
                <w:spacing w:val="13"/>
                <w:sz w:val="20"/>
              </w:rPr>
              <w:t> </w:t>
            </w:r>
            <w:r>
              <w:rPr>
                <w:color w:val="001F5F"/>
                <w:sz w:val="20"/>
              </w:rPr>
              <w:t>Incendio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y/o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rayo.</w:t>
            </w:r>
          </w:p>
        </w:tc>
      </w:tr>
      <w:tr>
        <w:trPr>
          <w:trHeight w:val="233" w:hRule="atLeast"/>
        </w:trPr>
        <w:tc>
          <w:tcPr>
            <w:tcW w:w="3963" w:type="dxa"/>
            <w:tcBorders>
              <w:left w:val="single" w:sz="18" w:space="0" w:color="2767A6"/>
            </w:tcBorders>
          </w:tcPr>
          <w:p>
            <w:pPr>
              <w:pStyle w:val="TableParagraph"/>
              <w:spacing w:line="213" w:lineRule="exact" w:before="1"/>
              <w:ind w:left="488"/>
              <w:rPr>
                <w:sz w:val="20"/>
              </w:rPr>
            </w:pPr>
            <w:r>
              <w:rPr>
                <w:color w:val="001F5F"/>
                <w:sz w:val="20"/>
              </w:rPr>
              <w:t>b)</w:t>
            </w:r>
            <w:r>
              <w:rPr>
                <w:color w:val="001F5F"/>
                <w:spacing w:val="10"/>
                <w:sz w:val="20"/>
              </w:rPr>
              <w:t> </w:t>
            </w:r>
            <w:r>
              <w:rPr>
                <w:color w:val="001F5F"/>
                <w:sz w:val="20"/>
              </w:rPr>
              <w:t>Explosión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2" w:type="dxa"/>
            <w:tcBorders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11048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line="209" w:lineRule="exact"/>
              <w:ind w:left="488"/>
              <w:rPr>
                <w:sz w:val="20"/>
              </w:rPr>
            </w:pPr>
            <w:r>
              <w:rPr>
                <w:color w:val="001F5F"/>
                <w:sz w:val="20"/>
              </w:rPr>
              <w:t>c)</w:t>
            </w:r>
            <w:r>
              <w:rPr>
                <w:color w:val="001F5F"/>
                <w:spacing w:val="19"/>
                <w:sz w:val="20"/>
              </w:rPr>
              <w:t> </w:t>
            </w:r>
            <w:r>
              <w:rPr>
                <w:color w:val="001F5F"/>
                <w:sz w:val="20"/>
              </w:rPr>
              <w:t>Ciclón,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tornado,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vendaval,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huracán,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granizo.</w:t>
            </w:r>
          </w:p>
        </w:tc>
      </w:tr>
      <w:tr>
        <w:trPr>
          <w:trHeight w:val="230" w:hRule="atLeast"/>
        </w:trPr>
        <w:tc>
          <w:tcPr>
            <w:tcW w:w="3963" w:type="dxa"/>
            <w:tcBorders>
              <w:left w:val="single" w:sz="18" w:space="0" w:color="2767A6"/>
            </w:tcBorders>
          </w:tcPr>
          <w:p>
            <w:pPr>
              <w:pStyle w:val="TableParagraph"/>
              <w:spacing w:line="210" w:lineRule="exact"/>
              <w:ind w:left="488"/>
              <w:rPr>
                <w:sz w:val="20"/>
              </w:rPr>
            </w:pPr>
            <w:r>
              <w:rPr>
                <w:color w:val="001F5F"/>
                <w:sz w:val="20"/>
              </w:rPr>
              <w:t>d)</w:t>
            </w:r>
            <w:r>
              <w:rPr>
                <w:color w:val="001F5F"/>
                <w:spacing w:val="12"/>
                <w:sz w:val="20"/>
              </w:rPr>
              <w:t> </w:t>
            </w:r>
            <w:r>
              <w:rPr>
                <w:color w:val="001F5F"/>
                <w:sz w:val="20"/>
              </w:rPr>
              <w:t>Inundación.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2" w:type="dxa"/>
            <w:tcBorders>
              <w:right w:val="single" w:sz="18" w:space="0" w:color="2767A6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11048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line="210" w:lineRule="exact"/>
              <w:ind w:left="488"/>
              <w:rPr>
                <w:sz w:val="20"/>
              </w:rPr>
            </w:pPr>
            <w:r>
              <w:rPr>
                <w:color w:val="001F5F"/>
                <w:sz w:val="20"/>
              </w:rPr>
              <w:t>e)</w:t>
            </w:r>
            <w:r>
              <w:rPr>
                <w:color w:val="001F5F"/>
                <w:spacing w:val="9"/>
                <w:sz w:val="20"/>
              </w:rPr>
              <w:t> </w:t>
            </w:r>
            <w:r>
              <w:rPr>
                <w:color w:val="001F5F"/>
                <w:sz w:val="20"/>
              </w:rPr>
              <w:t>Temblor,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terremoto,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erupción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volcánica.</w:t>
            </w:r>
          </w:p>
        </w:tc>
      </w:tr>
      <w:tr>
        <w:trPr>
          <w:trHeight w:val="230" w:hRule="atLeast"/>
        </w:trPr>
        <w:tc>
          <w:tcPr>
            <w:tcW w:w="11048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tabs>
                <w:tab w:pos="849" w:val="left" w:leader="none"/>
              </w:tabs>
              <w:spacing w:line="210" w:lineRule="exact"/>
              <w:ind w:left="488"/>
              <w:rPr>
                <w:sz w:val="20"/>
              </w:rPr>
            </w:pPr>
            <w:r>
              <w:rPr>
                <w:color w:val="001F5F"/>
                <w:sz w:val="20"/>
              </w:rPr>
              <w:t>f)</w:t>
              <w:tab/>
              <w:t>Derrumbe,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deslave,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hundimiento,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deslizamiento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terreno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alud.</w:t>
            </w:r>
          </w:p>
        </w:tc>
      </w:tr>
      <w:tr>
        <w:trPr>
          <w:trHeight w:val="229" w:hRule="atLeast"/>
        </w:trPr>
        <w:tc>
          <w:tcPr>
            <w:tcW w:w="11048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line="209" w:lineRule="exact"/>
              <w:ind w:left="488"/>
              <w:rPr>
                <w:sz w:val="20"/>
              </w:rPr>
            </w:pPr>
            <w:r>
              <w:rPr>
                <w:color w:val="001F5F"/>
                <w:sz w:val="20"/>
              </w:rPr>
              <w:t>g)</w:t>
            </w:r>
            <w:r>
              <w:rPr>
                <w:color w:val="001F5F"/>
                <w:spacing w:val="9"/>
                <w:sz w:val="20"/>
              </w:rPr>
              <w:t> </w:t>
            </w:r>
            <w:r>
              <w:rPr>
                <w:color w:val="001F5F"/>
                <w:sz w:val="20"/>
              </w:rPr>
              <w:t>Hundimiento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rotura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alcantarillas,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puentes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para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vehículos,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muelles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plataformas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carga.</w:t>
            </w:r>
          </w:p>
        </w:tc>
      </w:tr>
      <w:tr>
        <w:trPr>
          <w:trHeight w:val="237" w:hRule="atLeast"/>
        </w:trPr>
        <w:tc>
          <w:tcPr>
            <w:tcW w:w="11048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line="218" w:lineRule="exact"/>
              <w:ind w:left="488"/>
              <w:rPr>
                <w:sz w:val="20"/>
              </w:rPr>
            </w:pPr>
            <w:r>
              <w:rPr>
                <w:color w:val="001F5F"/>
                <w:sz w:val="20"/>
              </w:rPr>
              <w:t>h)</w:t>
            </w:r>
            <w:r>
              <w:rPr>
                <w:color w:val="001F5F"/>
                <w:spacing w:val="10"/>
                <w:sz w:val="20"/>
              </w:rPr>
              <w:t> </w:t>
            </w:r>
            <w:r>
              <w:rPr>
                <w:color w:val="001F5F"/>
                <w:sz w:val="20"/>
              </w:rPr>
              <w:t>Colisión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objetos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movimiento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estacionarios,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volcadura,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caída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enfangamiento.</w:t>
            </w:r>
          </w:p>
        </w:tc>
      </w:tr>
      <w:tr>
        <w:trPr>
          <w:trHeight w:val="692" w:hRule="atLeast"/>
        </w:trPr>
        <w:tc>
          <w:tcPr>
            <w:tcW w:w="11048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tabs>
                <w:tab w:pos="849" w:val="left" w:leader="none"/>
              </w:tabs>
              <w:spacing w:before="5"/>
              <w:ind w:left="849" w:hanging="363"/>
              <w:rPr>
                <w:sz w:val="20"/>
              </w:rPr>
            </w:pPr>
            <w:r>
              <w:rPr>
                <w:color w:val="001F5F"/>
                <w:sz w:val="20"/>
              </w:rPr>
              <w:t>i)</w:t>
              <w:tab/>
              <w:t>Incendio,</w:t>
            </w:r>
            <w:r>
              <w:rPr>
                <w:color w:val="001F5F"/>
                <w:spacing w:val="20"/>
                <w:sz w:val="20"/>
              </w:rPr>
              <w:t> </w:t>
            </w:r>
            <w:r>
              <w:rPr>
                <w:color w:val="001F5F"/>
                <w:sz w:val="20"/>
              </w:rPr>
              <w:t>rayo</w:t>
            </w:r>
            <w:r>
              <w:rPr>
                <w:color w:val="001F5F"/>
                <w:spacing w:val="29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21"/>
                <w:sz w:val="20"/>
              </w:rPr>
              <w:t> </w:t>
            </w:r>
            <w:r>
              <w:rPr>
                <w:color w:val="001F5F"/>
                <w:sz w:val="20"/>
              </w:rPr>
              <w:t>explosión,</w:t>
            </w:r>
            <w:r>
              <w:rPr>
                <w:color w:val="001F5F"/>
                <w:spacing w:val="27"/>
                <w:sz w:val="20"/>
              </w:rPr>
              <w:t> </w:t>
            </w:r>
            <w:r>
              <w:rPr>
                <w:color w:val="001F5F"/>
                <w:sz w:val="20"/>
              </w:rPr>
              <w:t>colisión,</w:t>
            </w:r>
            <w:r>
              <w:rPr>
                <w:color w:val="001F5F"/>
                <w:spacing w:val="24"/>
                <w:sz w:val="20"/>
              </w:rPr>
              <w:t> </w:t>
            </w:r>
            <w:r>
              <w:rPr>
                <w:color w:val="001F5F"/>
                <w:sz w:val="20"/>
              </w:rPr>
              <w:t>descarrilamiento</w:t>
            </w:r>
            <w:r>
              <w:rPr>
                <w:color w:val="001F5F"/>
                <w:spacing w:val="29"/>
                <w:sz w:val="20"/>
              </w:rPr>
              <w:t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23"/>
                <w:sz w:val="20"/>
              </w:rPr>
              <w:t> </w:t>
            </w:r>
            <w:r>
              <w:rPr>
                <w:color w:val="001F5F"/>
                <w:sz w:val="20"/>
              </w:rPr>
              <w:t>volcadura</w:t>
            </w:r>
            <w:r>
              <w:rPr>
                <w:color w:val="001F5F"/>
                <w:spacing w:val="26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20"/>
                <w:sz w:val="20"/>
              </w:rPr>
              <w:t> </w:t>
            </w:r>
            <w:r>
              <w:rPr>
                <w:color w:val="001F5F"/>
                <w:sz w:val="20"/>
              </w:rPr>
              <w:t>medio</w:t>
            </w:r>
            <w:r>
              <w:rPr>
                <w:color w:val="001F5F"/>
                <w:spacing w:val="2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26"/>
                <w:sz w:val="20"/>
              </w:rPr>
              <w:t> </w:t>
            </w:r>
            <w:r>
              <w:rPr>
                <w:color w:val="001F5F"/>
                <w:sz w:val="20"/>
              </w:rPr>
              <w:t>transporte</w:t>
            </w:r>
            <w:r>
              <w:rPr>
                <w:color w:val="001F5F"/>
                <w:spacing w:val="24"/>
                <w:sz w:val="20"/>
              </w:rPr>
              <w:t> </w:t>
            </w:r>
            <w:r>
              <w:rPr>
                <w:color w:val="001F5F"/>
                <w:sz w:val="20"/>
              </w:rPr>
              <w:t>terrestre</w:t>
            </w:r>
            <w:r>
              <w:rPr>
                <w:color w:val="001F5F"/>
                <w:spacing w:val="23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23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26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</w:p>
          <w:p>
            <w:pPr>
              <w:pStyle w:val="TableParagraph"/>
              <w:spacing w:line="216" w:lineRule="exact" w:before="5"/>
              <w:ind w:left="849"/>
              <w:rPr>
                <w:sz w:val="20"/>
              </w:rPr>
            </w:pPr>
            <w:r>
              <w:rPr>
                <w:color w:val="001F5F"/>
                <w:sz w:val="20"/>
              </w:rPr>
              <w:t>Bienes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Asegurados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fueren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transportados,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incluyendo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caída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aviones,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hundimiento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rotura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puentes,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así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como</w:t>
            </w:r>
            <w:r>
              <w:rPr>
                <w:color w:val="001F5F"/>
                <w:spacing w:val="-52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maniobras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carga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descarga.</w:t>
            </w:r>
          </w:p>
        </w:tc>
      </w:tr>
      <w:tr>
        <w:trPr>
          <w:trHeight w:val="1612" w:hRule="atLeast"/>
        </w:trPr>
        <w:tc>
          <w:tcPr>
            <w:tcW w:w="11048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50" w:val="left" w:leader="none"/>
              </w:tabs>
              <w:spacing w:line="240" w:lineRule="auto" w:before="4" w:after="0"/>
              <w:ind w:left="849" w:right="32" w:hanging="363"/>
              <w:jc w:val="both"/>
              <w:rPr>
                <w:sz w:val="20"/>
              </w:rPr>
            </w:pPr>
            <w:r>
              <w:rPr>
                <w:color w:val="001F5F"/>
                <w:sz w:val="20"/>
              </w:rPr>
              <w:t>Varada, hundimiento o colisión de la embarcación de transbordo fluvial de servicio regular en que los Bienes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Asegurados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fueren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transportados,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incluyendo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daños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durante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maniobras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carga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descarga,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comprendiendo la contribución por avería gruesa o por cargos de salvamento, que será pagada según las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disposiciones vigentes de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legislación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mexicana.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50" w:val="left" w:leader="none"/>
              </w:tabs>
              <w:spacing w:line="240" w:lineRule="auto" w:before="0" w:after="0"/>
              <w:ind w:left="849" w:right="34" w:hanging="363"/>
              <w:jc w:val="both"/>
              <w:rPr>
                <w:sz w:val="20"/>
              </w:rPr>
            </w:pPr>
            <w:r>
              <w:rPr>
                <w:color w:val="001F5F"/>
                <w:sz w:val="20"/>
              </w:rPr>
              <w:t>Robo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total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violencia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y/o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Asalto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Bienes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Asegurados,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así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como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pérdidas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daños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materiales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sufran</w:t>
            </w:r>
            <w:r>
              <w:rPr>
                <w:color w:val="001F5F"/>
                <w:spacing w:val="-53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mismos a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consecuencia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dicho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robo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violencia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y/o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asalto.</w:t>
            </w:r>
          </w:p>
        </w:tc>
      </w:tr>
      <w:tr>
        <w:trPr>
          <w:trHeight w:val="5302" w:hRule="atLeast"/>
        </w:trPr>
        <w:tc>
          <w:tcPr>
            <w:tcW w:w="11048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19"/>
              </w:rPr>
            </w:pPr>
          </w:p>
          <w:p>
            <w:pPr>
              <w:pStyle w:val="TableParagraph"/>
              <w:ind w:left="1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Coberturas</w:t>
            </w:r>
            <w:r>
              <w:rPr>
                <w:rFonts w:asci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001F5F"/>
                <w:sz w:val="20"/>
              </w:rPr>
              <w:t>Adicionales</w:t>
            </w:r>
          </w:p>
          <w:p>
            <w:pPr>
              <w:pStyle w:val="TableParagraph"/>
              <w:spacing w:before="3"/>
              <w:rPr>
                <w:rFonts w:ascii="Times New Roman"/>
                <w:sz w:val="20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49" w:val="left" w:leader="none"/>
                <w:tab w:pos="850" w:val="left" w:leader="none"/>
              </w:tabs>
              <w:spacing w:line="244" w:lineRule="exact" w:before="0" w:after="0"/>
              <w:ind w:left="849" w:right="0" w:hanging="364"/>
              <w:jc w:val="left"/>
              <w:rPr>
                <w:sz w:val="20"/>
              </w:rPr>
            </w:pPr>
            <w:r>
              <w:rPr>
                <w:color w:val="001F5F"/>
                <w:sz w:val="20"/>
              </w:rPr>
              <w:t>Equipos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maquinaria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minería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(Trabajo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bajo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tierra)</w:t>
            </w:r>
          </w:p>
          <w:p>
            <w:pPr>
              <w:pStyle w:val="TableParagraph"/>
              <w:spacing w:line="229" w:lineRule="exact"/>
              <w:ind w:left="849"/>
              <w:rPr>
                <w:sz w:val="20"/>
              </w:rPr>
            </w:pPr>
            <w:r>
              <w:rPr>
                <w:color w:val="001F5F"/>
                <w:w w:val="96"/>
                <w:sz w:val="20"/>
              </w:rPr>
              <w:t>.</w:t>
            </w: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28" w:right="93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CONDICIONES</w:t>
            </w:r>
            <w:r>
              <w:rPr>
                <w:rFonts w:ascii="Arial"/>
                <w:b/>
                <w:color w:val="001F5F"/>
                <w:spacing w:val="1"/>
                <w:sz w:val="20"/>
              </w:rPr>
              <w:t> </w:t>
            </w:r>
            <w:r>
              <w:rPr>
                <w:rFonts w:ascii="Arial"/>
                <w:b/>
                <w:color w:val="001F5F"/>
                <w:w w:val="95"/>
                <w:sz w:val="20"/>
              </w:rPr>
              <w:t>PARTICULARES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962" w:val="left" w:leader="none"/>
              </w:tabs>
              <w:spacing w:line="240" w:lineRule="auto" w:before="3" w:after="0"/>
              <w:ind w:left="2961" w:right="61" w:hanging="284"/>
              <w:jc w:val="left"/>
              <w:rPr>
                <w:sz w:val="20"/>
              </w:rPr>
            </w:pPr>
            <w:r>
              <w:rPr>
                <w:color w:val="001F5F"/>
                <w:sz w:val="20"/>
              </w:rPr>
              <w:t>La presente cotización queda sujeta a la entrega formal de la solicitud y la documentación</w:t>
            </w:r>
            <w:r>
              <w:rPr>
                <w:color w:val="001F5F"/>
                <w:spacing w:val="-53"/>
                <w:sz w:val="20"/>
              </w:rPr>
              <w:t> </w:t>
            </w:r>
            <w:r>
              <w:rPr>
                <w:color w:val="001F5F"/>
                <w:sz w:val="20"/>
              </w:rPr>
              <w:t>adicional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requerida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por</w:t>
            </w:r>
            <w:r>
              <w:rPr>
                <w:color w:val="001F5F"/>
                <w:spacing w:val="5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aseguradora.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962" w:val="left" w:leader="none"/>
              </w:tabs>
              <w:spacing w:line="240" w:lineRule="auto" w:before="1" w:after="0"/>
              <w:ind w:left="2961" w:right="65" w:hanging="284"/>
              <w:jc w:val="left"/>
              <w:rPr>
                <w:sz w:val="20"/>
              </w:rPr>
            </w:pPr>
            <w:r>
              <w:rPr>
                <w:color w:val="001F5F"/>
                <w:sz w:val="20"/>
              </w:rPr>
              <w:t>Se</w:t>
            </w:r>
            <w:r>
              <w:rPr>
                <w:color w:val="001F5F"/>
                <w:spacing w:val="17"/>
                <w:sz w:val="20"/>
              </w:rPr>
              <w:t> </w:t>
            </w:r>
            <w:r>
              <w:rPr>
                <w:color w:val="001F5F"/>
                <w:sz w:val="20"/>
              </w:rPr>
              <w:t>deberá</w:t>
            </w:r>
            <w:r>
              <w:rPr>
                <w:color w:val="001F5F"/>
                <w:spacing w:val="16"/>
                <w:sz w:val="20"/>
              </w:rPr>
              <w:t> </w:t>
            </w:r>
            <w:r>
              <w:rPr>
                <w:color w:val="001F5F"/>
                <w:sz w:val="20"/>
              </w:rPr>
              <w:t>entregara</w:t>
            </w:r>
            <w:r>
              <w:rPr>
                <w:color w:val="001F5F"/>
                <w:spacing w:val="20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18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19"/>
                <w:sz w:val="20"/>
              </w:rPr>
              <w:t> </w:t>
            </w:r>
            <w:r>
              <w:rPr>
                <w:color w:val="001F5F"/>
                <w:sz w:val="20"/>
              </w:rPr>
              <w:t>compañía</w:t>
            </w:r>
            <w:r>
              <w:rPr>
                <w:color w:val="001F5F"/>
                <w:spacing w:val="19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20"/>
                <w:sz w:val="20"/>
              </w:rPr>
              <w:t> </w:t>
            </w:r>
            <w:r>
              <w:rPr>
                <w:color w:val="001F5F"/>
                <w:sz w:val="20"/>
              </w:rPr>
              <w:t>manuales</w:t>
            </w:r>
            <w:r>
              <w:rPr>
                <w:color w:val="001F5F"/>
                <w:spacing w:val="21"/>
                <w:sz w:val="20"/>
              </w:rPr>
              <w:t> </w:t>
            </w:r>
            <w:r>
              <w:rPr>
                <w:color w:val="001F5F"/>
                <w:sz w:val="20"/>
              </w:rPr>
              <w:t>operativos</w:t>
            </w:r>
            <w:r>
              <w:rPr>
                <w:color w:val="001F5F"/>
                <w:spacing w:val="21"/>
                <w:sz w:val="20"/>
              </w:rPr>
              <w:t> </w:t>
            </w:r>
            <w:r>
              <w:rPr>
                <w:color w:val="001F5F"/>
                <w:sz w:val="20"/>
              </w:rPr>
              <w:t>instalados</w:t>
            </w:r>
            <w:r>
              <w:rPr>
                <w:color w:val="001F5F"/>
                <w:spacing w:val="25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14"/>
                <w:sz w:val="20"/>
              </w:rPr>
              <w:t> </w:t>
            </w:r>
            <w:r>
              <w:rPr>
                <w:color w:val="001F5F"/>
                <w:sz w:val="20"/>
              </w:rPr>
              <w:t>protocolos</w:t>
            </w:r>
            <w:r>
              <w:rPr>
                <w:color w:val="001F5F"/>
                <w:spacing w:val="20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52"/>
                <w:sz w:val="20"/>
              </w:rPr>
              <w:t> </w:t>
            </w:r>
            <w:r>
              <w:rPr>
                <w:color w:val="001F5F"/>
                <w:sz w:val="20"/>
              </w:rPr>
              <w:t>seguridad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se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contaran.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962" w:val="left" w:leader="none"/>
              </w:tabs>
              <w:spacing w:line="240" w:lineRule="auto" w:before="0" w:after="0"/>
              <w:ind w:left="2961" w:right="63" w:hanging="284"/>
              <w:jc w:val="left"/>
              <w:rPr>
                <w:sz w:val="20"/>
              </w:rPr>
            </w:pPr>
            <w:r>
              <w:rPr>
                <w:color w:val="001F5F"/>
                <w:sz w:val="20"/>
              </w:rPr>
              <w:t>Deberá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ser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entregado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compañía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un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reporte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inspección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sitio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donde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realizaran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52"/>
                <w:sz w:val="20"/>
              </w:rPr>
              <w:t> </w:t>
            </w:r>
            <w:r>
              <w:rPr>
                <w:color w:val="001F5F"/>
                <w:sz w:val="20"/>
              </w:rPr>
              <w:t>trabajos los equipos.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3037" w:val="left" w:leader="none"/>
                <w:tab w:pos="3038" w:val="left" w:leader="none"/>
              </w:tabs>
              <w:spacing w:line="240" w:lineRule="auto" w:before="0" w:after="0"/>
              <w:ind w:left="3037" w:right="0" w:hanging="361"/>
              <w:jc w:val="left"/>
              <w:rPr>
                <w:sz w:val="20"/>
              </w:rPr>
            </w:pPr>
            <w:r>
              <w:rPr>
                <w:color w:val="001F5F"/>
                <w:sz w:val="20"/>
              </w:rPr>
              <w:t>Cláusula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no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adhesión.</w:t>
            </w:r>
          </w:p>
          <w:p>
            <w:pPr>
              <w:pStyle w:val="TableParagraph"/>
              <w:spacing w:before="10"/>
              <w:rPr>
                <w:rFonts w:ascii="Times New Roman"/>
                <w:sz w:val="19"/>
              </w:rPr>
            </w:pP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962" w:val="left" w:leader="none"/>
              </w:tabs>
              <w:spacing w:line="240" w:lineRule="auto" w:before="0" w:after="0"/>
              <w:ind w:left="2961" w:right="0" w:hanging="285"/>
              <w:jc w:val="left"/>
              <w:rPr>
                <w:sz w:val="20"/>
              </w:rPr>
            </w:pP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traslados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equipos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fuera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ubicación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declarada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no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quedarán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amparados.</w:t>
            </w:r>
          </w:p>
          <w:p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962" w:val="left" w:leader="none"/>
              </w:tabs>
              <w:spacing w:line="240" w:lineRule="auto" w:before="0" w:after="0"/>
              <w:ind w:left="2961" w:right="67" w:hanging="284"/>
              <w:jc w:val="left"/>
              <w:rPr>
                <w:sz w:val="20"/>
              </w:rPr>
            </w:pPr>
            <w:r>
              <w:rPr>
                <w:color w:val="001F5F"/>
                <w:w w:val="95"/>
                <w:sz w:val="20"/>
              </w:rPr>
              <w:t>Cuando</w:t>
            </w:r>
            <w:r>
              <w:rPr>
                <w:color w:val="001F5F"/>
                <w:spacing w:val="1"/>
                <w:w w:val="95"/>
                <w:sz w:val="20"/>
              </w:rPr>
              <w:t> </w:t>
            </w:r>
            <w:r>
              <w:rPr>
                <w:color w:val="001F5F"/>
                <w:w w:val="95"/>
                <w:sz w:val="20"/>
              </w:rPr>
              <w:t>el equipo</w:t>
            </w:r>
            <w:r>
              <w:rPr>
                <w:color w:val="001F5F"/>
                <w:spacing w:val="1"/>
                <w:w w:val="95"/>
                <w:sz w:val="20"/>
              </w:rPr>
              <w:t> </w:t>
            </w:r>
            <w:r>
              <w:rPr>
                <w:color w:val="001F5F"/>
                <w:w w:val="95"/>
                <w:sz w:val="20"/>
              </w:rPr>
              <w:t>amparado no esté trabajando,</w:t>
            </w:r>
            <w:r>
              <w:rPr>
                <w:color w:val="001F5F"/>
                <w:spacing w:val="1"/>
                <w:w w:val="95"/>
                <w:sz w:val="20"/>
              </w:rPr>
              <w:t> </w:t>
            </w:r>
            <w:r>
              <w:rPr>
                <w:color w:val="001F5F"/>
                <w:w w:val="95"/>
                <w:sz w:val="20"/>
              </w:rPr>
              <w:t>deberá permanecer resguardado</w:t>
            </w:r>
            <w:r>
              <w:rPr>
                <w:color w:val="001F5F"/>
                <w:spacing w:val="1"/>
                <w:w w:val="95"/>
                <w:sz w:val="20"/>
              </w:rPr>
              <w:t> </w:t>
            </w:r>
            <w:r>
              <w:rPr>
                <w:color w:val="001F5F"/>
                <w:w w:val="95"/>
                <w:sz w:val="20"/>
              </w:rPr>
              <w:t>en</w:t>
            </w:r>
            <w:r>
              <w:rPr>
                <w:color w:val="001F5F"/>
                <w:spacing w:val="1"/>
                <w:w w:val="95"/>
                <w:sz w:val="20"/>
              </w:rPr>
              <w:t> </w:t>
            </w:r>
            <w:r>
              <w:rPr>
                <w:color w:val="001F5F"/>
                <w:w w:val="95"/>
                <w:sz w:val="20"/>
              </w:rPr>
              <w:t>algún</w:t>
            </w:r>
            <w:r>
              <w:rPr>
                <w:color w:val="001F5F"/>
                <w:spacing w:val="-50"/>
                <w:w w:val="95"/>
                <w:sz w:val="20"/>
              </w:rPr>
              <w:t> </w:t>
            </w:r>
            <w:r>
              <w:rPr>
                <w:color w:val="001F5F"/>
                <w:sz w:val="20"/>
              </w:rPr>
              <w:t>lugar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cerrado</w:t>
            </w:r>
            <w:r>
              <w:rPr>
                <w:color w:val="001F5F"/>
                <w:spacing w:val="4"/>
                <w:sz w:val="20"/>
              </w:rPr>
              <w:t> </w:t>
            </w:r>
            <w:r>
              <w:rPr>
                <w:color w:val="001F5F"/>
                <w:sz w:val="20"/>
              </w:rPr>
              <w:t>y/o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vigilado.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1920" w:h="16850"/>
          <w:pgMar w:header="358" w:footer="733" w:top="1320" w:bottom="920" w:left="440" w:right="120"/>
        </w:sectPr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82" w:after="0"/>
        <w:ind w:left="3076" w:right="271" w:hanging="284"/>
        <w:jc w:val="both"/>
        <w:rPr>
          <w:rFonts w:ascii="Wingdings" w:hAnsi="Wingdings"/>
          <w:color w:val="001F5F"/>
          <w:sz w:val="20"/>
        </w:rPr>
      </w:pPr>
      <w:r>
        <w:rPr/>
        <w:pict>
          <v:rect style="position:absolute;margin-left:27.700001pt;margin-top:71.649979pt;width:2.15pt;height:693pt;mso-position-horizontal-relative:page;mso-position-vertical-relative:page;z-index:15729152" filled="true" fillcolor="#2767a6" stroked="false">
            <v:fill type="solid"/>
            <w10:wrap type="none"/>
          </v:rect>
        </w:pict>
      </w:r>
      <w:r>
        <w:rPr/>
        <w:pict>
          <v:rect style="position:absolute;margin-left:580.299988pt;margin-top:71.649979pt;width:2.15pt;height:693pt;mso-position-horizontal-relative:page;mso-position-vertical-relative:page;z-index:15729664" filled="true" fillcolor="#2767a6" stroked="false">
            <v:fill type="solid"/>
            <w10:wrap type="none"/>
          </v:rect>
        </w:pict>
      </w:r>
      <w:r>
        <w:rPr>
          <w:color w:val="001F5F"/>
          <w:sz w:val="20"/>
        </w:rPr>
        <w:t>Llantas y bandas de hule, cables y cadenas de acero quedarán cubiertas cuando la causa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del daño obedece o es consecuencia de un riesgo cubierto. Cuando ocurra un siniestro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amparado por un contrato en donde resulten afectadas las partes antes mencionadas y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estas tengan un uso menor a tres años, la compañía pagara la indemnización a valor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reposición. En caso contrario, la aseguradora aplicara un porcentaje de depreciación o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demerito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según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corresponda.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274" w:hanging="284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Cuando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máquina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se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desplace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para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realizar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alguna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actividad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trabajo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que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no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sea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dentro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de las instalaciones de resguardo del Asegurado: podrá permanecer en el sitio de la obra,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en bodega y/o bajo vigilancia; en el entendido que esta vigilancia podría ser de compañía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especializada o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no.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280" w:hanging="284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Los gastos de cualquier reparación provisional serán a cargo del asegurado, a menos que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estos constituyan parte de los gastos de reparación definitiva o que la compañía los haya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autorizado por escrito.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El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asegurado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deberá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conocer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todo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momento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ubicación exacta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equipo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amparado.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7" w:lineRule="auto" w:before="0" w:after="0"/>
        <w:ind w:left="3076" w:right="302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El</w:t>
      </w:r>
      <w:r>
        <w:rPr>
          <w:color w:val="001F5F"/>
          <w:spacing w:val="13"/>
          <w:sz w:val="20"/>
        </w:rPr>
        <w:t> </w:t>
      </w:r>
      <w:r>
        <w:rPr>
          <w:color w:val="001F5F"/>
          <w:sz w:val="20"/>
        </w:rPr>
        <w:t>asegurado</w:t>
      </w:r>
      <w:r>
        <w:rPr>
          <w:color w:val="001F5F"/>
          <w:spacing w:val="14"/>
          <w:sz w:val="20"/>
        </w:rPr>
        <w:t> </w:t>
      </w:r>
      <w:r>
        <w:rPr>
          <w:color w:val="001F5F"/>
          <w:sz w:val="20"/>
        </w:rPr>
        <w:t>deberá</w:t>
      </w:r>
      <w:r>
        <w:rPr>
          <w:color w:val="001F5F"/>
          <w:spacing w:val="17"/>
          <w:sz w:val="20"/>
        </w:rPr>
        <w:t> </w:t>
      </w:r>
      <w:r>
        <w:rPr>
          <w:color w:val="001F5F"/>
          <w:sz w:val="20"/>
        </w:rPr>
        <w:t>contar</w:t>
      </w:r>
      <w:r>
        <w:rPr>
          <w:color w:val="001F5F"/>
          <w:spacing w:val="12"/>
          <w:sz w:val="20"/>
        </w:rPr>
        <w:t> </w:t>
      </w:r>
      <w:r>
        <w:rPr>
          <w:color w:val="001F5F"/>
          <w:sz w:val="20"/>
        </w:rPr>
        <w:t>con</w:t>
      </w:r>
      <w:r>
        <w:rPr>
          <w:color w:val="001F5F"/>
          <w:spacing w:val="11"/>
          <w:sz w:val="20"/>
        </w:rPr>
        <w:t> </w:t>
      </w:r>
      <w:r>
        <w:rPr>
          <w:color w:val="001F5F"/>
          <w:sz w:val="20"/>
        </w:rPr>
        <w:t>bitácora</w:t>
      </w:r>
      <w:r>
        <w:rPr>
          <w:color w:val="001F5F"/>
          <w:spacing w:val="12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14"/>
          <w:sz w:val="20"/>
        </w:rPr>
        <w:t> </w:t>
      </w:r>
      <w:r>
        <w:rPr>
          <w:color w:val="001F5F"/>
          <w:sz w:val="20"/>
        </w:rPr>
        <w:t>mantenimiento</w:t>
      </w:r>
      <w:r>
        <w:rPr>
          <w:color w:val="001F5F"/>
          <w:spacing w:val="14"/>
          <w:sz w:val="20"/>
        </w:rPr>
        <w:t> </w:t>
      </w:r>
      <w:r>
        <w:rPr>
          <w:color w:val="001F5F"/>
          <w:sz w:val="20"/>
        </w:rPr>
        <w:t>preventivo</w:t>
      </w:r>
      <w:r>
        <w:rPr>
          <w:color w:val="001F5F"/>
          <w:spacing w:val="19"/>
          <w:sz w:val="20"/>
        </w:rPr>
        <w:t> </w:t>
      </w:r>
      <w:r>
        <w:rPr>
          <w:color w:val="001F5F"/>
          <w:sz w:val="20"/>
        </w:rPr>
        <w:t>y/o</w:t>
      </w:r>
      <w:r>
        <w:rPr>
          <w:color w:val="001F5F"/>
          <w:spacing w:val="11"/>
          <w:sz w:val="20"/>
        </w:rPr>
        <w:t> </w:t>
      </w:r>
      <w:r>
        <w:rPr>
          <w:color w:val="001F5F"/>
          <w:sz w:val="20"/>
        </w:rPr>
        <w:t>correctivo</w:t>
      </w:r>
      <w:r>
        <w:rPr>
          <w:color w:val="001F5F"/>
          <w:spacing w:val="14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52"/>
          <w:sz w:val="20"/>
        </w:rPr>
        <w:t> </w:t>
      </w:r>
      <w:r>
        <w:rPr>
          <w:color w:val="001F5F"/>
          <w:sz w:val="20"/>
        </w:rPr>
        <w:t>equipo amparado.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9" w:lineRule="auto" w:before="0" w:after="0"/>
        <w:ind w:left="3076" w:right="321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w w:val="95"/>
          <w:sz w:val="20"/>
        </w:rPr>
        <w:t>La</w:t>
      </w:r>
      <w:r>
        <w:rPr>
          <w:color w:val="001F5F"/>
          <w:spacing w:val="14"/>
          <w:w w:val="95"/>
          <w:sz w:val="20"/>
        </w:rPr>
        <w:t> </w:t>
      </w:r>
      <w:r>
        <w:rPr>
          <w:color w:val="001F5F"/>
          <w:w w:val="95"/>
          <w:sz w:val="20"/>
        </w:rPr>
        <w:t>aseguradora</w:t>
      </w:r>
      <w:r>
        <w:rPr>
          <w:color w:val="001F5F"/>
          <w:spacing w:val="16"/>
          <w:w w:val="95"/>
          <w:sz w:val="20"/>
        </w:rPr>
        <w:t> </w:t>
      </w:r>
      <w:r>
        <w:rPr>
          <w:color w:val="001F5F"/>
          <w:w w:val="95"/>
          <w:sz w:val="20"/>
        </w:rPr>
        <w:t>se</w:t>
      </w:r>
      <w:r>
        <w:rPr>
          <w:color w:val="001F5F"/>
          <w:spacing w:val="13"/>
          <w:w w:val="95"/>
          <w:sz w:val="20"/>
        </w:rPr>
        <w:t> </w:t>
      </w:r>
      <w:r>
        <w:rPr>
          <w:color w:val="001F5F"/>
          <w:w w:val="95"/>
          <w:sz w:val="20"/>
        </w:rPr>
        <w:t>reserva</w:t>
      </w:r>
      <w:r>
        <w:rPr>
          <w:color w:val="001F5F"/>
          <w:spacing w:val="13"/>
          <w:w w:val="95"/>
          <w:sz w:val="20"/>
        </w:rPr>
        <w:t> </w:t>
      </w:r>
      <w:r>
        <w:rPr>
          <w:color w:val="001F5F"/>
          <w:w w:val="95"/>
          <w:sz w:val="20"/>
        </w:rPr>
        <w:t>el</w:t>
      </w:r>
      <w:r>
        <w:rPr>
          <w:color w:val="001F5F"/>
          <w:spacing w:val="14"/>
          <w:w w:val="95"/>
          <w:sz w:val="20"/>
        </w:rPr>
        <w:t> </w:t>
      </w:r>
      <w:r>
        <w:rPr>
          <w:color w:val="001F5F"/>
          <w:w w:val="95"/>
          <w:sz w:val="20"/>
        </w:rPr>
        <w:t>derecho</w:t>
      </w:r>
      <w:r>
        <w:rPr>
          <w:color w:val="001F5F"/>
          <w:spacing w:val="14"/>
          <w:w w:val="95"/>
          <w:sz w:val="20"/>
        </w:rPr>
        <w:t> </w:t>
      </w:r>
      <w:r>
        <w:rPr>
          <w:color w:val="001F5F"/>
          <w:w w:val="95"/>
          <w:sz w:val="20"/>
        </w:rPr>
        <w:t>de</w:t>
      </w:r>
      <w:r>
        <w:rPr>
          <w:color w:val="001F5F"/>
          <w:spacing w:val="13"/>
          <w:w w:val="95"/>
          <w:sz w:val="20"/>
        </w:rPr>
        <w:t> </w:t>
      </w:r>
      <w:r>
        <w:rPr>
          <w:color w:val="001F5F"/>
          <w:w w:val="95"/>
          <w:sz w:val="20"/>
        </w:rPr>
        <w:t>inspeccionar</w:t>
      </w:r>
      <w:r>
        <w:rPr>
          <w:color w:val="001F5F"/>
          <w:spacing w:val="16"/>
          <w:w w:val="95"/>
          <w:sz w:val="20"/>
        </w:rPr>
        <w:t> </w:t>
      </w:r>
      <w:r>
        <w:rPr>
          <w:color w:val="001F5F"/>
          <w:w w:val="95"/>
          <w:sz w:val="20"/>
        </w:rPr>
        <w:t>los</w:t>
      </w:r>
      <w:r>
        <w:rPr>
          <w:color w:val="001F5F"/>
          <w:spacing w:val="18"/>
          <w:w w:val="95"/>
          <w:sz w:val="20"/>
        </w:rPr>
        <w:t> </w:t>
      </w:r>
      <w:r>
        <w:rPr>
          <w:color w:val="001F5F"/>
          <w:w w:val="95"/>
          <w:sz w:val="20"/>
        </w:rPr>
        <w:t>equipos</w:t>
      </w:r>
      <w:r>
        <w:rPr>
          <w:color w:val="001F5F"/>
          <w:spacing w:val="18"/>
          <w:w w:val="95"/>
          <w:sz w:val="20"/>
        </w:rPr>
        <w:t> </w:t>
      </w:r>
      <w:r>
        <w:rPr>
          <w:color w:val="001F5F"/>
          <w:w w:val="95"/>
          <w:sz w:val="20"/>
        </w:rPr>
        <w:t>asegurados</w:t>
      </w:r>
      <w:r>
        <w:rPr>
          <w:color w:val="001F5F"/>
          <w:spacing w:val="16"/>
          <w:w w:val="95"/>
          <w:sz w:val="20"/>
        </w:rPr>
        <w:t> </w:t>
      </w:r>
      <w:r>
        <w:rPr>
          <w:color w:val="001F5F"/>
          <w:w w:val="95"/>
          <w:sz w:val="20"/>
        </w:rPr>
        <w:t>en</w:t>
      </w:r>
      <w:r>
        <w:rPr>
          <w:color w:val="001F5F"/>
          <w:spacing w:val="13"/>
          <w:w w:val="95"/>
          <w:sz w:val="20"/>
        </w:rPr>
        <w:t> </w:t>
      </w:r>
      <w:r>
        <w:rPr>
          <w:color w:val="001F5F"/>
          <w:w w:val="95"/>
          <w:sz w:val="20"/>
        </w:rPr>
        <w:t>cualquier</w:t>
      </w:r>
      <w:r>
        <w:rPr>
          <w:color w:val="001F5F"/>
          <w:spacing w:val="-50"/>
          <w:w w:val="95"/>
          <w:sz w:val="20"/>
        </w:rPr>
        <w:t> </w:t>
      </w:r>
      <w:r>
        <w:rPr>
          <w:color w:val="001F5F"/>
          <w:sz w:val="20"/>
        </w:rPr>
        <w:t>momento.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7" w:lineRule="auto" w:before="0" w:after="0"/>
        <w:ind w:left="3076" w:right="305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El</w:t>
      </w:r>
      <w:r>
        <w:rPr>
          <w:color w:val="001F5F"/>
          <w:spacing w:val="2"/>
          <w:sz w:val="20"/>
        </w:rPr>
        <w:t> </w:t>
      </w:r>
      <w:r>
        <w:rPr>
          <w:color w:val="001F5F"/>
          <w:sz w:val="20"/>
        </w:rPr>
        <w:t>incumplimiento</w:t>
      </w:r>
      <w:r>
        <w:rPr>
          <w:color w:val="001F5F"/>
          <w:spacing w:val="3"/>
          <w:sz w:val="20"/>
        </w:rPr>
        <w:t> </w:t>
      </w:r>
      <w:r>
        <w:rPr>
          <w:color w:val="001F5F"/>
          <w:sz w:val="20"/>
        </w:rPr>
        <w:t>de cualquiera</w:t>
      </w:r>
      <w:r>
        <w:rPr>
          <w:color w:val="001F5F"/>
          <w:spacing w:val="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3"/>
          <w:sz w:val="20"/>
        </w:rPr>
        <w:t> </w:t>
      </w:r>
      <w:r>
        <w:rPr>
          <w:color w:val="001F5F"/>
          <w:sz w:val="20"/>
        </w:rPr>
        <w:t>los</w:t>
      </w:r>
      <w:r>
        <w:rPr>
          <w:color w:val="001F5F"/>
          <w:spacing w:val="4"/>
          <w:sz w:val="20"/>
        </w:rPr>
        <w:t> </w:t>
      </w:r>
      <w:r>
        <w:rPr>
          <w:color w:val="001F5F"/>
          <w:sz w:val="20"/>
        </w:rPr>
        <w:t>puntos</w:t>
      </w:r>
      <w:r>
        <w:rPr>
          <w:color w:val="001F5F"/>
          <w:spacing w:val="2"/>
          <w:sz w:val="20"/>
        </w:rPr>
        <w:t> </w:t>
      </w:r>
      <w:r>
        <w:rPr>
          <w:color w:val="001F5F"/>
          <w:sz w:val="20"/>
        </w:rPr>
        <w:t>antes</w:t>
      </w:r>
      <w:r>
        <w:rPr>
          <w:color w:val="001F5F"/>
          <w:spacing w:val="3"/>
          <w:sz w:val="20"/>
        </w:rPr>
        <w:t> </w:t>
      </w:r>
      <w:r>
        <w:rPr>
          <w:color w:val="001F5F"/>
          <w:sz w:val="20"/>
        </w:rPr>
        <w:t>citados</w:t>
      </w:r>
      <w:r>
        <w:rPr>
          <w:color w:val="001F5F"/>
          <w:spacing w:val="2"/>
          <w:sz w:val="20"/>
        </w:rPr>
        <w:t> </w:t>
      </w:r>
      <w:r>
        <w:rPr>
          <w:color w:val="001F5F"/>
          <w:sz w:val="20"/>
        </w:rPr>
        <w:t>exime</w:t>
      </w:r>
      <w:r>
        <w:rPr>
          <w:color w:val="001F5F"/>
          <w:spacing w:val="3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compañía</w:t>
      </w:r>
      <w:r>
        <w:rPr>
          <w:color w:val="001F5F"/>
          <w:spacing w:val="4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toda</w:t>
      </w:r>
      <w:r>
        <w:rPr>
          <w:color w:val="001F5F"/>
          <w:spacing w:val="-52"/>
          <w:sz w:val="20"/>
        </w:rPr>
        <w:t> </w:t>
      </w:r>
      <w:r>
        <w:rPr>
          <w:color w:val="001F5F"/>
          <w:sz w:val="20"/>
        </w:rPr>
        <w:t>responsabilidad.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3156" w:val="left" w:leader="none"/>
        </w:tabs>
        <w:spacing w:line="240" w:lineRule="auto" w:before="0" w:after="0"/>
        <w:ind w:left="3155" w:right="285" w:hanging="360"/>
        <w:jc w:val="both"/>
        <w:rPr>
          <w:rFonts w:ascii="Wingdings" w:hAnsi="Wingdings"/>
          <w:sz w:val="20"/>
        </w:rPr>
      </w:pPr>
      <w:r>
        <w:rPr>
          <w:color w:val="001F5F"/>
          <w:sz w:val="20"/>
        </w:rPr>
        <w:t>Excluye pérdidas y/o daños a la planta/equipo si se dejan desatendidos en cualquier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momento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menos que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se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almacenen en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un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recinto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seguro</w:t>
      </w:r>
      <w:r>
        <w:rPr>
          <w:color w:val="001F5F"/>
          <w:spacing w:val="3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protegido.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1" w:after="0"/>
        <w:ind w:left="3076" w:right="267" w:hanging="284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Pérdidas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parciales: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Se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pagaría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reparación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estas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pérdidas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parciales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siempre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cuando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dichas pérdidas superen el deducible establecido para cada cobertura y se considerará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pérdida TOTAL cuando el costo de reparación del bien asegurado sea igual o mayor que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su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valor real.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277" w:hanging="284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Los gastos de cualquier reparación provisional serán a cargo del asegurado, a menos que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estos constituyan parte de los gastos de reparación definitiva o que la Compañía los haya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autorizado por escrito.</w:t>
      </w: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18"/>
        </w:rPr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281" w:hanging="284"/>
        <w:jc w:val="both"/>
        <w:rPr>
          <w:rFonts w:ascii="Wingdings" w:hAnsi="Wingdings"/>
          <w:sz w:val="20"/>
        </w:rPr>
      </w:pPr>
      <w:r>
        <w:rPr>
          <w:color w:val="001F5F"/>
          <w:sz w:val="20"/>
        </w:rPr>
        <w:t>Una vez agotado el sub-límite para cubrir el equipo mientras opere bajo tierra quedará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excluido todo daño o pérdida que afecte a dicho equipo a menos que este sea trasladado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superficie</w:t>
      </w:r>
      <w:r>
        <w:rPr>
          <w:color w:val="001F5F"/>
          <w:spacing w:val="2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cargo</w:t>
      </w:r>
      <w:r>
        <w:rPr>
          <w:color w:val="001F5F"/>
          <w:spacing w:val="2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asegurado.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rFonts w:ascii="Wingdings" w:hAnsi="Wingdings"/>
          <w:sz w:val="20"/>
        </w:rPr>
      </w:pPr>
      <w:r>
        <w:rPr>
          <w:color w:val="001F5F"/>
          <w:sz w:val="20"/>
        </w:rPr>
        <w:t>Cobertura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tránsito: limitada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150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km</w:t>
      </w:r>
      <w:r>
        <w:rPr>
          <w:color w:val="001F5F"/>
          <w:spacing w:val="2"/>
          <w:sz w:val="20"/>
        </w:rPr>
        <w:t> </w:t>
      </w:r>
      <w:r>
        <w:rPr>
          <w:color w:val="001F5F"/>
          <w:sz w:val="20"/>
        </w:rPr>
        <w:t>por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tránsito.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ind w:left="2795"/>
      </w:pPr>
      <w:r>
        <w:rPr>
          <w:color w:val="001F5F"/>
        </w:rPr>
        <w:t>Además</w:t>
      </w:r>
      <w:r>
        <w:rPr>
          <w:color w:val="001F5F"/>
          <w:spacing w:val="6"/>
        </w:rPr>
        <w:t> </w:t>
      </w:r>
      <w:r>
        <w:rPr>
          <w:color w:val="001F5F"/>
        </w:rPr>
        <w:t>de</w:t>
      </w:r>
      <w:r>
        <w:rPr>
          <w:color w:val="001F5F"/>
          <w:spacing w:val="7"/>
        </w:rPr>
        <w:t> </w:t>
      </w:r>
      <w:r>
        <w:rPr>
          <w:color w:val="001F5F"/>
        </w:rPr>
        <w:t>los</w:t>
      </w:r>
      <w:r>
        <w:rPr>
          <w:color w:val="001F5F"/>
          <w:spacing w:val="5"/>
        </w:rPr>
        <w:t> </w:t>
      </w:r>
      <w:r>
        <w:rPr>
          <w:color w:val="001F5F"/>
        </w:rPr>
        <w:t>términos</w:t>
      </w:r>
      <w:r>
        <w:rPr>
          <w:color w:val="001F5F"/>
          <w:spacing w:val="9"/>
        </w:rPr>
        <w:t> </w:t>
      </w:r>
      <w:r>
        <w:rPr>
          <w:color w:val="001F5F"/>
        </w:rPr>
        <w:t>y</w:t>
      </w:r>
      <w:r>
        <w:rPr>
          <w:color w:val="001F5F"/>
          <w:spacing w:val="1"/>
        </w:rPr>
        <w:t> </w:t>
      </w:r>
      <w:r>
        <w:rPr>
          <w:color w:val="001F5F"/>
        </w:rPr>
        <w:t>condiciones</w:t>
      </w:r>
      <w:r>
        <w:rPr>
          <w:color w:val="001F5F"/>
          <w:spacing w:val="10"/>
        </w:rPr>
        <w:t> </w:t>
      </w:r>
      <w:r>
        <w:rPr>
          <w:color w:val="001F5F"/>
        </w:rPr>
        <w:t>establecidos</w:t>
      </w:r>
      <w:r>
        <w:rPr>
          <w:color w:val="001F5F"/>
          <w:spacing w:val="6"/>
        </w:rPr>
        <w:t> </w:t>
      </w:r>
      <w:r>
        <w:rPr>
          <w:color w:val="001F5F"/>
        </w:rPr>
        <w:t>en</w:t>
      </w:r>
      <w:r>
        <w:rPr>
          <w:color w:val="001F5F"/>
          <w:spacing w:val="5"/>
        </w:rPr>
        <w:t> </w:t>
      </w:r>
      <w:r>
        <w:rPr>
          <w:color w:val="001F5F"/>
        </w:rPr>
        <w:t>el</w:t>
      </w:r>
      <w:r>
        <w:rPr>
          <w:color w:val="001F5F"/>
          <w:spacing w:val="4"/>
        </w:rPr>
        <w:t> </w:t>
      </w:r>
      <w:r>
        <w:rPr>
          <w:color w:val="001F5F"/>
        </w:rPr>
        <w:t>presente</w:t>
      </w:r>
      <w:r>
        <w:rPr>
          <w:color w:val="001F5F"/>
          <w:spacing w:val="4"/>
        </w:rPr>
        <w:t> </w:t>
      </w:r>
      <w:r>
        <w:rPr>
          <w:color w:val="001F5F"/>
        </w:rPr>
        <w:t>slip,</w:t>
      </w:r>
      <w:r>
        <w:rPr>
          <w:color w:val="001F5F"/>
          <w:spacing w:val="6"/>
        </w:rPr>
        <w:t> </w:t>
      </w:r>
      <w:r>
        <w:rPr>
          <w:color w:val="001F5F"/>
        </w:rPr>
        <w:t>se</w:t>
      </w:r>
      <w:r>
        <w:rPr>
          <w:color w:val="001F5F"/>
          <w:spacing w:val="4"/>
        </w:rPr>
        <w:t> </w:t>
      </w:r>
      <w:r>
        <w:rPr>
          <w:color w:val="001F5F"/>
        </w:rPr>
        <w:t>aplican</w:t>
      </w:r>
      <w:r>
        <w:rPr>
          <w:color w:val="001F5F"/>
          <w:spacing w:val="6"/>
        </w:rPr>
        <w:t> </w:t>
      </w:r>
      <w:r>
        <w:rPr>
          <w:color w:val="001F5F"/>
        </w:rPr>
        <w:t>cláusulas</w:t>
      </w:r>
      <w:r>
        <w:rPr>
          <w:color w:val="001F5F"/>
          <w:spacing w:val="-53"/>
        </w:rPr>
        <w:t> </w:t>
      </w:r>
      <w:r>
        <w:rPr>
          <w:color w:val="001F5F"/>
        </w:rPr>
        <w:t>adicionales a</w:t>
      </w:r>
      <w:r>
        <w:rPr>
          <w:color w:val="001F5F"/>
          <w:spacing w:val="1"/>
        </w:rPr>
        <w:t> </w:t>
      </w:r>
      <w:r>
        <w:rPr>
          <w:color w:val="001F5F"/>
        </w:rPr>
        <w:t>seguir:</w:t>
      </w: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1" w:after="0"/>
        <w:ind w:left="3076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Clausula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control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reclamos.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terrorismo.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responsabilidad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Reaseguradores.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reconocimiento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datos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electrónicos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guerra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guerra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civil.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riesgo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energía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nuclear</w:t>
      </w:r>
    </w:p>
    <w:p>
      <w:pPr>
        <w:spacing w:after="0" w:line="240" w:lineRule="auto"/>
        <w:jc w:val="left"/>
        <w:rPr>
          <w:rFonts w:ascii="Wingdings" w:hAnsi="Wingdings"/>
          <w:sz w:val="20"/>
        </w:rPr>
        <w:sectPr>
          <w:pgSz w:w="11920" w:h="16850"/>
          <w:pgMar w:header="358" w:footer="733" w:top="1320" w:bottom="920" w:left="440" w:right="120"/>
        </w:sectPr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82" w:after="0"/>
        <w:ind w:left="3076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industria,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filtración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contaminación.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1" w:after="0"/>
        <w:ind w:left="3076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contaminación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radioactiva.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1" w:after="0"/>
        <w:ind w:left="3076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limitación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sanciones.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ataques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cibernéticos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instituto.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Cláusula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exclusión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COVID19.</w:t>
      </w:r>
    </w:p>
    <w:p>
      <w:pPr>
        <w:pStyle w:val="BodyText"/>
      </w:pPr>
    </w:p>
    <w:p>
      <w:pPr>
        <w:spacing w:after="0"/>
        <w:sectPr>
          <w:pgSz w:w="11920" w:h="16850"/>
          <w:pgMar w:header="358" w:footer="733" w:top="1320" w:bottom="920" w:left="440" w:right="120"/>
        </w:sectPr>
      </w:pPr>
    </w:p>
    <w:p>
      <w:pPr>
        <w:pStyle w:val="BodyText"/>
        <w:spacing w:before="10"/>
        <w:rPr>
          <w:sz w:val="19"/>
        </w:rPr>
      </w:pPr>
    </w:p>
    <w:p>
      <w:pPr>
        <w:pStyle w:val="Heading1"/>
      </w:pPr>
      <w:r>
        <w:rPr>
          <w:color w:val="001F5F"/>
        </w:rPr>
        <w:t>DECLARACIONES</w:t>
      </w:r>
    </w:p>
    <w:p>
      <w:pPr>
        <w:pStyle w:val="BodyTex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</w:r>
    </w:p>
    <w:p>
      <w:pPr>
        <w:pStyle w:val="BodyText"/>
        <w:spacing w:before="11"/>
        <w:rPr>
          <w:rFonts w:ascii="Arial"/>
          <w:b/>
          <w:sz w:val="17"/>
        </w:rPr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290" w:hanging="286"/>
        <w:jc w:val="left"/>
        <w:rPr>
          <w:sz w:val="20"/>
        </w:rPr>
      </w:pPr>
      <w:r>
        <w:rPr>
          <w:color w:val="001F5F"/>
          <w:w w:val="95"/>
          <w:sz w:val="20"/>
        </w:rPr>
        <w:t>En</w:t>
      </w:r>
      <w:r>
        <w:rPr>
          <w:color w:val="001F5F"/>
          <w:spacing w:val="17"/>
          <w:w w:val="95"/>
          <w:sz w:val="20"/>
        </w:rPr>
        <w:t> </w:t>
      </w:r>
      <w:r>
        <w:rPr>
          <w:color w:val="001F5F"/>
          <w:w w:val="95"/>
          <w:sz w:val="20"/>
        </w:rPr>
        <w:t>toda</w:t>
      </w:r>
      <w:r>
        <w:rPr>
          <w:color w:val="001F5F"/>
          <w:spacing w:val="24"/>
          <w:w w:val="95"/>
          <w:sz w:val="20"/>
        </w:rPr>
        <w:t> </w:t>
      </w:r>
      <w:r>
        <w:rPr>
          <w:color w:val="001F5F"/>
          <w:w w:val="95"/>
          <w:sz w:val="20"/>
        </w:rPr>
        <w:t>y</w:t>
      </w:r>
      <w:r>
        <w:rPr>
          <w:color w:val="001F5F"/>
          <w:spacing w:val="12"/>
          <w:w w:val="95"/>
          <w:sz w:val="20"/>
        </w:rPr>
        <w:t> </w:t>
      </w:r>
      <w:r>
        <w:rPr>
          <w:color w:val="001F5F"/>
          <w:w w:val="95"/>
          <w:sz w:val="20"/>
        </w:rPr>
        <w:t>cada</w:t>
      </w:r>
      <w:r>
        <w:rPr>
          <w:color w:val="001F5F"/>
          <w:spacing w:val="16"/>
          <w:w w:val="95"/>
          <w:sz w:val="20"/>
        </w:rPr>
        <w:t> </w:t>
      </w:r>
      <w:r>
        <w:rPr>
          <w:color w:val="001F5F"/>
          <w:w w:val="95"/>
          <w:sz w:val="20"/>
        </w:rPr>
        <w:t>pérdida</w:t>
      </w:r>
      <w:r>
        <w:rPr>
          <w:color w:val="001F5F"/>
          <w:spacing w:val="16"/>
          <w:w w:val="95"/>
          <w:sz w:val="20"/>
        </w:rPr>
        <w:t> </w:t>
      </w:r>
      <w:r>
        <w:rPr>
          <w:color w:val="001F5F"/>
          <w:w w:val="95"/>
          <w:sz w:val="20"/>
        </w:rPr>
        <w:t>indemnizable</w:t>
      </w:r>
      <w:r>
        <w:rPr>
          <w:color w:val="001F5F"/>
          <w:spacing w:val="19"/>
          <w:w w:val="95"/>
          <w:sz w:val="20"/>
        </w:rPr>
        <w:t> </w:t>
      </w:r>
      <w:r>
        <w:rPr>
          <w:color w:val="001F5F"/>
          <w:w w:val="95"/>
          <w:sz w:val="20"/>
        </w:rPr>
        <w:t>el</w:t>
      </w:r>
      <w:r>
        <w:rPr>
          <w:color w:val="001F5F"/>
          <w:spacing w:val="19"/>
          <w:w w:val="95"/>
          <w:sz w:val="20"/>
        </w:rPr>
        <w:t> </w:t>
      </w:r>
      <w:r>
        <w:rPr>
          <w:color w:val="001F5F"/>
          <w:w w:val="95"/>
          <w:sz w:val="20"/>
        </w:rPr>
        <w:t>asegurado</w:t>
      </w:r>
      <w:r>
        <w:rPr>
          <w:color w:val="001F5F"/>
          <w:spacing w:val="21"/>
          <w:w w:val="95"/>
          <w:sz w:val="20"/>
        </w:rPr>
        <w:t> </w:t>
      </w:r>
      <w:r>
        <w:rPr>
          <w:color w:val="001F5F"/>
          <w:w w:val="95"/>
          <w:sz w:val="20"/>
        </w:rPr>
        <w:t>participará</w:t>
      </w:r>
      <w:r>
        <w:rPr>
          <w:color w:val="001F5F"/>
          <w:spacing w:val="19"/>
          <w:w w:val="95"/>
          <w:sz w:val="20"/>
        </w:rPr>
        <w:t> </w:t>
      </w:r>
      <w:r>
        <w:rPr>
          <w:color w:val="001F5F"/>
          <w:w w:val="95"/>
          <w:sz w:val="20"/>
        </w:rPr>
        <w:t>con</w:t>
      </w:r>
      <w:r>
        <w:rPr>
          <w:color w:val="001F5F"/>
          <w:spacing w:val="19"/>
          <w:w w:val="95"/>
          <w:sz w:val="20"/>
        </w:rPr>
        <w:t> </w:t>
      </w:r>
      <w:r>
        <w:rPr>
          <w:color w:val="001F5F"/>
          <w:w w:val="95"/>
          <w:sz w:val="20"/>
        </w:rPr>
        <w:t>el</w:t>
      </w:r>
      <w:r>
        <w:rPr>
          <w:color w:val="001F5F"/>
          <w:spacing w:val="20"/>
          <w:w w:val="95"/>
          <w:sz w:val="20"/>
        </w:rPr>
        <w:t> </w:t>
      </w:r>
      <w:r>
        <w:rPr>
          <w:color w:val="001F5F"/>
          <w:w w:val="95"/>
          <w:sz w:val="20"/>
        </w:rPr>
        <w:t>importe</w:t>
      </w:r>
      <w:r>
        <w:rPr>
          <w:color w:val="001F5F"/>
          <w:spacing w:val="20"/>
          <w:w w:val="95"/>
          <w:sz w:val="20"/>
        </w:rPr>
        <w:t> </w:t>
      </w:r>
      <w:r>
        <w:rPr>
          <w:color w:val="001F5F"/>
          <w:w w:val="95"/>
          <w:sz w:val="20"/>
        </w:rPr>
        <w:t>de</w:t>
      </w:r>
      <w:r>
        <w:rPr>
          <w:color w:val="001F5F"/>
          <w:spacing w:val="32"/>
          <w:w w:val="95"/>
          <w:sz w:val="20"/>
        </w:rPr>
        <w:t> </w:t>
      </w:r>
      <w:r>
        <w:rPr>
          <w:color w:val="001F5F"/>
          <w:w w:val="95"/>
          <w:sz w:val="20"/>
        </w:rPr>
        <w:t>deducibles</w:t>
      </w:r>
      <w:r>
        <w:rPr>
          <w:color w:val="001F5F"/>
          <w:spacing w:val="-50"/>
          <w:w w:val="95"/>
          <w:sz w:val="20"/>
        </w:rPr>
        <w:t> </w:t>
      </w:r>
      <w:r>
        <w:rPr>
          <w:color w:val="001F5F"/>
          <w:sz w:val="20"/>
        </w:rPr>
        <w:t>estipulados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acuerdo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con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las coberturas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convenidas.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1920" w:h="16850"/>
          <w:pgMar w:top="1320" w:bottom="920" w:left="440" w:right="120"/>
          <w:cols w:num="2" w:equalWidth="0">
            <w:col w:w="2027" w:space="522"/>
            <w:col w:w="881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spacing w:after="0"/>
        <w:sectPr>
          <w:type w:val="continuous"/>
          <w:pgSz w:w="11920" w:h="16850"/>
          <w:pgMar w:top="1320" w:bottom="920" w:left="440" w:right="120"/>
        </w:sectPr>
      </w:pPr>
    </w:p>
    <w:p>
      <w:pPr>
        <w:pStyle w:val="BodyText"/>
        <w:spacing w:before="5"/>
        <w:rPr>
          <w:sz w:val="21"/>
        </w:rPr>
      </w:pPr>
      <w:r>
        <w:rPr/>
        <w:pict>
          <v:rect style="position:absolute;margin-left:27.700001pt;margin-top:71.649979pt;width:2.15pt;height:679.55pt;mso-position-horizontal-relative:page;mso-position-vertical-relative:page;z-index:15730176" filled="true" fillcolor="#2767a6" stroked="false">
            <v:fill type="solid"/>
            <w10:wrap type="none"/>
          </v:rect>
        </w:pict>
      </w:r>
      <w:r>
        <w:rPr/>
        <w:pict>
          <v:rect style="position:absolute;margin-left:580.299988pt;margin-top:71.649979pt;width:2.15pt;height:679.55pt;mso-position-horizontal-relative:page;mso-position-vertical-relative:page;z-index:15730688" filled="true" fillcolor="#2767a6" stroked="false">
            <v:fill type="solid"/>
            <w10:wrap type="none"/>
          </v:rect>
        </w:pict>
      </w:r>
    </w:p>
    <w:p>
      <w:pPr>
        <w:pStyle w:val="Heading1"/>
        <w:spacing w:line="247" w:lineRule="auto"/>
        <w:ind w:right="20"/>
      </w:pPr>
      <w:r>
        <w:rPr>
          <w:color w:val="001F5F"/>
        </w:rPr>
        <w:t>EXCLUSIONES</w:t>
      </w:r>
      <w:r>
        <w:rPr>
          <w:color w:val="001F5F"/>
          <w:spacing w:val="1"/>
        </w:rPr>
        <w:t> </w:t>
      </w:r>
      <w:r>
        <w:rPr>
          <w:color w:val="001F5F"/>
          <w:w w:val="95"/>
        </w:rPr>
        <w:t>PARTICULARES</w:t>
      </w:r>
    </w:p>
    <w:p>
      <w:pPr>
        <w:pStyle w:val="BodyTex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7"/>
        <w:rPr>
          <w:rFonts w:ascii="Arial"/>
          <w:b/>
          <w:sz w:val="19"/>
        </w:rPr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1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Daños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consecuencia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circulación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vías públicas y/o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fuera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las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vías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ferroviarias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9" w:lineRule="auto" w:before="1" w:after="0"/>
        <w:ind w:left="529" w:right="289" w:hanging="286"/>
        <w:jc w:val="left"/>
        <w:rPr>
          <w:sz w:val="20"/>
        </w:rPr>
      </w:pPr>
      <w:r>
        <w:rPr>
          <w:color w:val="001F5F"/>
          <w:sz w:val="20"/>
        </w:rPr>
        <w:t>Daños</w:t>
      </w:r>
      <w:r>
        <w:rPr>
          <w:color w:val="001F5F"/>
          <w:spacing w:val="4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4"/>
          <w:sz w:val="20"/>
        </w:rPr>
        <w:t> </w:t>
      </w:r>
      <w:r>
        <w:rPr>
          <w:color w:val="001F5F"/>
          <w:sz w:val="20"/>
        </w:rPr>
        <w:t>pérdidas</w:t>
      </w:r>
      <w:r>
        <w:rPr>
          <w:color w:val="001F5F"/>
          <w:spacing w:val="5"/>
          <w:sz w:val="20"/>
        </w:rPr>
        <w:t> </w:t>
      </w:r>
      <w:r>
        <w:rPr>
          <w:color w:val="001F5F"/>
          <w:sz w:val="20"/>
        </w:rPr>
        <w:t>causadas</w:t>
      </w:r>
      <w:r>
        <w:rPr>
          <w:color w:val="001F5F"/>
          <w:spacing w:val="5"/>
          <w:sz w:val="20"/>
        </w:rPr>
        <w:t> </w:t>
      </w:r>
      <w:r>
        <w:rPr>
          <w:color w:val="001F5F"/>
          <w:sz w:val="20"/>
        </w:rPr>
        <w:t>por</w:t>
      </w:r>
      <w:r>
        <w:rPr>
          <w:color w:val="001F5F"/>
          <w:spacing w:val="4"/>
          <w:sz w:val="20"/>
        </w:rPr>
        <w:t> </w:t>
      </w:r>
      <w:r>
        <w:rPr>
          <w:color w:val="001F5F"/>
          <w:sz w:val="20"/>
        </w:rPr>
        <w:t>cualquier</w:t>
      </w:r>
      <w:r>
        <w:rPr>
          <w:color w:val="001F5F"/>
          <w:spacing w:val="6"/>
          <w:sz w:val="20"/>
        </w:rPr>
        <w:t> </w:t>
      </w:r>
      <w:r>
        <w:rPr>
          <w:color w:val="001F5F"/>
          <w:sz w:val="20"/>
        </w:rPr>
        <w:t>prueba</w:t>
      </w:r>
      <w:r>
        <w:rPr>
          <w:color w:val="001F5F"/>
          <w:spacing w:val="4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7"/>
          <w:sz w:val="20"/>
        </w:rPr>
        <w:t> </w:t>
      </w:r>
      <w:r>
        <w:rPr>
          <w:color w:val="001F5F"/>
          <w:sz w:val="20"/>
        </w:rPr>
        <w:t>operación</w:t>
      </w:r>
      <w:r>
        <w:rPr>
          <w:color w:val="001F5F"/>
          <w:spacing w:val="5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3"/>
          <w:sz w:val="20"/>
        </w:rPr>
        <w:t> </w:t>
      </w:r>
      <w:r>
        <w:rPr>
          <w:color w:val="001F5F"/>
          <w:sz w:val="20"/>
        </w:rPr>
        <w:t>que</w:t>
      </w:r>
      <w:r>
        <w:rPr>
          <w:color w:val="001F5F"/>
          <w:spacing w:val="9"/>
          <w:sz w:val="20"/>
        </w:rPr>
        <w:t> </w:t>
      </w:r>
      <w:r>
        <w:rPr>
          <w:color w:val="001F5F"/>
          <w:sz w:val="20"/>
        </w:rPr>
        <w:t>sean</w:t>
      </w:r>
      <w:r>
        <w:rPr>
          <w:color w:val="001F5F"/>
          <w:spacing w:val="2"/>
          <w:sz w:val="20"/>
        </w:rPr>
        <w:t> </w:t>
      </w:r>
      <w:r>
        <w:rPr>
          <w:color w:val="001F5F"/>
          <w:sz w:val="20"/>
        </w:rPr>
        <w:t>sometidos</w:t>
      </w:r>
      <w:r>
        <w:rPr>
          <w:color w:val="001F5F"/>
          <w:spacing w:val="5"/>
          <w:sz w:val="20"/>
        </w:rPr>
        <w:t> </w:t>
      </w:r>
      <w:r>
        <w:rPr>
          <w:color w:val="001F5F"/>
          <w:sz w:val="20"/>
        </w:rPr>
        <w:t>los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bienes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asegurados,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si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fueren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utilizados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para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otro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fin distinto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al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cual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fueron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construidos.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Equipos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portátiles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para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fotografía,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medición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topografía.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Locomotoras.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Interrupción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negocios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contingente.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Equipos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con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una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antigüedad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mayor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20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años.</w:t>
      </w:r>
    </w:p>
    <w:p>
      <w:pPr>
        <w:pStyle w:val="BodyText"/>
        <w:spacing w:before="2"/>
        <w:rPr>
          <w:sz w:val="21"/>
        </w:rPr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Equipos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para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perforación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o explotación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petróleo,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gas,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energía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geotérmica.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7" w:lineRule="auto" w:before="0" w:after="0"/>
        <w:ind w:left="529" w:right="296" w:hanging="286"/>
        <w:jc w:val="left"/>
        <w:rPr>
          <w:sz w:val="20"/>
        </w:rPr>
      </w:pPr>
      <w:r>
        <w:rPr>
          <w:color w:val="001F5F"/>
          <w:sz w:val="20"/>
        </w:rPr>
        <w:t>Máquinas</w:t>
      </w:r>
      <w:r>
        <w:rPr>
          <w:color w:val="001F5F"/>
          <w:spacing w:val="6"/>
          <w:sz w:val="20"/>
        </w:rPr>
        <w:t> </w:t>
      </w:r>
      <w:r>
        <w:rPr>
          <w:color w:val="001F5F"/>
          <w:sz w:val="20"/>
        </w:rPr>
        <w:t>con</w:t>
      </w:r>
      <w:r>
        <w:rPr>
          <w:color w:val="001F5F"/>
          <w:spacing w:val="6"/>
          <w:sz w:val="20"/>
        </w:rPr>
        <w:t> </w:t>
      </w:r>
      <w:r>
        <w:rPr>
          <w:color w:val="001F5F"/>
          <w:sz w:val="20"/>
        </w:rPr>
        <w:t>reparaciones</w:t>
      </w:r>
      <w:r>
        <w:rPr>
          <w:color w:val="001F5F"/>
          <w:spacing w:val="9"/>
          <w:sz w:val="20"/>
        </w:rPr>
        <w:t> </w:t>
      </w:r>
      <w:r>
        <w:rPr>
          <w:color w:val="001F5F"/>
          <w:sz w:val="20"/>
        </w:rPr>
        <w:t>provisiones,</w:t>
      </w:r>
      <w:r>
        <w:rPr>
          <w:color w:val="001F5F"/>
          <w:spacing w:val="8"/>
          <w:sz w:val="20"/>
        </w:rPr>
        <w:t> </w:t>
      </w:r>
      <w:r>
        <w:rPr>
          <w:color w:val="001F5F"/>
          <w:sz w:val="20"/>
        </w:rPr>
        <w:t>con</w:t>
      </w:r>
      <w:r>
        <w:rPr>
          <w:color w:val="001F5F"/>
          <w:spacing w:val="7"/>
          <w:sz w:val="20"/>
        </w:rPr>
        <w:t> </w:t>
      </w:r>
      <w:r>
        <w:rPr>
          <w:color w:val="001F5F"/>
          <w:sz w:val="20"/>
        </w:rPr>
        <w:t>parches</w:t>
      </w:r>
      <w:r>
        <w:rPr>
          <w:color w:val="001F5F"/>
          <w:spacing w:val="11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7"/>
          <w:sz w:val="20"/>
        </w:rPr>
        <w:t> </w:t>
      </w:r>
      <w:r>
        <w:rPr>
          <w:color w:val="001F5F"/>
          <w:sz w:val="20"/>
        </w:rPr>
        <w:t>que</w:t>
      </w:r>
      <w:r>
        <w:rPr>
          <w:color w:val="001F5F"/>
          <w:spacing w:val="11"/>
          <w:sz w:val="20"/>
        </w:rPr>
        <w:t> </w:t>
      </w:r>
      <w:r>
        <w:rPr>
          <w:color w:val="001F5F"/>
          <w:sz w:val="20"/>
        </w:rPr>
        <w:t>presenten</w:t>
      </w:r>
      <w:r>
        <w:rPr>
          <w:color w:val="001F5F"/>
          <w:spacing w:val="7"/>
          <w:sz w:val="20"/>
        </w:rPr>
        <w:t> </w:t>
      </w:r>
      <w:r>
        <w:rPr>
          <w:color w:val="001F5F"/>
          <w:sz w:val="20"/>
        </w:rPr>
        <w:t>deficiencias</w:t>
      </w:r>
      <w:r>
        <w:rPr>
          <w:color w:val="001F5F"/>
          <w:spacing w:val="10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4"/>
          <w:sz w:val="20"/>
        </w:rPr>
        <w:t> </w:t>
      </w:r>
      <w:r>
        <w:rPr>
          <w:color w:val="001F5F"/>
          <w:sz w:val="20"/>
        </w:rPr>
        <w:t>su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reparación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su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operación.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Equipos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con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deficiencias graves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su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mantenimiento.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Que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se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utilicen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trabajos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diferentes para los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cuales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fueron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diseñadas.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Equipo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operado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por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personal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no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calificado.</w:t>
      </w:r>
    </w:p>
    <w:p>
      <w:pPr>
        <w:pStyle w:val="BodyText"/>
        <w:spacing w:before="8"/>
        <w:rPr>
          <w:sz w:val="21"/>
        </w:rPr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1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Maquinaria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herramientas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acondicionamiento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manual.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Dragas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13"/>
          <w:sz w:val="20"/>
        </w:rPr>
        <w:t> </w:t>
      </w:r>
      <w:r>
        <w:rPr>
          <w:color w:val="001F5F"/>
          <w:sz w:val="20"/>
        </w:rPr>
        <w:t>cualquier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equipo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montado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sobre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chalanes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sobre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cualquier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tipo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embarcación.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Siniestros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ocurridos,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conocidos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y/o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reportados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al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momento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recibir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la orden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firme.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La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carga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que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transporten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los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equipos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asegurados.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Robo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sin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violencia y/o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desaparición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misteriosa.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0" w:after="0"/>
        <w:ind w:left="529" w:right="0" w:hanging="286"/>
        <w:jc w:val="left"/>
        <w:rPr>
          <w:sz w:val="20"/>
        </w:rPr>
      </w:pPr>
      <w:r>
        <w:rPr>
          <w:color w:val="001F5F"/>
          <w:sz w:val="20"/>
        </w:rPr>
        <w:t>Terrorismo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sabotaje.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7" w:lineRule="auto" w:before="0" w:after="0"/>
        <w:ind w:left="529" w:right="295" w:hanging="286"/>
        <w:jc w:val="left"/>
        <w:rPr>
          <w:sz w:val="20"/>
        </w:rPr>
      </w:pPr>
      <w:r>
        <w:rPr>
          <w:color w:val="001F5F"/>
          <w:sz w:val="20"/>
        </w:rPr>
        <w:t>Pérdida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daño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bien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asegurado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como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consecuencia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subida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bajada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un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objeto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donde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carga</w:t>
      </w:r>
      <w:r>
        <w:rPr>
          <w:color w:val="001F5F"/>
          <w:spacing w:val="2"/>
          <w:sz w:val="20"/>
        </w:rPr>
        <w:t> </w:t>
      </w:r>
      <w:r>
        <w:rPr>
          <w:color w:val="001F5F"/>
          <w:sz w:val="20"/>
        </w:rPr>
        <w:t>se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comparte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entre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dos o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más</w:t>
      </w:r>
      <w:r>
        <w:rPr>
          <w:color w:val="001F5F"/>
          <w:spacing w:val="3"/>
          <w:sz w:val="20"/>
        </w:rPr>
        <w:t> </w:t>
      </w:r>
      <w:r>
        <w:rPr>
          <w:color w:val="001F5F"/>
          <w:sz w:val="20"/>
        </w:rPr>
        <w:t>bienes.</w:t>
      </w:r>
    </w:p>
    <w:p>
      <w:pPr>
        <w:spacing w:after="0" w:line="247" w:lineRule="auto"/>
        <w:jc w:val="left"/>
        <w:rPr>
          <w:sz w:val="20"/>
        </w:rPr>
        <w:sectPr>
          <w:type w:val="continuous"/>
          <w:pgSz w:w="11920" w:h="16850"/>
          <w:pgMar w:top="1320" w:bottom="920" w:left="440" w:right="120"/>
          <w:cols w:num="2" w:equalWidth="0">
            <w:col w:w="1773" w:space="776"/>
            <w:col w:w="8811"/>
          </w:cols>
        </w:sectPr>
      </w:pPr>
    </w:p>
    <w:p>
      <w:pPr>
        <w:pStyle w:val="ListParagraph"/>
        <w:numPr>
          <w:ilvl w:val="1"/>
          <w:numId w:val="4"/>
        </w:numPr>
        <w:tabs>
          <w:tab w:pos="3077" w:val="left" w:leader="none"/>
        </w:tabs>
        <w:spacing w:line="240" w:lineRule="auto" w:before="82" w:after="0"/>
        <w:ind w:left="3076" w:right="298" w:hanging="284"/>
        <w:jc w:val="left"/>
        <w:rPr>
          <w:sz w:val="20"/>
        </w:rPr>
      </w:pPr>
      <w:r>
        <w:rPr>
          <w:color w:val="001F5F"/>
          <w:sz w:val="20"/>
        </w:rPr>
        <w:t>Pérdida</w:t>
      </w:r>
      <w:r>
        <w:rPr>
          <w:color w:val="001F5F"/>
          <w:spacing w:val="7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4"/>
          <w:sz w:val="20"/>
        </w:rPr>
        <w:t> </w:t>
      </w:r>
      <w:r>
        <w:rPr>
          <w:color w:val="001F5F"/>
          <w:sz w:val="20"/>
        </w:rPr>
        <w:t>daño</w:t>
      </w:r>
      <w:r>
        <w:rPr>
          <w:color w:val="001F5F"/>
          <w:spacing w:val="7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6"/>
          <w:sz w:val="20"/>
        </w:rPr>
        <w:t> </w:t>
      </w:r>
      <w:r>
        <w:rPr>
          <w:color w:val="001F5F"/>
          <w:sz w:val="20"/>
        </w:rPr>
        <w:t>los</w:t>
      </w:r>
      <w:r>
        <w:rPr>
          <w:color w:val="001F5F"/>
          <w:spacing w:val="5"/>
          <w:sz w:val="20"/>
        </w:rPr>
        <w:t> </w:t>
      </w:r>
      <w:r>
        <w:rPr>
          <w:color w:val="001F5F"/>
          <w:sz w:val="20"/>
        </w:rPr>
        <w:t>bienes</w:t>
      </w:r>
      <w:r>
        <w:rPr>
          <w:color w:val="001F5F"/>
          <w:spacing w:val="6"/>
          <w:sz w:val="20"/>
        </w:rPr>
        <w:t> </w:t>
      </w:r>
      <w:r>
        <w:rPr>
          <w:color w:val="001F5F"/>
          <w:sz w:val="20"/>
        </w:rPr>
        <w:t>asegurados</w:t>
      </w:r>
      <w:r>
        <w:rPr>
          <w:color w:val="001F5F"/>
          <w:spacing w:val="6"/>
          <w:sz w:val="20"/>
        </w:rPr>
        <w:t> </w:t>
      </w:r>
      <w:r>
        <w:rPr>
          <w:color w:val="001F5F"/>
          <w:sz w:val="20"/>
        </w:rPr>
        <w:t>derivados</w:t>
      </w:r>
      <w:r>
        <w:rPr>
          <w:color w:val="001F5F"/>
          <w:spacing w:val="7"/>
          <w:sz w:val="20"/>
        </w:rPr>
        <w:t> </w:t>
      </w:r>
      <w:r>
        <w:rPr>
          <w:color w:val="001F5F"/>
          <w:sz w:val="20"/>
        </w:rPr>
        <w:t>directa</w:t>
      </w:r>
      <w:r>
        <w:rPr>
          <w:color w:val="001F5F"/>
          <w:spacing w:val="5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6"/>
          <w:sz w:val="20"/>
        </w:rPr>
        <w:t> </w:t>
      </w:r>
      <w:r>
        <w:rPr>
          <w:color w:val="001F5F"/>
          <w:sz w:val="20"/>
        </w:rPr>
        <w:t>indirectamente</w:t>
      </w:r>
      <w:r>
        <w:rPr>
          <w:color w:val="001F5F"/>
          <w:spacing w:val="5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8"/>
          <w:sz w:val="20"/>
        </w:rPr>
        <w:t> </w:t>
      </w:r>
      <w:r>
        <w:rPr>
          <w:color w:val="001F5F"/>
          <w:sz w:val="20"/>
        </w:rPr>
        <w:t>impacto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embarcaciones</w:t>
      </w:r>
      <w:r>
        <w:rPr>
          <w:color w:val="001F5F"/>
          <w:spacing w:val="3"/>
          <w:sz w:val="20"/>
        </w:rPr>
        <w:t> </w:t>
      </w:r>
      <w:r>
        <w:rPr>
          <w:color w:val="001F5F"/>
          <w:sz w:val="20"/>
        </w:rPr>
        <w:t>marítimas.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4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sz w:val="20"/>
        </w:rPr>
      </w:pPr>
      <w:r>
        <w:rPr>
          <w:color w:val="001F5F"/>
          <w:sz w:val="20"/>
        </w:rPr>
        <w:t>Demora.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sz w:val="20"/>
        </w:rPr>
      </w:pPr>
      <w:r>
        <w:rPr>
          <w:color w:val="001F5F"/>
          <w:sz w:val="20"/>
        </w:rPr>
        <w:t>Pérdida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daños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propiedad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terceros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lesiones</w:t>
      </w:r>
      <w:r>
        <w:rPr>
          <w:color w:val="001F5F"/>
          <w:spacing w:val="3"/>
          <w:sz w:val="20"/>
        </w:rPr>
        <w:t> </w:t>
      </w:r>
      <w:r>
        <w:rPr>
          <w:color w:val="001F5F"/>
          <w:sz w:val="20"/>
        </w:rPr>
        <w:t>a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terceros.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1"/>
          <w:numId w:val="4"/>
        </w:numPr>
        <w:tabs>
          <w:tab w:pos="3077" w:val="left" w:leader="none"/>
        </w:tabs>
        <w:spacing w:line="240" w:lineRule="auto" w:before="0" w:after="0"/>
        <w:ind w:left="3076" w:right="957" w:hanging="284"/>
        <w:jc w:val="left"/>
        <w:rPr>
          <w:sz w:val="20"/>
        </w:rPr>
      </w:pPr>
      <w:r>
        <w:rPr>
          <w:color w:val="001F5F"/>
          <w:sz w:val="20"/>
        </w:rPr>
        <w:t>Pérdida</w:t>
      </w:r>
      <w:r>
        <w:rPr>
          <w:color w:val="001F5F"/>
          <w:spacing w:val="9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9"/>
          <w:sz w:val="20"/>
        </w:rPr>
        <w:t> </w:t>
      </w:r>
      <w:r>
        <w:rPr>
          <w:color w:val="001F5F"/>
          <w:sz w:val="20"/>
        </w:rPr>
        <w:t>daño</w:t>
      </w:r>
      <w:r>
        <w:rPr>
          <w:color w:val="001F5F"/>
          <w:spacing w:val="1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9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10"/>
          <w:sz w:val="20"/>
        </w:rPr>
        <w:t> </w:t>
      </w:r>
      <w:r>
        <w:rPr>
          <w:color w:val="001F5F"/>
          <w:sz w:val="20"/>
        </w:rPr>
        <w:t>propiedad</w:t>
      </w:r>
      <w:r>
        <w:rPr>
          <w:color w:val="001F5F"/>
          <w:spacing w:val="9"/>
          <w:sz w:val="20"/>
        </w:rPr>
        <w:t> </w:t>
      </w:r>
      <w:r>
        <w:rPr>
          <w:color w:val="001F5F"/>
          <w:sz w:val="20"/>
        </w:rPr>
        <w:t>asegurada</w:t>
      </w:r>
      <w:r>
        <w:rPr>
          <w:color w:val="001F5F"/>
          <w:spacing w:val="9"/>
          <w:sz w:val="20"/>
        </w:rPr>
        <w:t> </w:t>
      </w:r>
      <w:r>
        <w:rPr>
          <w:color w:val="001F5F"/>
          <w:sz w:val="20"/>
        </w:rPr>
        <w:t>que</w:t>
      </w:r>
      <w:r>
        <w:rPr>
          <w:color w:val="001F5F"/>
          <w:spacing w:val="12"/>
          <w:sz w:val="20"/>
        </w:rPr>
        <w:t> </w:t>
      </w:r>
      <w:r>
        <w:rPr>
          <w:color w:val="001F5F"/>
          <w:sz w:val="20"/>
        </w:rPr>
        <w:t>surja</w:t>
      </w:r>
      <w:r>
        <w:rPr>
          <w:color w:val="001F5F"/>
          <w:spacing w:val="7"/>
          <w:sz w:val="20"/>
        </w:rPr>
        <w:t> </w:t>
      </w:r>
      <w:r>
        <w:rPr>
          <w:color w:val="001F5F"/>
          <w:sz w:val="20"/>
        </w:rPr>
        <w:t>directa</w:t>
      </w:r>
      <w:r>
        <w:rPr>
          <w:color w:val="001F5F"/>
          <w:spacing w:val="11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9"/>
          <w:sz w:val="20"/>
        </w:rPr>
        <w:t> </w:t>
      </w:r>
      <w:r>
        <w:rPr>
          <w:color w:val="001F5F"/>
          <w:sz w:val="20"/>
        </w:rPr>
        <w:t>indirectamente</w:t>
      </w:r>
      <w:r>
        <w:rPr>
          <w:color w:val="001F5F"/>
          <w:spacing w:val="11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terrorismo.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sz w:val="20"/>
        </w:rPr>
      </w:pPr>
      <w:r>
        <w:rPr>
          <w:color w:val="001F5F"/>
          <w:sz w:val="20"/>
        </w:rPr>
        <w:t>Renovación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tácita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disposiciones para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su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concesión.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1"/>
          <w:numId w:val="4"/>
        </w:numPr>
        <w:tabs>
          <w:tab w:pos="3077" w:val="left" w:leader="none"/>
        </w:tabs>
        <w:spacing w:line="240" w:lineRule="auto" w:before="0" w:after="0"/>
        <w:ind w:left="3076" w:right="0" w:hanging="284"/>
        <w:jc w:val="left"/>
        <w:rPr>
          <w:sz w:val="20"/>
        </w:rPr>
      </w:pPr>
      <w:r>
        <w:rPr>
          <w:color w:val="001F5F"/>
          <w:sz w:val="20"/>
        </w:rPr>
        <w:t>Abandono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absolutamente, como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sea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donde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ocurra.</w:t>
      </w:r>
    </w:p>
    <w:p>
      <w:pPr>
        <w:pStyle w:val="BodyText"/>
        <w:spacing w:before="10"/>
        <w:rPr>
          <w:sz w:val="19"/>
        </w:rPr>
      </w:pPr>
    </w:p>
    <w:p>
      <w:pPr>
        <w:pStyle w:val="Heading1"/>
      </w:pPr>
      <w:r>
        <w:rPr>
          <w:color w:val="001F5F"/>
        </w:rPr>
        <w:t>GARANTIA</w:t>
      </w:r>
      <w:r>
        <w:rPr>
          <w:color w:val="001F5F"/>
          <w:spacing w:val="-10"/>
        </w:rPr>
        <w:t> </w:t>
      </w:r>
      <w:r>
        <w:rPr>
          <w:color w:val="001F5F"/>
        </w:rPr>
        <w:t>DEL</w:t>
      </w:r>
    </w:p>
    <w:p>
      <w:pPr>
        <w:pStyle w:val="BodyText"/>
        <w:tabs>
          <w:tab w:pos="2795" w:val="left" w:leader="none"/>
        </w:tabs>
        <w:ind w:left="2795" w:right="262" w:hanging="2554"/>
        <w:jc w:val="both"/>
      </w:pPr>
      <w:r>
        <w:rPr>
          <w:rFonts w:ascii="Arial" w:hAnsi="Arial"/>
          <w:b/>
          <w:color w:val="001F5F"/>
        </w:rPr>
        <w:t>OPERADOR</w:t>
        <w:tab/>
      </w:r>
      <w:r>
        <w:rPr>
          <w:color w:val="001F5F"/>
        </w:rPr>
        <w:t>Se señala y se acuerda que es una condición precedente a la responsabilidad de que los</w:t>
      </w:r>
      <w:r>
        <w:rPr>
          <w:color w:val="001F5F"/>
          <w:spacing w:val="1"/>
        </w:rPr>
        <w:t> </w:t>
      </w:r>
      <w:r>
        <w:rPr>
          <w:color w:val="001F5F"/>
        </w:rPr>
        <w:t>asegurados, sus representantes, sus empleados permanentes, temporales o contratados o</w:t>
      </w:r>
      <w:r>
        <w:rPr>
          <w:color w:val="001F5F"/>
          <w:spacing w:val="1"/>
        </w:rPr>
        <w:t> </w:t>
      </w:r>
      <w:r>
        <w:rPr>
          <w:color w:val="001F5F"/>
        </w:rPr>
        <w:t>cualquier</w:t>
      </w:r>
      <w:r>
        <w:rPr>
          <w:color w:val="001F5F"/>
          <w:spacing w:val="1"/>
        </w:rPr>
        <w:t> </w:t>
      </w:r>
      <w:r>
        <w:rPr>
          <w:color w:val="001F5F"/>
        </w:rPr>
        <w:t>persona</w:t>
      </w:r>
      <w:r>
        <w:rPr>
          <w:color w:val="001F5F"/>
          <w:spacing w:val="1"/>
        </w:rPr>
        <w:t> </w:t>
      </w:r>
      <w:r>
        <w:rPr>
          <w:color w:val="001F5F"/>
        </w:rPr>
        <w:t>o personas</w:t>
      </w:r>
      <w:r>
        <w:rPr>
          <w:color w:val="001F5F"/>
          <w:spacing w:val="1"/>
        </w:rPr>
        <w:t> </w:t>
      </w:r>
      <w:r>
        <w:rPr>
          <w:color w:val="001F5F"/>
        </w:rPr>
        <w:t>que</w:t>
      </w:r>
      <w:r>
        <w:rPr>
          <w:color w:val="001F5F"/>
          <w:spacing w:val="1"/>
        </w:rPr>
        <w:t> </w:t>
      </w:r>
      <w:r>
        <w:rPr>
          <w:color w:val="001F5F"/>
        </w:rPr>
        <w:t>actúen</w:t>
      </w:r>
      <w:r>
        <w:rPr>
          <w:color w:val="001F5F"/>
          <w:spacing w:val="1"/>
        </w:rPr>
        <w:t> </w:t>
      </w:r>
      <w:r>
        <w:rPr>
          <w:color w:val="001F5F"/>
        </w:rPr>
        <w:t>en</w:t>
      </w:r>
      <w:r>
        <w:rPr>
          <w:color w:val="001F5F"/>
          <w:spacing w:val="1"/>
        </w:rPr>
        <w:t> </w:t>
      </w:r>
      <w:r>
        <w:rPr>
          <w:color w:val="001F5F"/>
        </w:rPr>
        <w:t>una</w:t>
      </w:r>
      <w:r>
        <w:rPr>
          <w:color w:val="001F5F"/>
          <w:spacing w:val="1"/>
        </w:rPr>
        <w:t> </w:t>
      </w:r>
      <w:r>
        <w:rPr>
          <w:color w:val="001F5F"/>
        </w:rPr>
        <w:t>capacidad</w:t>
      </w:r>
      <w:r>
        <w:rPr>
          <w:color w:val="001F5F"/>
          <w:spacing w:val="1"/>
        </w:rPr>
        <w:t> </w:t>
      </w:r>
      <w:r>
        <w:rPr>
          <w:color w:val="001F5F"/>
        </w:rPr>
        <w:t>que pueda</w:t>
      </w:r>
      <w:r>
        <w:rPr>
          <w:color w:val="001F5F"/>
          <w:spacing w:val="1"/>
        </w:rPr>
        <w:t> </w:t>
      </w:r>
      <w:r>
        <w:rPr>
          <w:color w:val="001F5F"/>
        </w:rPr>
        <w:t>permitirles</w:t>
      </w:r>
      <w:r>
        <w:rPr>
          <w:color w:val="001F5F"/>
          <w:spacing w:val="1"/>
        </w:rPr>
        <w:t> </w:t>
      </w:r>
      <w:r>
        <w:rPr>
          <w:color w:val="001F5F"/>
        </w:rPr>
        <w:t>ser</w:t>
      </w:r>
      <w:r>
        <w:rPr>
          <w:color w:val="001F5F"/>
          <w:spacing w:val="1"/>
        </w:rPr>
        <w:t> </w:t>
      </w:r>
      <w:r>
        <w:rPr>
          <w:color w:val="001F5F"/>
        </w:rPr>
        <w:t>considerados,</w:t>
      </w:r>
      <w:r>
        <w:rPr>
          <w:color w:val="001F5F"/>
          <w:spacing w:val="-2"/>
        </w:rPr>
        <w:t> </w:t>
      </w:r>
      <w:r>
        <w:rPr>
          <w:color w:val="001F5F"/>
        </w:rPr>
        <w:t>como</w:t>
      </w:r>
      <w:r>
        <w:rPr>
          <w:color w:val="001F5F"/>
          <w:spacing w:val="-3"/>
        </w:rPr>
        <w:t> </w:t>
      </w:r>
      <w:r>
        <w:rPr>
          <w:color w:val="001F5F"/>
        </w:rPr>
        <w:t>tales,</w:t>
      </w:r>
      <w:r>
        <w:rPr>
          <w:color w:val="001F5F"/>
          <w:spacing w:val="1"/>
        </w:rPr>
        <w:t> </w:t>
      </w:r>
      <w:r>
        <w:rPr>
          <w:color w:val="001F5F"/>
        </w:rPr>
        <w:t>deben</w:t>
      </w:r>
      <w:r>
        <w:rPr>
          <w:color w:val="001F5F"/>
          <w:spacing w:val="-3"/>
        </w:rPr>
        <w:t> </w:t>
      </w:r>
      <w:r>
        <w:rPr>
          <w:color w:val="001F5F"/>
        </w:rPr>
        <w:t>cumplir sin excepción</w:t>
      </w:r>
      <w:r>
        <w:rPr>
          <w:color w:val="001F5F"/>
          <w:spacing w:val="1"/>
        </w:rPr>
        <w:t> </w:t>
      </w:r>
      <w:r>
        <w:rPr>
          <w:color w:val="001F5F"/>
        </w:rPr>
        <w:t>lo</w:t>
      </w:r>
      <w:r>
        <w:rPr>
          <w:color w:val="001F5F"/>
          <w:spacing w:val="-1"/>
        </w:rPr>
        <w:t> </w:t>
      </w:r>
      <w:r>
        <w:rPr>
          <w:color w:val="001F5F"/>
        </w:rPr>
        <w:t>siguiente:</w:t>
      </w:r>
    </w:p>
    <w:p>
      <w:pPr>
        <w:pStyle w:val="BodyText"/>
        <w:spacing w:before="2"/>
      </w:pPr>
    </w:p>
    <w:p>
      <w:pPr>
        <w:pStyle w:val="BodyText"/>
        <w:ind w:left="2795" w:right="264"/>
        <w:jc w:val="both"/>
      </w:pPr>
      <w:r>
        <w:rPr>
          <w:color w:val="001F5F"/>
        </w:rPr>
        <w:t>Todas</w:t>
      </w:r>
      <w:r>
        <w:rPr>
          <w:color w:val="001F5F"/>
          <w:spacing w:val="1"/>
        </w:rPr>
        <w:t> </w:t>
      </w:r>
      <w:r>
        <w:rPr>
          <w:color w:val="001F5F"/>
        </w:rPr>
        <w:t>las</w:t>
      </w:r>
      <w:r>
        <w:rPr>
          <w:color w:val="001F5F"/>
          <w:spacing w:val="1"/>
        </w:rPr>
        <w:t> </w:t>
      </w:r>
      <w:r>
        <w:rPr>
          <w:color w:val="001F5F"/>
        </w:rPr>
        <w:t>normas,</w:t>
      </w:r>
      <w:r>
        <w:rPr>
          <w:color w:val="001F5F"/>
          <w:spacing w:val="1"/>
        </w:rPr>
        <w:t> </w:t>
      </w:r>
      <w:r>
        <w:rPr>
          <w:color w:val="001F5F"/>
        </w:rPr>
        <w:t>reglamentos,</w:t>
      </w:r>
      <w:r>
        <w:rPr>
          <w:color w:val="001F5F"/>
          <w:spacing w:val="1"/>
        </w:rPr>
        <w:t> </w:t>
      </w:r>
      <w:r>
        <w:rPr>
          <w:color w:val="001F5F"/>
        </w:rPr>
        <w:t>recomendaciones,</w:t>
      </w:r>
      <w:r>
        <w:rPr>
          <w:color w:val="001F5F"/>
          <w:spacing w:val="1"/>
        </w:rPr>
        <w:t> </w:t>
      </w:r>
      <w:r>
        <w:rPr>
          <w:color w:val="001F5F"/>
        </w:rPr>
        <w:t>salvaguardias,</w:t>
      </w:r>
      <w:r>
        <w:rPr>
          <w:color w:val="001F5F"/>
          <w:spacing w:val="1"/>
        </w:rPr>
        <w:t> </w:t>
      </w:r>
      <w:r>
        <w:rPr>
          <w:color w:val="001F5F"/>
        </w:rPr>
        <w:t>criterios</w:t>
      </w:r>
      <w:r>
        <w:rPr>
          <w:color w:val="001F5F"/>
          <w:spacing w:val="1"/>
        </w:rPr>
        <w:t> </w:t>
      </w:r>
      <w:r>
        <w:rPr>
          <w:color w:val="001F5F"/>
        </w:rPr>
        <w:t>de</w:t>
      </w:r>
      <w:r>
        <w:rPr>
          <w:color w:val="001F5F"/>
          <w:spacing w:val="1"/>
        </w:rPr>
        <w:t> </w:t>
      </w:r>
      <w:r>
        <w:rPr>
          <w:color w:val="001F5F"/>
        </w:rPr>
        <w:t>adhesión</w:t>
      </w:r>
      <w:r>
        <w:rPr>
          <w:color w:val="001F5F"/>
          <w:spacing w:val="1"/>
        </w:rPr>
        <w:t> </w:t>
      </w:r>
      <w:r>
        <w:rPr>
          <w:color w:val="001F5F"/>
        </w:rPr>
        <w:t>medidas,</w:t>
      </w:r>
      <w:r>
        <w:rPr>
          <w:color w:val="001F5F"/>
          <w:spacing w:val="-3"/>
        </w:rPr>
        <w:t> </w:t>
      </w:r>
      <w:r>
        <w:rPr>
          <w:color w:val="001F5F"/>
        </w:rPr>
        <w:t>y/o</w:t>
      </w:r>
      <w:r>
        <w:rPr>
          <w:color w:val="001F5F"/>
          <w:spacing w:val="-3"/>
        </w:rPr>
        <w:t> </w:t>
      </w:r>
      <w:r>
        <w:rPr>
          <w:color w:val="001F5F"/>
        </w:rPr>
        <w:t>precauciones</w:t>
      </w:r>
      <w:r>
        <w:rPr>
          <w:color w:val="001F5F"/>
          <w:spacing w:val="-2"/>
        </w:rPr>
        <w:t> </w:t>
      </w:r>
      <w:r>
        <w:rPr>
          <w:color w:val="001F5F"/>
        </w:rPr>
        <w:t>de</w:t>
      </w:r>
      <w:r>
        <w:rPr>
          <w:color w:val="001F5F"/>
          <w:spacing w:val="-6"/>
        </w:rPr>
        <w:t> </w:t>
      </w:r>
      <w:r>
        <w:rPr>
          <w:color w:val="001F5F"/>
        </w:rPr>
        <w:t>seguridad</w:t>
      </w:r>
      <w:r>
        <w:rPr>
          <w:color w:val="001F5F"/>
          <w:spacing w:val="-6"/>
        </w:rPr>
        <w:t> </w:t>
      </w:r>
      <w:r>
        <w:rPr>
          <w:color w:val="001F5F"/>
        </w:rPr>
        <w:t>relativas</w:t>
      </w:r>
      <w:r>
        <w:rPr>
          <w:color w:val="001F5F"/>
          <w:spacing w:val="-4"/>
        </w:rPr>
        <w:t> </w:t>
      </w:r>
      <w:r>
        <w:rPr>
          <w:color w:val="001F5F"/>
        </w:rPr>
        <w:t>a</w:t>
      </w:r>
      <w:r>
        <w:rPr>
          <w:color w:val="001F5F"/>
          <w:spacing w:val="-4"/>
        </w:rPr>
        <w:t> </w:t>
      </w:r>
      <w:r>
        <w:rPr>
          <w:color w:val="001F5F"/>
        </w:rPr>
        <w:t>la</w:t>
      </w:r>
      <w:r>
        <w:rPr>
          <w:color w:val="001F5F"/>
          <w:spacing w:val="-1"/>
        </w:rPr>
        <w:t> </w:t>
      </w:r>
      <w:r>
        <w:rPr>
          <w:color w:val="001F5F"/>
        </w:rPr>
        <w:t>capacitación</w:t>
      </w:r>
      <w:r>
        <w:rPr>
          <w:color w:val="001F5F"/>
          <w:spacing w:val="-1"/>
        </w:rPr>
        <w:t> </w:t>
      </w:r>
      <w:r>
        <w:rPr>
          <w:color w:val="001F5F"/>
        </w:rPr>
        <w:t>y</w:t>
      </w:r>
      <w:r>
        <w:rPr>
          <w:color w:val="001F5F"/>
          <w:spacing w:val="-9"/>
        </w:rPr>
        <w:t> </w:t>
      </w:r>
      <w:r>
        <w:rPr>
          <w:color w:val="001F5F"/>
        </w:rPr>
        <w:t>a</w:t>
      </w:r>
      <w:r>
        <w:rPr>
          <w:color w:val="001F5F"/>
          <w:spacing w:val="-4"/>
        </w:rPr>
        <w:t> </w:t>
      </w:r>
      <w:r>
        <w:rPr>
          <w:color w:val="001F5F"/>
        </w:rPr>
        <w:t>la</w:t>
      </w:r>
      <w:r>
        <w:rPr>
          <w:color w:val="001F5F"/>
          <w:spacing w:val="-6"/>
        </w:rPr>
        <w:t> </w:t>
      </w:r>
      <w:r>
        <w:rPr>
          <w:color w:val="001F5F"/>
        </w:rPr>
        <w:t>operación,</w:t>
      </w:r>
      <w:r>
        <w:rPr>
          <w:color w:val="001F5F"/>
          <w:spacing w:val="-4"/>
        </w:rPr>
        <w:t> </w:t>
      </w:r>
      <w:r>
        <w:rPr>
          <w:color w:val="001F5F"/>
        </w:rPr>
        <w:t>la</w:t>
      </w:r>
      <w:r>
        <w:rPr>
          <w:color w:val="001F5F"/>
          <w:spacing w:val="-7"/>
        </w:rPr>
        <w:t> </w:t>
      </w:r>
      <w:r>
        <w:rPr>
          <w:color w:val="001F5F"/>
        </w:rPr>
        <w:t>puesta</w:t>
      </w:r>
      <w:r>
        <w:rPr>
          <w:color w:val="001F5F"/>
          <w:spacing w:val="-53"/>
        </w:rPr>
        <w:t> </w:t>
      </w:r>
      <w:r>
        <w:rPr>
          <w:color w:val="001F5F"/>
        </w:rPr>
        <w:t>en marcha y/o el desmantelamiento, el tránsito y/o el movimiento en el lugar que hayan sido</w:t>
      </w:r>
      <w:r>
        <w:rPr>
          <w:color w:val="001F5F"/>
          <w:spacing w:val="1"/>
        </w:rPr>
        <w:t> </w:t>
      </w:r>
      <w:r>
        <w:rPr>
          <w:color w:val="001F5F"/>
        </w:rPr>
        <w:t>emitidos, impresos o comunicados en cualquier formato, pertenecientes a cualquier planta,</w:t>
      </w:r>
      <w:r>
        <w:rPr>
          <w:color w:val="001F5F"/>
          <w:spacing w:val="1"/>
        </w:rPr>
        <w:t> </w:t>
      </w:r>
      <w:r>
        <w:rPr>
          <w:color w:val="001F5F"/>
        </w:rPr>
        <w:t>equipo y/o grúa, propiedad, arrendada, contratada o usada y asegurada bajo esta póliza, de</w:t>
      </w:r>
      <w:r>
        <w:rPr>
          <w:color w:val="001F5F"/>
          <w:spacing w:val="1"/>
        </w:rPr>
        <w:t> </w:t>
      </w:r>
      <w:r>
        <w:rPr>
          <w:color w:val="001F5F"/>
        </w:rPr>
        <w:t>cualquiera</w:t>
      </w:r>
      <w:r>
        <w:rPr>
          <w:color w:val="001F5F"/>
          <w:spacing w:val="-3"/>
        </w:rPr>
        <w:t> </w:t>
      </w:r>
      <w:r>
        <w:rPr>
          <w:color w:val="001F5F"/>
        </w:rPr>
        <w:t>de</w:t>
      </w:r>
      <w:r>
        <w:rPr>
          <w:color w:val="001F5F"/>
          <w:spacing w:val="1"/>
        </w:rPr>
        <w:t> </w:t>
      </w:r>
      <w:r>
        <w:rPr>
          <w:color w:val="001F5F"/>
        </w:rPr>
        <w:t>los siguientes organismos;</w:t>
      </w:r>
    </w:p>
    <w:p>
      <w:pPr>
        <w:pStyle w:val="BodyText"/>
        <w:rPr>
          <w:sz w:val="12"/>
        </w:rPr>
      </w:pPr>
    </w:p>
    <w:p>
      <w:pPr>
        <w:pStyle w:val="BodyText"/>
        <w:tabs>
          <w:tab w:pos="3076" w:val="left" w:leader="none"/>
        </w:tabs>
        <w:spacing w:before="93"/>
        <w:ind w:left="2798"/>
      </w:pPr>
      <w:r>
        <w:rPr>
          <w:color w:val="001F5F"/>
        </w:rPr>
        <w:t>-</w:t>
        <w:tab/>
        <w:t>Los</w:t>
      </w:r>
      <w:r>
        <w:rPr>
          <w:color w:val="001F5F"/>
          <w:spacing w:val="-3"/>
        </w:rPr>
        <w:t> </w:t>
      </w:r>
      <w:r>
        <w:rPr>
          <w:color w:val="001F5F"/>
        </w:rPr>
        <w:t>mismos</w:t>
      </w:r>
      <w:r>
        <w:rPr>
          <w:color w:val="001F5F"/>
          <w:spacing w:val="-3"/>
        </w:rPr>
        <w:t> </w:t>
      </w:r>
      <w:r>
        <w:rPr>
          <w:color w:val="001F5F"/>
        </w:rPr>
        <w:t>que</w:t>
      </w:r>
      <w:r>
        <w:rPr>
          <w:color w:val="001F5F"/>
          <w:spacing w:val="-5"/>
        </w:rPr>
        <w:t> </w:t>
      </w:r>
      <w:r>
        <w:rPr>
          <w:color w:val="001F5F"/>
        </w:rPr>
        <w:t>se</w:t>
      </w:r>
      <w:r>
        <w:rPr>
          <w:color w:val="001F5F"/>
          <w:spacing w:val="-6"/>
        </w:rPr>
        <w:t> </w:t>
      </w:r>
      <w:r>
        <w:rPr>
          <w:color w:val="001F5F"/>
        </w:rPr>
        <w:t>aseguró.</w:t>
      </w:r>
    </w:p>
    <w:p>
      <w:pPr>
        <w:pStyle w:val="ListParagraph"/>
        <w:numPr>
          <w:ilvl w:val="0"/>
          <w:numId w:val="5"/>
        </w:numPr>
        <w:tabs>
          <w:tab w:pos="3081" w:val="left" w:leader="none"/>
          <w:tab w:pos="3082" w:val="left" w:leader="none"/>
        </w:tabs>
        <w:spacing w:line="240" w:lineRule="auto" w:before="17" w:after="0"/>
        <w:ind w:left="3081" w:right="0" w:hanging="287"/>
        <w:jc w:val="left"/>
        <w:rPr>
          <w:sz w:val="20"/>
        </w:rPr>
      </w:pPr>
      <w:r>
        <w:rPr>
          <w:color w:val="001F5F"/>
          <w:sz w:val="20"/>
        </w:rPr>
        <w:t>Criterios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membresía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asociación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profesional</w:t>
      </w:r>
    </w:p>
    <w:p>
      <w:pPr>
        <w:pStyle w:val="ListParagraph"/>
        <w:numPr>
          <w:ilvl w:val="0"/>
          <w:numId w:val="5"/>
        </w:numPr>
        <w:tabs>
          <w:tab w:pos="3081" w:val="left" w:leader="none"/>
          <w:tab w:pos="3082" w:val="left" w:leader="none"/>
        </w:tabs>
        <w:spacing w:line="240" w:lineRule="auto" w:before="17" w:after="0"/>
        <w:ind w:left="3081" w:right="0" w:hanging="287"/>
        <w:jc w:val="left"/>
        <w:rPr>
          <w:sz w:val="20"/>
        </w:rPr>
      </w:pPr>
      <w:r>
        <w:rPr>
          <w:color w:val="001F5F"/>
          <w:sz w:val="20"/>
        </w:rPr>
        <w:t>El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ejecutivo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salud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seguridad</w:t>
      </w:r>
    </w:p>
    <w:p>
      <w:pPr>
        <w:pStyle w:val="ListParagraph"/>
        <w:numPr>
          <w:ilvl w:val="0"/>
          <w:numId w:val="5"/>
        </w:numPr>
        <w:tabs>
          <w:tab w:pos="3081" w:val="left" w:leader="none"/>
          <w:tab w:pos="3082" w:val="left" w:leader="none"/>
        </w:tabs>
        <w:spacing w:line="240" w:lineRule="auto" w:before="18" w:after="0"/>
        <w:ind w:left="3081" w:right="0" w:hanging="287"/>
        <w:jc w:val="left"/>
        <w:rPr>
          <w:sz w:val="20"/>
        </w:rPr>
      </w:pPr>
      <w:r>
        <w:rPr>
          <w:color w:val="001F5F"/>
          <w:sz w:val="20"/>
        </w:rPr>
        <w:t>Autoridades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locales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nacionales</w:t>
      </w:r>
    </w:p>
    <w:p>
      <w:pPr>
        <w:pStyle w:val="ListParagraph"/>
        <w:numPr>
          <w:ilvl w:val="0"/>
          <w:numId w:val="5"/>
        </w:numPr>
        <w:tabs>
          <w:tab w:pos="3081" w:val="left" w:leader="none"/>
          <w:tab w:pos="3082" w:val="left" w:leader="none"/>
        </w:tabs>
        <w:spacing w:line="240" w:lineRule="auto" w:before="17" w:after="0"/>
        <w:ind w:left="3081" w:right="0" w:hanging="287"/>
        <w:jc w:val="left"/>
        <w:rPr>
          <w:sz w:val="20"/>
        </w:rPr>
      </w:pPr>
      <w:r>
        <w:rPr>
          <w:color w:val="001F5F"/>
          <w:sz w:val="20"/>
        </w:rPr>
        <w:t>El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fabricante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(s)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plantas, equipos o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grúas</w:t>
      </w:r>
      <w:r>
        <w:rPr>
          <w:color w:val="001F5F"/>
          <w:spacing w:val="2"/>
          <w:sz w:val="20"/>
        </w:rPr>
        <w:t> </w:t>
      </w:r>
      <w:r>
        <w:rPr>
          <w:color w:val="001F5F"/>
          <w:sz w:val="20"/>
        </w:rPr>
        <w:t>y/o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el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distribuidor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(es)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ley</w:t>
      </w:r>
      <w:r>
        <w:rPr>
          <w:color w:val="001F5F"/>
          <w:spacing w:val="-5"/>
          <w:sz w:val="20"/>
        </w:rPr>
        <w:t> </w:t>
      </w:r>
      <w:r>
        <w:rPr>
          <w:color w:val="001F5F"/>
          <w:sz w:val="20"/>
        </w:rPr>
        <w:t>local.</w:t>
      </w:r>
    </w:p>
    <w:p>
      <w:pPr>
        <w:pStyle w:val="ListParagraph"/>
        <w:numPr>
          <w:ilvl w:val="0"/>
          <w:numId w:val="5"/>
        </w:numPr>
        <w:tabs>
          <w:tab w:pos="3081" w:val="left" w:leader="none"/>
          <w:tab w:pos="3082" w:val="left" w:leader="none"/>
        </w:tabs>
        <w:spacing w:line="240" w:lineRule="auto" w:before="20" w:after="0"/>
        <w:ind w:left="3081" w:right="0" w:hanging="287"/>
        <w:jc w:val="left"/>
        <w:rPr>
          <w:sz w:val="20"/>
        </w:rPr>
      </w:pPr>
      <w:r>
        <w:rPr>
          <w:color w:val="001F5F"/>
          <w:sz w:val="20"/>
        </w:rPr>
        <w:t>Códigos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práctica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3"/>
          <w:sz w:val="20"/>
        </w:rPr>
        <w:t> </w:t>
      </w:r>
      <w:r>
        <w:rPr>
          <w:color w:val="001F5F"/>
          <w:sz w:val="20"/>
        </w:rPr>
        <w:t>la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industria.</w:t>
      </w:r>
    </w:p>
    <w:p>
      <w:pPr>
        <w:pStyle w:val="BodyText"/>
        <w:spacing w:before="9"/>
        <w:rPr>
          <w:sz w:val="11"/>
        </w:rPr>
      </w:pPr>
    </w:p>
    <w:p>
      <w:pPr>
        <w:spacing w:after="0"/>
        <w:rPr>
          <w:sz w:val="11"/>
        </w:rPr>
        <w:sectPr>
          <w:pgSz w:w="11920" w:h="16850"/>
          <w:pgMar w:header="358" w:footer="733" w:top="1320" w:bottom="920" w:left="440" w:right="120"/>
        </w:sectPr>
      </w:pPr>
    </w:p>
    <w:p>
      <w:pPr>
        <w:pStyle w:val="Heading1"/>
        <w:spacing w:before="92"/>
      </w:pPr>
      <w:r>
        <w:rPr>
          <w:color w:val="001F5F"/>
        </w:rPr>
        <w:t>GARANTIZADO</w:t>
      </w:r>
      <w:r>
        <w:rPr>
          <w:color w:val="001F5F"/>
          <w:spacing w:val="-8"/>
        </w:rPr>
        <w:t> </w:t>
      </w:r>
      <w:r>
        <w:rPr>
          <w:color w:val="001F5F"/>
        </w:rPr>
        <w:t>QUE</w:t>
      </w:r>
    </w:p>
    <w:p>
      <w:pPr>
        <w:pStyle w:val="BodyText"/>
        <w:spacing w:before="10"/>
        <w:rPr>
          <w:rFonts w:ascii="Arial"/>
          <w:b/>
          <w:sz w:val="27"/>
        </w:rPr>
      </w:pPr>
      <w:r>
        <w:rPr/>
        <w:br w:type="column"/>
      </w:r>
      <w:r>
        <w:rPr>
          <w:rFonts w:ascii="Arial"/>
          <w:b/>
          <w:sz w:val="27"/>
        </w:rPr>
      </w:r>
    </w:p>
    <w:p>
      <w:pPr>
        <w:pStyle w:val="ListParagraph"/>
        <w:numPr>
          <w:ilvl w:val="0"/>
          <w:numId w:val="6"/>
        </w:numPr>
        <w:tabs>
          <w:tab w:pos="530" w:val="left" w:leader="none"/>
        </w:tabs>
        <w:spacing w:line="242" w:lineRule="auto" w:before="0" w:after="0"/>
        <w:ind w:left="529" w:right="281" w:hanging="286"/>
        <w:jc w:val="both"/>
        <w:rPr>
          <w:sz w:val="20"/>
        </w:rPr>
      </w:pPr>
      <w:r>
        <w:rPr>
          <w:color w:val="001F5F"/>
          <w:sz w:val="20"/>
        </w:rPr>
        <w:t>Toda la planta y maquinaria se opera y mantiene de acuerdo con los requisitos de los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fabricantes.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6"/>
        </w:numPr>
        <w:tabs>
          <w:tab w:pos="530" w:val="left" w:leader="none"/>
        </w:tabs>
        <w:spacing w:line="240" w:lineRule="auto" w:before="1" w:after="0"/>
        <w:ind w:left="529" w:right="269" w:hanging="286"/>
        <w:jc w:val="both"/>
        <w:rPr>
          <w:sz w:val="20"/>
        </w:rPr>
      </w:pPr>
      <w:r>
        <w:rPr>
          <w:color w:val="001F5F"/>
          <w:sz w:val="20"/>
        </w:rPr>
        <w:t>Todas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las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grúas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deben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estar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equipadas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con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alarmas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sobrecarga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operativa</w:t>
      </w:r>
      <w:r>
        <w:rPr>
          <w:color w:val="001F5F"/>
          <w:spacing w:val="-12"/>
          <w:sz w:val="20"/>
        </w:rPr>
        <w:t> </w:t>
      </w:r>
      <w:r>
        <w:rPr>
          <w:color w:val="001F5F"/>
          <w:sz w:val="20"/>
        </w:rPr>
        <w:t>e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indicadores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velocidad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viento.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6"/>
        </w:numPr>
        <w:tabs>
          <w:tab w:pos="530" w:val="left" w:leader="none"/>
        </w:tabs>
        <w:spacing w:line="240" w:lineRule="auto" w:before="1" w:after="0"/>
        <w:ind w:left="529" w:right="287" w:hanging="286"/>
        <w:jc w:val="both"/>
        <w:rPr>
          <w:sz w:val="20"/>
        </w:rPr>
      </w:pPr>
      <w:r>
        <w:rPr>
          <w:color w:val="001F5F"/>
          <w:sz w:val="20"/>
        </w:rPr>
        <w:t>Todos los operadores de la maquinaria asegurada deben tener una licencia para operar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dicha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maquinaria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acuerdo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con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los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requisitos legales</w:t>
      </w:r>
      <w:r>
        <w:rPr>
          <w:color w:val="001F5F"/>
          <w:spacing w:val="2"/>
          <w:sz w:val="20"/>
        </w:rPr>
        <w:t> </w:t>
      </w:r>
      <w:r>
        <w:rPr>
          <w:color w:val="001F5F"/>
          <w:sz w:val="20"/>
        </w:rPr>
        <w:t>locales.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6"/>
        </w:numPr>
        <w:tabs>
          <w:tab w:pos="530" w:val="left" w:leader="none"/>
        </w:tabs>
        <w:spacing w:line="240" w:lineRule="auto" w:before="0" w:after="0"/>
        <w:ind w:left="529" w:right="269" w:hanging="286"/>
        <w:jc w:val="both"/>
        <w:rPr>
          <w:sz w:val="20"/>
        </w:rPr>
      </w:pPr>
      <w:r>
        <w:rPr>
          <w:color w:val="001F5F"/>
          <w:sz w:val="20"/>
        </w:rPr>
        <w:t>En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áreas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donde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no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exista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tal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requisito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legal,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el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operativo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deberá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haber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completado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exitosamente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el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esquema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de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capacitación</w:t>
      </w:r>
      <w:r>
        <w:rPr>
          <w:color w:val="001F5F"/>
          <w:spacing w:val="-9"/>
          <w:sz w:val="20"/>
        </w:rPr>
        <w:t> </w:t>
      </w:r>
      <w:r>
        <w:rPr>
          <w:color w:val="001F5F"/>
          <w:sz w:val="20"/>
        </w:rPr>
        <w:t>interna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asegurado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y</w:t>
      </w:r>
      <w:r>
        <w:rPr>
          <w:color w:val="001F5F"/>
          <w:spacing w:val="-11"/>
          <w:sz w:val="20"/>
        </w:rPr>
        <w:t> </w:t>
      </w:r>
      <w:r>
        <w:rPr>
          <w:color w:val="001F5F"/>
          <w:sz w:val="20"/>
        </w:rPr>
        <w:t>en</w:t>
      </w:r>
      <w:r>
        <w:rPr>
          <w:color w:val="001F5F"/>
          <w:spacing w:val="-10"/>
          <w:sz w:val="20"/>
        </w:rPr>
        <w:t> </w:t>
      </w:r>
      <w:r>
        <w:rPr>
          <w:color w:val="001F5F"/>
          <w:sz w:val="20"/>
        </w:rPr>
        <w:t>todos</w:t>
      </w:r>
      <w:r>
        <w:rPr>
          <w:color w:val="001F5F"/>
          <w:spacing w:val="-6"/>
          <w:sz w:val="20"/>
        </w:rPr>
        <w:t> </w:t>
      </w:r>
      <w:r>
        <w:rPr>
          <w:color w:val="001F5F"/>
          <w:sz w:val="20"/>
        </w:rPr>
        <w:t>los</w:t>
      </w:r>
      <w:r>
        <w:rPr>
          <w:color w:val="001F5F"/>
          <w:spacing w:val="-7"/>
          <w:sz w:val="20"/>
        </w:rPr>
        <w:t> </w:t>
      </w:r>
      <w:r>
        <w:rPr>
          <w:color w:val="001F5F"/>
          <w:sz w:val="20"/>
        </w:rPr>
        <w:t>casos</w:t>
      </w:r>
      <w:r>
        <w:rPr>
          <w:color w:val="001F5F"/>
          <w:spacing w:val="-8"/>
          <w:sz w:val="20"/>
        </w:rPr>
        <w:t> </w:t>
      </w:r>
      <w:r>
        <w:rPr>
          <w:color w:val="001F5F"/>
          <w:sz w:val="20"/>
        </w:rPr>
        <w:t>tener</w:t>
      </w:r>
      <w:r>
        <w:rPr>
          <w:color w:val="001F5F"/>
          <w:spacing w:val="-53"/>
          <w:sz w:val="20"/>
        </w:rPr>
        <w:t> </w:t>
      </w:r>
      <w:r>
        <w:rPr>
          <w:color w:val="001F5F"/>
          <w:sz w:val="20"/>
        </w:rPr>
        <w:t>suficiente experiencia</w:t>
      </w:r>
      <w:r>
        <w:rPr>
          <w:color w:val="001F5F"/>
          <w:spacing w:val="4"/>
          <w:sz w:val="20"/>
        </w:rPr>
        <w:t> </w:t>
      </w:r>
      <w:r>
        <w:rPr>
          <w:color w:val="001F5F"/>
          <w:sz w:val="20"/>
        </w:rPr>
        <w:t>práctica.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6"/>
        </w:numPr>
        <w:tabs>
          <w:tab w:pos="530" w:val="left" w:leader="none"/>
        </w:tabs>
        <w:spacing w:line="240" w:lineRule="auto" w:before="1" w:after="0"/>
        <w:ind w:left="529" w:right="282" w:hanging="286"/>
        <w:jc w:val="both"/>
        <w:rPr>
          <w:sz w:val="20"/>
        </w:rPr>
      </w:pPr>
      <w:r>
        <w:rPr>
          <w:color w:val="001F5F"/>
          <w:sz w:val="20"/>
        </w:rPr>
        <w:t>Con respecto a los arrendatarios de plantas o empresas de arrendamiento, se excluye el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robo</w:t>
      </w:r>
      <w:r>
        <w:rPr>
          <w:color w:val="001F5F"/>
          <w:spacing w:val="-4"/>
          <w:sz w:val="20"/>
        </w:rPr>
        <w:t> </w:t>
      </w:r>
      <w:r>
        <w:rPr>
          <w:color w:val="001F5F"/>
          <w:sz w:val="20"/>
        </w:rPr>
        <w:t>por parte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del</w:t>
      </w:r>
      <w:r>
        <w:rPr>
          <w:color w:val="001F5F"/>
          <w:spacing w:val="-2"/>
          <w:sz w:val="20"/>
        </w:rPr>
        <w:t> </w:t>
      </w:r>
      <w:r>
        <w:rPr>
          <w:color w:val="001F5F"/>
          <w:sz w:val="20"/>
        </w:rPr>
        <w:t>arrendatario</w:t>
      </w:r>
      <w:r>
        <w:rPr>
          <w:color w:val="001F5F"/>
          <w:spacing w:val="-1"/>
          <w:sz w:val="20"/>
        </w:rPr>
        <w:t> </w:t>
      </w:r>
      <w:r>
        <w:rPr>
          <w:color w:val="001F5F"/>
          <w:sz w:val="20"/>
        </w:rPr>
        <w:t>o</w:t>
      </w:r>
      <w:r>
        <w:rPr>
          <w:color w:val="001F5F"/>
          <w:spacing w:val="1"/>
          <w:sz w:val="20"/>
        </w:rPr>
        <w:t> </w:t>
      </w:r>
      <w:r>
        <w:rPr>
          <w:color w:val="001F5F"/>
          <w:sz w:val="20"/>
        </w:rPr>
        <w:t>arrendatario.</w:t>
      </w:r>
    </w:p>
    <w:p>
      <w:pPr>
        <w:spacing w:after="0" w:line="240" w:lineRule="auto"/>
        <w:jc w:val="both"/>
        <w:rPr>
          <w:sz w:val="20"/>
        </w:rPr>
        <w:sectPr>
          <w:type w:val="continuous"/>
          <w:pgSz w:w="11920" w:h="16850"/>
          <w:pgMar w:top="1320" w:bottom="920" w:left="440" w:right="120"/>
          <w:cols w:num="2" w:equalWidth="0">
            <w:col w:w="2244" w:space="308"/>
            <w:col w:w="8808"/>
          </w:cols>
        </w:sectPr>
      </w:pPr>
    </w:p>
    <w:p>
      <w:pPr>
        <w:pStyle w:val="BodyText"/>
        <w:spacing w:before="9"/>
        <w:rPr>
          <w:sz w:val="11"/>
        </w:rPr>
      </w:pPr>
      <w:r>
        <w:rPr/>
        <w:pict>
          <v:rect style="position:absolute;margin-left:27.700001pt;margin-top:71.649979pt;width:2.15pt;height:697.55pt;mso-position-horizontal-relative:page;mso-position-vertical-relative:page;z-index:15731200" filled="true" fillcolor="#2767a6" stroked="false">
            <v:fill type="solid"/>
            <w10:wrap type="none"/>
          </v:rect>
        </w:pict>
      </w:r>
      <w:r>
        <w:rPr/>
        <w:pict>
          <v:rect style="position:absolute;margin-left:580.299988pt;margin-top:71.649979pt;width:2.15pt;height:697.55pt;mso-position-horizontal-relative:page;mso-position-vertical-relative:page;z-index:15731712" filled="true" fillcolor="#2767a6" stroked="false">
            <v:fill type="solid"/>
            <w10:wrap type="none"/>
          </v:rect>
        </w:pict>
      </w:r>
    </w:p>
    <w:p>
      <w:pPr>
        <w:pStyle w:val="Heading1"/>
        <w:spacing w:before="93"/>
      </w:pPr>
      <w:r>
        <w:rPr>
          <w:color w:val="001F5F"/>
        </w:rPr>
        <w:t>Adicional</w:t>
      </w:r>
      <w:r>
        <w:rPr>
          <w:color w:val="001F5F"/>
          <w:spacing w:val="-3"/>
        </w:rPr>
        <w:t> </w:t>
      </w:r>
      <w:r>
        <w:rPr>
          <w:color w:val="001F5F"/>
        </w:rPr>
        <w:t>se</w:t>
      </w:r>
      <w:r>
        <w:rPr>
          <w:color w:val="001F5F"/>
          <w:spacing w:val="-6"/>
        </w:rPr>
        <w:t> </w:t>
      </w:r>
      <w:r>
        <w:rPr>
          <w:color w:val="001F5F"/>
        </w:rPr>
        <w:t>declaran:</w:t>
      </w:r>
    </w:p>
    <w:p>
      <w:pPr>
        <w:pStyle w:val="BodyText"/>
        <w:spacing w:before="3"/>
        <w:rPr>
          <w:rFonts w:ascii="Arial"/>
          <w:b/>
          <w:sz w:val="25"/>
        </w:rPr>
      </w:pPr>
    </w:p>
    <w:p>
      <w:pPr>
        <w:pStyle w:val="ListParagraph"/>
        <w:numPr>
          <w:ilvl w:val="0"/>
          <w:numId w:val="7"/>
        </w:numPr>
        <w:tabs>
          <w:tab w:pos="475" w:val="left" w:leader="none"/>
        </w:tabs>
        <w:spacing w:line="240" w:lineRule="auto" w:before="1" w:after="0"/>
        <w:ind w:left="474" w:right="0" w:hanging="234"/>
        <w:jc w:val="left"/>
        <w:rPr>
          <w:rFonts w:ascii="Arial"/>
          <w:b/>
          <w:sz w:val="20"/>
        </w:rPr>
      </w:pPr>
      <w:r>
        <w:rPr>
          <w:rFonts w:ascii="Arial"/>
          <w:b/>
          <w:color w:val="001F5F"/>
          <w:sz w:val="20"/>
        </w:rPr>
        <w:t>Detalle</w:t>
      </w:r>
      <w:r>
        <w:rPr>
          <w:rFonts w:ascii="Arial"/>
          <w:b/>
          <w:color w:val="001F5F"/>
          <w:spacing w:val="-3"/>
          <w:sz w:val="20"/>
        </w:rPr>
        <w:t> </w:t>
      </w:r>
      <w:r>
        <w:rPr>
          <w:rFonts w:ascii="Arial"/>
          <w:b/>
          <w:color w:val="001F5F"/>
          <w:sz w:val="20"/>
        </w:rPr>
        <w:t>completo</w:t>
      </w:r>
      <w:r>
        <w:rPr>
          <w:rFonts w:ascii="Arial"/>
          <w:b/>
          <w:color w:val="001F5F"/>
          <w:spacing w:val="-1"/>
          <w:sz w:val="20"/>
        </w:rPr>
        <w:t> </w:t>
      </w:r>
      <w:r>
        <w:rPr>
          <w:rFonts w:ascii="Arial"/>
          <w:b/>
          <w:color w:val="001F5F"/>
          <w:sz w:val="20"/>
        </w:rPr>
        <w:t>del</w:t>
      </w:r>
      <w:r>
        <w:rPr>
          <w:rFonts w:ascii="Arial"/>
          <w:b/>
          <w:color w:val="001F5F"/>
          <w:spacing w:val="-5"/>
          <w:sz w:val="20"/>
        </w:rPr>
        <w:t> </w:t>
      </w:r>
      <w:r>
        <w:rPr>
          <w:rFonts w:ascii="Arial"/>
          <w:b/>
          <w:color w:val="001F5F"/>
          <w:sz w:val="20"/>
        </w:rPr>
        <w:t>sitio y</w:t>
      </w:r>
      <w:r>
        <w:rPr>
          <w:rFonts w:ascii="Arial"/>
          <w:b/>
          <w:color w:val="001F5F"/>
          <w:spacing w:val="-8"/>
          <w:sz w:val="20"/>
        </w:rPr>
        <w:t> </w:t>
      </w:r>
      <w:r>
        <w:rPr>
          <w:rFonts w:ascii="Arial"/>
          <w:b/>
          <w:color w:val="001F5F"/>
          <w:sz w:val="20"/>
        </w:rPr>
        <w:t>medidas</w:t>
      </w:r>
      <w:r>
        <w:rPr>
          <w:rFonts w:ascii="Arial"/>
          <w:b/>
          <w:color w:val="001F5F"/>
          <w:spacing w:val="-5"/>
          <w:sz w:val="20"/>
        </w:rPr>
        <w:t> </w:t>
      </w:r>
      <w:r>
        <w:rPr>
          <w:rFonts w:ascii="Arial"/>
          <w:b/>
          <w:color w:val="001F5F"/>
          <w:sz w:val="20"/>
        </w:rPr>
        <w:t>de</w:t>
      </w:r>
      <w:r>
        <w:rPr>
          <w:rFonts w:ascii="Arial"/>
          <w:b/>
          <w:color w:val="001F5F"/>
          <w:spacing w:val="-3"/>
          <w:sz w:val="20"/>
        </w:rPr>
        <w:t> </w:t>
      </w:r>
      <w:r>
        <w:rPr>
          <w:rFonts w:ascii="Arial"/>
          <w:b/>
          <w:color w:val="001F5F"/>
          <w:sz w:val="20"/>
        </w:rPr>
        <w:t>seguridad de</w:t>
      </w:r>
      <w:r>
        <w:rPr>
          <w:rFonts w:ascii="Arial"/>
          <w:b/>
          <w:color w:val="001F5F"/>
          <w:spacing w:val="-6"/>
          <w:sz w:val="20"/>
        </w:rPr>
        <w:t> </w:t>
      </w:r>
      <w:r>
        <w:rPr>
          <w:rFonts w:ascii="Arial"/>
          <w:b/>
          <w:color w:val="001F5F"/>
          <w:sz w:val="20"/>
        </w:rPr>
        <w:t>resguardo</w:t>
      </w:r>
      <w:r>
        <w:rPr>
          <w:rFonts w:ascii="Arial"/>
          <w:b/>
          <w:color w:val="001F5F"/>
          <w:spacing w:val="-1"/>
          <w:sz w:val="20"/>
        </w:rPr>
        <w:t> </w:t>
      </w:r>
      <w:r>
        <w:rPr>
          <w:rFonts w:ascii="Arial"/>
          <w:b/>
          <w:color w:val="001F5F"/>
          <w:sz w:val="20"/>
        </w:rPr>
        <w:t>del</w:t>
      </w:r>
      <w:r>
        <w:rPr>
          <w:rFonts w:ascii="Arial"/>
          <w:b/>
          <w:color w:val="001F5F"/>
          <w:spacing w:val="-5"/>
          <w:sz w:val="20"/>
        </w:rPr>
        <w:t> </w:t>
      </w:r>
      <w:r>
        <w:rPr>
          <w:rFonts w:ascii="Arial"/>
          <w:b/>
          <w:color w:val="001F5F"/>
          <w:sz w:val="20"/>
        </w:rPr>
        <w:t>equipo:</w:t>
      </w:r>
    </w:p>
    <w:p>
      <w:pPr>
        <w:pStyle w:val="BodyText"/>
        <w:spacing w:before="2"/>
        <w:ind w:left="244" w:right="500"/>
      </w:pPr>
      <w:r>
        <w:rPr>
          <w:color w:val="001F5F"/>
        </w:rPr>
        <w:t>Se cumple a cabalidad con las reglas de cero tolerancias y además de ello con el manual propio del funcionamiento del</w:t>
      </w:r>
      <w:r>
        <w:rPr>
          <w:color w:val="001F5F"/>
          <w:spacing w:val="-53"/>
        </w:rPr>
        <w:t> </w:t>
      </w:r>
      <w:r>
        <w:rPr>
          <w:color w:val="001F5F"/>
        </w:rPr>
        <w:t>equipo, así como el Procedimiento Seguro de Trabajo que indica la manera segura de operarlo y sin riesgos para el</w:t>
      </w:r>
      <w:r>
        <w:rPr>
          <w:color w:val="001F5F"/>
          <w:spacing w:val="1"/>
        </w:rPr>
        <w:t> </w:t>
      </w:r>
      <w:r>
        <w:rPr>
          <w:color w:val="001F5F"/>
        </w:rPr>
        <w:t>usuario, para el caso específico del minicargador, aplican los siguientes: Operación de equipo pesado, transporte de</w:t>
      </w:r>
      <w:r>
        <w:rPr>
          <w:color w:val="001F5F"/>
          <w:spacing w:val="1"/>
        </w:rPr>
        <w:t> </w:t>
      </w:r>
      <w:r>
        <w:rPr>
          <w:color w:val="001F5F"/>
        </w:rPr>
        <w:t>materiales diversos.</w:t>
      </w:r>
    </w:p>
    <w:p>
      <w:pPr>
        <w:pStyle w:val="BodyText"/>
        <w:spacing w:before="9"/>
        <w:rPr>
          <w:sz w:val="19"/>
        </w:rPr>
      </w:pPr>
    </w:p>
    <w:p>
      <w:pPr>
        <w:pStyle w:val="Heading1"/>
        <w:numPr>
          <w:ilvl w:val="0"/>
          <w:numId w:val="7"/>
        </w:numPr>
        <w:tabs>
          <w:tab w:pos="487" w:val="left" w:leader="none"/>
        </w:tabs>
        <w:spacing w:line="240" w:lineRule="auto" w:before="0" w:after="0"/>
        <w:ind w:left="486" w:right="0" w:hanging="246"/>
        <w:jc w:val="left"/>
      </w:pPr>
      <w:r>
        <w:rPr>
          <w:color w:val="001F5F"/>
        </w:rPr>
        <w:t>Sistemas</w:t>
      </w:r>
      <w:r>
        <w:rPr>
          <w:color w:val="001F5F"/>
          <w:spacing w:val="-5"/>
        </w:rPr>
        <w:t> </w:t>
      </w:r>
      <w:r>
        <w:rPr>
          <w:color w:val="001F5F"/>
        </w:rPr>
        <w:t>de</w:t>
      </w:r>
      <w:r>
        <w:rPr>
          <w:color w:val="001F5F"/>
          <w:spacing w:val="-3"/>
        </w:rPr>
        <w:t> </w:t>
      </w:r>
      <w:r>
        <w:rPr>
          <w:color w:val="001F5F"/>
        </w:rPr>
        <w:t>la</w:t>
      </w:r>
      <w:r>
        <w:rPr>
          <w:color w:val="001F5F"/>
          <w:spacing w:val="-5"/>
        </w:rPr>
        <w:t> </w:t>
      </w:r>
      <w:r>
        <w:rPr>
          <w:color w:val="001F5F"/>
        </w:rPr>
        <w:t>supresión</w:t>
      </w:r>
      <w:r>
        <w:rPr>
          <w:color w:val="001F5F"/>
          <w:spacing w:val="2"/>
        </w:rPr>
        <w:t> </w:t>
      </w:r>
      <w:r>
        <w:rPr>
          <w:color w:val="001F5F"/>
        </w:rPr>
        <w:t>de</w:t>
      </w:r>
      <w:r>
        <w:rPr>
          <w:color w:val="001F5F"/>
          <w:spacing w:val="-5"/>
        </w:rPr>
        <w:t> </w:t>
      </w:r>
      <w:r>
        <w:rPr>
          <w:color w:val="001F5F"/>
        </w:rPr>
        <w:t>incendios:</w:t>
      </w:r>
    </w:p>
    <w:p>
      <w:pPr>
        <w:spacing w:after="0" w:line="240" w:lineRule="auto"/>
        <w:jc w:val="left"/>
        <w:sectPr>
          <w:type w:val="continuous"/>
          <w:pgSz w:w="11920" w:h="16850"/>
          <w:pgMar w:top="1320" w:bottom="920" w:left="440" w:right="120"/>
        </w:sectPr>
      </w:pPr>
    </w:p>
    <w:p>
      <w:pPr>
        <w:pStyle w:val="BodyText"/>
        <w:spacing w:before="7"/>
        <w:rPr>
          <w:rFonts w:ascii="Arial"/>
          <w:b/>
          <w:sz w:val="7"/>
        </w:rPr>
      </w:pPr>
    </w:p>
    <w:tbl>
      <w:tblPr>
        <w:tblW w:w="0" w:type="auto"/>
        <w:jc w:val="left"/>
        <w:tblInd w:w="159" w:type="dxa"/>
        <w:tblBorders>
          <w:top w:val="single" w:sz="18" w:space="0" w:color="2767A6"/>
          <w:left w:val="single" w:sz="18" w:space="0" w:color="2767A6"/>
          <w:bottom w:val="single" w:sz="18" w:space="0" w:color="2767A6"/>
          <w:right w:val="single" w:sz="18" w:space="0" w:color="2767A6"/>
          <w:insideH w:val="single" w:sz="18" w:space="0" w:color="2767A6"/>
          <w:insideV w:val="single" w:sz="18" w:space="0" w:color="2767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4"/>
        <w:gridCol w:w="1392"/>
        <w:gridCol w:w="1277"/>
        <w:gridCol w:w="895"/>
        <w:gridCol w:w="806"/>
        <w:gridCol w:w="2808"/>
        <w:gridCol w:w="2577"/>
      </w:tblGrid>
      <w:tr>
        <w:trPr>
          <w:trHeight w:val="7358" w:hRule="atLeast"/>
        </w:trPr>
        <w:tc>
          <w:tcPr>
            <w:tcW w:w="11049" w:type="dxa"/>
            <w:gridSpan w:val="7"/>
            <w:tcBorders>
              <w:top w:val="nil"/>
            </w:tcBorders>
          </w:tcPr>
          <w:p>
            <w:pPr>
              <w:pStyle w:val="TableParagraph"/>
              <w:ind w:left="128" w:right="88"/>
              <w:rPr>
                <w:sz w:val="20"/>
              </w:rPr>
            </w:pPr>
            <w:r>
              <w:rPr>
                <w:color w:val="001F5F"/>
                <w:sz w:val="20"/>
              </w:rPr>
              <w:t>Cuenta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extintor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para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manejo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emergencia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al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no contar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un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tanque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capacidad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mayor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100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lts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diésel</w:t>
            </w:r>
            <w:r>
              <w:rPr>
                <w:color w:val="001F5F"/>
                <w:spacing w:val="-53"/>
                <w:sz w:val="20"/>
              </w:rPr>
              <w:t> </w:t>
            </w:r>
            <w:r>
              <w:rPr>
                <w:color w:val="001F5F"/>
                <w:sz w:val="20"/>
              </w:rPr>
              <w:t>para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requerir sistema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ansul.</w:t>
            </w:r>
          </w:p>
          <w:p>
            <w:pPr>
              <w:pStyle w:val="TableParagraph"/>
              <w:spacing w:before="7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60" w:val="left" w:leader="none"/>
              </w:tabs>
              <w:spacing w:line="240" w:lineRule="auto" w:before="1" w:after="0"/>
              <w:ind w:left="359" w:right="0" w:hanging="234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Detalle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completo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capacitación del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operador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evaluación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continua:</w:t>
            </w:r>
          </w:p>
          <w:p>
            <w:pPr>
              <w:pStyle w:val="TableParagraph"/>
              <w:ind w:left="128" w:right="88"/>
              <w:rPr>
                <w:sz w:val="20"/>
              </w:rPr>
            </w:pPr>
            <w:r>
              <w:rPr>
                <w:color w:val="001F5F"/>
                <w:sz w:val="20"/>
              </w:rPr>
              <w:t>El operador se capacita conforme a lo solicitado en el proceso de Disciplina Operativa, en el cual cada persona es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capacitada y evaluada en el equipo que opera y las actividades que realiza, siendo respaldado con una constancia de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habilidades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 incluso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una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certificación,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así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como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evidencia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evaluación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como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ciclo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trabajo y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prueba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escrita.</w:t>
            </w:r>
          </w:p>
          <w:p>
            <w:pPr>
              <w:pStyle w:val="TableParagraph"/>
              <w:spacing w:before="11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74" w:val="left" w:leader="none"/>
              </w:tabs>
              <w:spacing w:line="240" w:lineRule="auto" w:before="0" w:after="0"/>
              <w:ind w:left="128" w:right="692" w:firstLine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Programa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general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acondicionamiento físico para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trabajo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que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incluye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pruebas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drogas y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alcohol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color w:val="001F5F"/>
                <w:spacing w:val="-5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manejo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fatiga:</w:t>
            </w:r>
          </w:p>
          <w:p>
            <w:pPr>
              <w:pStyle w:val="TableParagraph"/>
              <w:spacing w:before="3"/>
              <w:ind w:left="128" w:right="88"/>
              <w:rPr>
                <w:sz w:val="20"/>
              </w:rPr>
            </w:pPr>
            <w:r>
              <w:rPr>
                <w:color w:val="001F5F"/>
                <w:sz w:val="20"/>
              </w:rPr>
              <w:t>Nuestro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programa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está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basado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reglamento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interno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trabajo,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cual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especifica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cada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persona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debe presentarse</w:t>
            </w:r>
            <w:r>
              <w:rPr>
                <w:color w:val="001F5F"/>
                <w:spacing w:val="-53"/>
                <w:sz w:val="20"/>
              </w:rPr>
              <w:t> </w:t>
            </w:r>
            <w:r>
              <w:rPr>
                <w:color w:val="001F5F"/>
                <w:sz w:val="20"/>
              </w:rPr>
              <w:t>a su jornada laboral en condiciones físicas, mentales y biológicas de tal manera que no sea un riesgo tanto para él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mismo,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como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para sus</w:t>
            </w:r>
            <w:r>
              <w:rPr>
                <w:color w:val="001F5F"/>
                <w:spacing w:val="3"/>
                <w:sz w:val="20"/>
              </w:rPr>
              <w:t> </w:t>
            </w:r>
            <w:r>
              <w:rPr>
                <w:color w:val="001F5F"/>
                <w:sz w:val="20"/>
              </w:rPr>
              <w:t>compañeros</w:t>
            </w:r>
            <w:r>
              <w:rPr>
                <w:color w:val="001F5F"/>
                <w:spacing w:val="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trabajo,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reforzamos</w:t>
            </w:r>
            <w:r>
              <w:rPr>
                <w:color w:val="001F5F"/>
                <w:spacing w:val="3"/>
                <w:sz w:val="20"/>
              </w:rPr>
              <w:t> </w:t>
            </w:r>
            <w:r>
              <w:rPr>
                <w:color w:val="001F5F"/>
                <w:sz w:val="20"/>
              </w:rPr>
              <w:t>esta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metodología con</w:t>
            </w:r>
            <w:r>
              <w:rPr>
                <w:color w:val="001F5F"/>
                <w:spacing w:val="6"/>
                <w:sz w:val="20"/>
              </w:rPr>
              <w:t> </w:t>
            </w:r>
            <w:r>
              <w:rPr>
                <w:color w:val="001F5F"/>
                <w:sz w:val="20"/>
              </w:rPr>
              <w:t>una actividad</w:t>
            </w:r>
            <w:r>
              <w:rPr>
                <w:color w:val="001F5F"/>
                <w:spacing w:val="4"/>
                <w:sz w:val="20"/>
              </w:rPr>
              <w:t> </w:t>
            </w:r>
            <w:r>
              <w:rPr>
                <w:color w:val="001F5F"/>
                <w:sz w:val="20"/>
              </w:rPr>
              <w:t>denominada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“Risaterapia”, cuyo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objetivo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es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dar salud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mental al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personal.</w:t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62" w:val="left" w:leader="none"/>
              </w:tabs>
              <w:spacing w:line="240" w:lineRule="auto" w:before="0" w:after="0"/>
              <w:ind w:left="128" w:right="401" w:firstLine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Se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debe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realizar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una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evaluación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completa</w:t>
            </w:r>
            <w:r>
              <w:rPr>
                <w:rFonts w:ascii="Arial" w:hAnsi="Arial"/>
                <w:b/>
                <w:color w:val="001F5F"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por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escrito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del riesgo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antes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del inicio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cualquier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operación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5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levantamiento o perforación (proporcionar):</w:t>
            </w:r>
          </w:p>
          <w:p>
            <w:pPr>
              <w:pStyle w:val="TableParagraph"/>
              <w:spacing w:before="1"/>
              <w:ind w:left="128" w:right="88"/>
              <w:rPr>
                <w:sz w:val="20"/>
              </w:rPr>
            </w:pPr>
            <w:r>
              <w:rPr>
                <w:color w:val="001F5F"/>
                <w:sz w:val="20"/>
              </w:rPr>
              <w:t>Manejamos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metodología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IPER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(Identificación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Peligros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Evaluación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Riesgos)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así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como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HVCC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(Herramientas</w:t>
            </w:r>
            <w:r>
              <w:rPr>
                <w:color w:val="001F5F"/>
                <w:spacing w:val="-52"/>
                <w:sz w:val="20"/>
              </w:rPr>
              <w:t> </w:t>
            </w:r>
            <w:r>
              <w:rPr>
                <w:color w:val="001F5F"/>
                <w:sz w:val="20"/>
              </w:rPr>
              <w:t>de Verificación de Controles Críticos), que se realizan en campo y antes de comenzar las actividades con el fin de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prevenir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los peligros</w:t>
            </w:r>
            <w:r>
              <w:rPr>
                <w:color w:val="001F5F"/>
                <w:spacing w:val="3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riesgos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a los que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están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expuestas las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personas.</w:t>
            </w:r>
          </w:p>
          <w:p>
            <w:pPr>
              <w:pStyle w:val="TableParagraph"/>
              <w:spacing w:before="11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19" w:val="left" w:leader="none"/>
              </w:tabs>
              <w:spacing w:line="240" w:lineRule="auto" w:before="0" w:after="0"/>
              <w:ind w:left="128" w:right="347" w:firstLine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Con respecto al riesgo en minería, se deben proporcionar todos los detalles de los sistemas de gestión de</w:t>
            </w:r>
            <w:r>
              <w:rPr>
                <w:rFonts w:ascii="Arial" w:hAnsi="Arial"/>
                <w:b/>
                <w:color w:val="001F5F"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tráfico,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incluyendo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ancho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los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“haul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ways”,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mantenimiento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realizado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las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estructuras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civiles,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incluido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color w:val="001F5F"/>
                <w:spacing w:val="-5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monitoreo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del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movimiento de la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tierra:</w:t>
            </w:r>
          </w:p>
          <w:p>
            <w:pPr>
              <w:pStyle w:val="TableParagraph"/>
              <w:spacing w:before="4"/>
              <w:ind w:left="128" w:right="44"/>
              <w:rPr>
                <w:sz w:val="20"/>
              </w:rPr>
            </w:pPr>
            <w:r>
              <w:rPr>
                <w:color w:val="001F5F"/>
                <w:sz w:val="20"/>
              </w:rPr>
              <w:t>Para monitoreo del macizo rocoso, y al realizar una actividad de alto riesgo como lo es el sostenimiento de la obra por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medio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concreto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lanzado,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estamos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guiados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estrictamente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representación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tableros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geomecánicas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presentes</w:t>
            </w:r>
            <w:r>
              <w:rPr>
                <w:color w:val="001F5F"/>
                <w:spacing w:val="-53"/>
                <w:sz w:val="20"/>
              </w:rPr>
              <w:t> </w:t>
            </w:r>
            <w:r>
              <w:rPr>
                <w:color w:val="001F5F"/>
                <w:sz w:val="20"/>
              </w:rPr>
              <w:t>en las áreas de trabajo, los cuales nos indican datos técnicos que debemos aplicar en nuestro diseño de concreto según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lo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requiera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calidad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del macizo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rocoso.</w:t>
            </w:r>
          </w:p>
          <w:p>
            <w:pPr>
              <w:pStyle w:val="TableParagraph"/>
              <w:spacing w:before="6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1"/>
              <w:ind w:left="128" w:right="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F3862"/>
                <w:sz w:val="20"/>
              </w:rPr>
              <w:t>Si</w:t>
            </w:r>
            <w:r>
              <w:rPr>
                <w:rFonts w:ascii="Arial" w:hAnsi="Arial"/>
                <w:b/>
                <w:color w:val="1F3862"/>
                <w:spacing w:val="15"/>
                <w:sz w:val="20"/>
              </w:rPr>
              <w:t> </w:t>
            </w:r>
            <w:r>
              <w:rPr>
                <w:rFonts w:ascii="Arial" w:hAnsi="Arial"/>
                <w:b/>
                <w:color w:val="1F3862"/>
                <w:sz w:val="20"/>
              </w:rPr>
              <w:t>la</w:t>
            </w:r>
            <w:r>
              <w:rPr>
                <w:rFonts w:ascii="Arial" w:hAnsi="Arial"/>
                <w:b/>
                <w:color w:val="1F3862"/>
                <w:spacing w:val="16"/>
                <w:sz w:val="20"/>
              </w:rPr>
              <w:t> </w:t>
            </w:r>
            <w:r>
              <w:rPr>
                <w:rFonts w:ascii="Arial" w:hAnsi="Arial"/>
                <w:b/>
                <w:color w:val="1F3862"/>
                <w:sz w:val="20"/>
              </w:rPr>
              <w:t>información</w:t>
            </w:r>
            <w:r>
              <w:rPr>
                <w:rFonts w:ascii="Arial" w:hAnsi="Arial"/>
                <w:b/>
                <w:color w:val="1F3862"/>
                <w:spacing w:val="17"/>
                <w:sz w:val="20"/>
              </w:rPr>
              <w:t> </w:t>
            </w:r>
            <w:r>
              <w:rPr>
                <w:rFonts w:ascii="Arial" w:hAnsi="Arial"/>
                <w:b/>
                <w:color w:val="1F3862"/>
                <w:sz w:val="20"/>
              </w:rPr>
              <w:t>proporcionada</w:t>
            </w:r>
            <w:r>
              <w:rPr>
                <w:rFonts w:ascii="Arial" w:hAnsi="Arial"/>
                <w:b/>
                <w:color w:val="1F3862"/>
                <w:spacing w:val="18"/>
                <w:sz w:val="20"/>
              </w:rPr>
              <w:t> </w:t>
            </w:r>
            <w:r>
              <w:rPr>
                <w:rFonts w:ascii="Arial" w:hAnsi="Arial"/>
                <w:b/>
                <w:color w:val="1F3862"/>
                <w:sz w:val="20"/>
              </w:rPr>
              <w:t>no</w:t>
            </w:r>
            <w:r>
              <w:rPr>
                <w:rFonts w:ascii="Arial" w:hAnsi="Arial"/>
                <w:b/>
                <w:color w:val="1F3862"/>
                <w:spacing w:val="16"/>
                <w:sz w:val="20"/>
              </w:rPr>
              <w:t> </w:t>
            </w:r>
            <w:r>
              <w:rPr>
                <w:rFonts w:ascii="Arial" w:hAnsi="Arial"/>
                <w:b/>
                <w:color w:val="1F3862"/>
                <w:sz w:val="20"/>
              </w:rPr>
              <w:t>es</w:t>
            </w:r>
            <w:r>
              <w:rPr>
                <w:rFonts w:ascii="Arial" w:hAnsi="Arial"/>
                <w:b/>
                <w:color w:val="1F3862"/>
                <w:spacing w:val="16"/>
                <w:sz w:val="20"/>
              </w:rPr>
              <w:t> </w:t>
            </w:r>
            <w:r>
              <w:rPr>
                <w:rFonts w:ascii="Arial" w:hAnsi="Arial"/>
                <w:b/>
                <w:color w:val="1F3862"/>
                <w:sz w:val="20"/>
              </w:rPr>
              <w:t>satisfactoria</w:t>
            </w:r>
            <w:r>
              <w:rPr>
                <w:rFonts w:ascii="Arial" w:hAnsi="Arial"/>
                <w:b/>
                <w:color w:val="1F3862"/>
                <w:spacing w:val="19"/>
                <w:sz w:val="20"/>
              </w:rPr>
              <w:t> </w:t>
            </w:r>
            <w:r>
              <w:rPr>
                <w:rFonts w:ascii="Arial" w:hAnsi="Arial"/>
                <w:b/>
                <w:color w:val="1F3862"/>
                <w:sz w:val="20"/>
              </w:rPr>
              <w:t>y/o</w:t>
            </w:r>
            <w:r>
              <w:rPr>
                <w:rFonts w:ascii="Arial" w:hAnsi="Arial"/>
                <w:b/>
                <w:color w:val="1F3862"/>
                <w:spacing w:val="2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en</w:t>
            </w:r>
            <w:r>
              <w:rPr>
                <w:rFonts w:ascii="Arial" w:hAnsi="Arial"/>
                <w:b/>
                <w:color w:val="001F5F"/>
                <w:spacing w:val="19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caso</w:t>
            </w:r>
            <w:r>
              <w:rPr>
                <w:rFonts w:ascii="Arial" w:hAnsi="Arial"/>
                <w:b/>
                <w:color w:val="001F5F"/>
                <w:spacing w:val="1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1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existir</w:t>
            </w:r>
            <w:r>
              <w:rPr>
                <w:rFonts w:ascii="Arial" w:hAnsi="Arial"/>
                <w:b/>
                <w:color w:val="001F5F"/>
                <w:spacing w:val="2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alguna</w:t>
            </w:r>
            <w:r>
              <w:rPr>
                <w:rFonts w:ascii="Arial" w:hAnsi="Arial"/>
                <w:b/>
                <w:color w:val="001F5F"/>
                <w:spacing w:val="1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modificación,</w:t>
            </w:r>
            <w:r>
              <w:rPr>
                <w:rFonts w:ascii="Arial" w:hAnsi="Arial"/>
                <w:b/>
                <w:color w:val="001F5F"/>
                <w:spacing w:val="20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1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compañía</w:t>
            </w:r>
            <w:r>
              <w:rPr>
                <w:rFonts w:ascii="Arial" w:hAnsi="Arial"/>
                <w:b/>
                <w:color w:val="001F5F"/>
                <w:spacing w:val="1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se</w:t>
            </w:r>
            <w:r>
              <w:rPr>
                <w:rFonts w:ascii="Arial" w:hAnsi="Arial"/>
                <w:b/>
                <w:color w:val="001F5F"/>
                <w:spacing w:val="-5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reserva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derecho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modificar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los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términos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color w:val="001F5F"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condiciones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o incluso</w:t>
            </w:r>
            <w:r>
              <w:rPr>
                <w:rFonts w:ascii="Arial" w:hAnsi="Arial"/>
                <w:b/>
                <w:color w:val="001F5F"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cancelar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póliza.</w:t>
            </w:r>
          </w:p>
        </w:tc>
      </w:tr>
      <w:tr>
        <w:trPr>
          <w:trHeight w:val="231" w:hRule="atLeast"/>
        </w:trPr>
        <w:tc>
          <w:tcPr>
            <w:tcW w:w="11049" w:type="dxa"/>
            <w:gridSpan w:val="7"/>
            <w:tcBorders>
              <w:bottom w:val="single" w:sz="12" w:space="0" w:color="2767A6"/>
            </w:tcBorders>
            <w:shd w:val="clear" w:color="auto" w:fill="DEEAF6"/>
          </w:tcPr>
          <w:p>
            <w:pPr>
              <w:pStyle w:val="TableParagraph"/>
              <w:spacing w:line="211" w:lineRule="exact"/>
              <w:ind w:left="2413" w:right="233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Prima</w:t>
            </w:r>
          </w:p>
        </w:tc>
      </w:tr>
      <w:tr>
        <w:trPr>
          <w:trHeight w:val="459" w:hRule="atLeast"/>
        </w:trPr>
        <w:tc>
          <w:tcPr>
            <w:tcW w:w="1294" w:type="dxa"/>
            <w:tcBorders>
              <w:top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2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24" w:lineRule="exact"/>
              <w:ind w:left="116" w:right="41"/>
              <w:jc w:val="center"/>
              <w:rPr>
                <w:sz w:val="20"/>
              </w:rPr>
            </w:pPr>
            <w:r>
              <w:rPr>
                <w:color w:val="001F5F"/>
                <w:sz w:val="20"/>
              </w:rPr>
              <w:t>Neta</w:t>
            </w:r>
          </w:p>
        </w:tc>
        <w:tc>
          <w:tcPr>
            <w:tcW w:w="1277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24" w:lineRule="exact"/>
              <w:ind w:left="141" w:right="65"/>
              <w:jc w:val="center"/>
              <w:rPr>
                <w:sz w:val="20"/>
              </w:rPr>
            </w:pPr>
            <w:r>
              <w:rPr>
                <w:color w:val="001F5F"/>
                <w:sz w:val="20"/>
              </w:rPr>
              <w:t>Recargo</w:t>
            </w:r>
          </w:p>
        </w:tc>
        <w:tc>
          <w:tcPr>
            <w:tcW w:w="1701" w:type="dxa"/>
            <w:gridSpan w:val="2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30" w:lineRule="exact"/>
              <w:ind w:left="388" w:right="332" w:firstLine="33"/>
              <w:rPr>
                <w:sz w:val="20"/>
              </w:rPr>
            </w:pPr>
            <w:r>
              <w:rPr>
                <w:color w:val="001F5F"/>
                <w:sz w:val="20"/>
              </w:rPr>
              <w:t>Gastos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53"/>
                <w:sz w:val="20"/>
              </w:rPr>
              <w:t> </w:t>
            </w:r>
            <w:r>
              <w:rPr>
                <w:color w:val="001F5F"/>
                <w:w w:val="95"/>
                <w:sz w:val="20"/>
              </w:rPr>
              <w:t>Expedición</w:t>
            </w:r>
          </w:p>
        </w:tc>
        <w:tc>
          <w:tcPr>
            <w:tcW w:w="2808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24" w:lineRule="exact"/>
              <w:ind w:left="881" w:right="804"/>
              <w:jc w:val="center"/>
              <w:rPr>
                <w:sz w:val="20"/>
              </w:rPr>
            </w:pPr>
            <w:r>
              <w:rPr>
                <w:color w:val="001F5F"/>
                <w:sz w:val="20"/>
              </w:rPr>
              <w:t>I.V.A.</w:t>
            </w:r>
          </w:p>
        </w:tc>
        <w:tc>
          <w:tcPr>
            <w:tcW w:w="2577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  <w:shd w:val="clear" w:color="auto" w:fill="B3C5DF"/>
          </w:tcPr>
          <w:p>
            <w:pPr>
              <w:pStyle w:val="TableParagraph"/>
              <w:spacing w:line="224" w:lineRule="exact"/>
              <w:ind w:left="713" w:right="621"/>
              <w:jc w:val="center"/>
              <w:rPr>
                <w:sz w:val="20"/>
              </w:rPr>
            </w:pPr>
            <w:r>
              <w:rPr>
                <w:color w:val="001F5F"/>
                <w:sz w:val="20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1294" w:type="dxa"/>
            <w:tcBorders>
              <w:top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24" w:lineRule="exact"/>
              <w:ind w:left="627"/>
              <w:rPr>
                <w:sz w:val="20"/>
              </w:rPr>
            </w:pPr>
            <w:r>
              <w:rPr>
                <w:color w:val="001F5F"/>
                <w:sz w:val="20"/>
              </w:rPr>
              <w:t>Prima:</w:t>
            </w:r>
          </w:p>
        </w:tc>
        <w:tc>
          <w:tcPr>
            <w:tcW w:w="1392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24" w:lineRule="exact"/>
              <w:ind w:left="116" w:right="45"/>
              <w:jc w:val="center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387,559.88</w:t>
            </w:r>
          </w:p>
        </w:tc>
        <w:tc>
          <w:tcPr>
            <w:tcW w:w="1277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24" w:lineRule="exact"/>
              <w:ind w:left="141" w:right="65"/>
              <w:jc w:val="center"/>
              <w:rPr>
                <w:sz w:val="20"/>
              </w:rPr>
            </w:pPr>
            <w:r>
              <w:rPr>
                <w:sz w:val="20"/>
              </w:rPr>
              <w:t>$19,862.44</w:t>
            </w:r>
          </w:p>
        </w:tc>
        <w:tc>
          <w:tcPr>
            <w:tcW w:w="1701" w:type="dxa"/>
            <w:gridSpan w:val="2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24" w:lineRule="exact"/>
              <w:ind w:left="407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1,500.00</w:t>
            </w:r>
          </w:p>
        </w:tc>
        <w:tc>
          <w:tcPr>
            <w:tcW w:w="2808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>
            <w:pPr>
              <w:pStyle w:val="TableParagraph"/>
              <w:spacing w:line="224" w:lineRule="exact"/>
              <w:ind w:left="883" w:right="804"/>
              <w:jc w:val="center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65,427.57</w:t>
            </w:r>
          </w:p>
        </w:tc>
        <w:tc>
          <w:tcPr>
            <w:tcW w:w="2577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</w:tcPr>
          <w:p>
            <w:pPr>
              <w:pStyle w:val="TableParagraph"/>
              <w:spacing w:line="224" w:lineRule="exact"/>
              <w:ind w:left="713" w:right="623"/>
              <w:jc w:val="center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474,349.89</w:t>
            </w:r>
          </w:p>
        </w:tc>
      </w:tr>
      <w:tr>
        <w:trPr>
          <w:trHeight w:val="2759" w:hRule="atLeast"/>
        </w:trPr>
        <w:tc>
          <w:tcPr>
            <w:tcW w:w="11049" w:type="dxa"/>
            <w:gridSpan w:val="7"/>
            <w:tcBorders>
              <w:top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28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i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i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001F5F"/>
                <w:sz w:val="20"/>
              </w:rPr>
              <w:t>Asegurado</w:t>
            </w:r>
            <w:r>
              <w:rPr>
                <w:rFonts w:ascii="Arial" w:hAnsi="Arial"/>
                <w:b/>
                <w:i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i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i/>
                <w:color w:val="001F5F"/>
                <w:sz w:val="20"/>
              </w:rPr>
              <w:t>SPP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declaran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expresamente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presente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contrato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seguro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un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contrato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adhesión.</w:t>
            </w:r>
          </w:p>
          <w:p>
            <w:pPr>
              <w:pStyle w:val="TableParagraph"/>
              <w:spacing w:before="4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line="242" w:lineRule="auto" w:before="1"/>
              <w:ind w:left="128" w:right="32"/>
              <w:jc w:val="both"/>
              <w:rPr>
                <w:sz w:val="20"/>
              </w:rPr>
            </w:pPr>
            <w:r>
              <w:rPr>
                <w:color w:val="001F5F"/>
                <w:spacing w:val="-1"/>
                <w:sz w:val="20"/>
              </w:rPr>
              <w:t>Las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pacing w:val="-1"/>
                <w:sz w:val="20"/>
              </w:rPr>
              <w:t>Condiciones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Generales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contienen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coberturas,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EXCLUSIONES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GENERALES y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PARTICULARES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14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póliza</w:t>
            </w:r>
            <w:r>
              <w:rPr>
                <w:color w:val="001F5F"/>
                <w:spacing w:val="-53"/>
                <w:sz w:val="20"/>
              </w:rPr>
              <w:t> </w:t>
            </w:r>
            <w:r>
              <w:rPr>
                <w:color w:val="001F5F"/>
                <w:sz w:val="20"/>
              </w:rPr>
              <w:t>se encuentran disponibles para consulta en el sitio</w:t>
            </w:r>
            <w:r>
              <w:rPr>
                <w:color w:val="001F5F"/>
                <w:spacing w:val="1"/>
                <w:sz w:val="20"/>
              </w:rPr>
              <w:t> </w:t>
            </w:r>
            <w:hyperlink r:id="rId7">
              <w:r>
                <w:rPr>
                  <w:rFonts w:ascii="Arial" w:hAnsi="Arial"/>
                  <w:b/>
                  <w:i/>
                  <w:color w:val="0461C1"/>
                  <w:sz w:val="20"/>
                  <w:u w:val="thick" w:color="0461C1"/>
                </w:rPr>
                <w:t>www.sppseguros.com.mx</w:t>
              </w:r>
            </w:hyperlink>
            <w:r>
              <w:rPr>
                <w:rFonts w:ascii="Arial" w:hAnsi="Arial"/>
                <w:b/>
                <w:i/>
                <w:color w:val="0461C1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La Documentación Contractual será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entregada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un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plazo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no mayor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30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días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naturales,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contados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partir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contratación,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través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medio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elegido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por el</w:t>
            </w:r>
            <w:r>
              <w:rPr>
                <w:color w:val="001F5F"/>
                <w:spacing w:val="-53"/>
                <w:sz w:val="20"/>
              </w:rPr>
              <w:t> </w:t>
            </w:r>
            <w:r>
              <w:rPr>
                <w:color w:val="001F5F"/>
                <w:sz w:val="20"/>
              </w:rPr>
              <w:t>Contratante.</w:t>
            </w:r>
          </w:p>
          <w:p>
            <w:pPr>
              <w:pStyle w:val="TableParagraph"/>
              <w:spacing w:before="4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1"/>
              <w:ind w:left="128" w:right="41"/>
              <w:jc w:val="both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AVISO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PRIVACIDAD:</w:t>
            </w:r>
            <w:r>
              <w:rPr>
                <w:rFonts w:ascii="Arial" w:hAnsi="Arial"/>
                <w:b/>
                <w:color w:val="001F5F"/>
                <w:spacing w:val="3"/>
                <w:sz w:val="20"/>
              </w:rPr>
              <w:t> </w:t>
            </w:r>
            <w:r>
              <w:rPr>
                <w:color w:val="001F5F"/>
                <w:sz w:val="20"/>
              </w:rPr>
              <w:t>Declaro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bajo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protesta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decir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verdad,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previo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al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llenado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este</w:t>
            </w:r>
            <w:r>
              <w:rPr>
                <w:color w:val="001F5F"/>
                <w:spacing w:val="-9"/>
                <w:sz w:val="20"/>
              </w:rPr>
              <w:t> </w:t>
            </w:r>
            <w:r>
              <w:rPr>
                <w:color w:val="001F5F"/>
                <w:sz w:val="20"/>
              </w:rPr>
              <w:t>documento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ha</w:t>
            </w:r>
            <w:r>
              <w:rPr>
                <w:color w:val="001F5F"/>
                <w:spacing w:val="-13"/>
                <w:sz w:val="20"/>
              </w:rPr>
              <w:t> </w:t>
            </w:r>
            <w:r>
              <w:rPr>
                <w:color w:val="001F5F"/>
                <w:sz w:val="20"/>
              </w:rPr>
              <w:t>sido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puesto</w:t>
            </w:r>
            <w:r>
              <w:rPr>
                <w:color w:val="001F5F"/>
                <w:spacing w:val="-53"/>
                <w:sz w:val="20"/>
              </w:rPr>
              <w:t> </w:t>
            </w:r>
            <w:r>
              <w:rPr>
                <w:color w:val="001F5F"/>
                <w:w w:val="95"/>
                <w:sz w:val="20"/>
              </w:rPr>
              <w:t>a mi disposición el Aviso de Privacidad de SPP Institución de Seguros, S.A. de C.V., mismo que se ha indicado se encuentra</w:t>
            </w:r>
            <w:r>
              <w:rPr>
                <w:color w:val="001F5F"/>
                <w:spacing w:val="1"/>
                <w:w w:val="95"/>
                <w:sz w:val="20"/>
              </w:rPr>
              <w:t> </w:t>
            </w:r>
            <w:r>
              <w:rPr>
                <w:color w:val="001F5F"/>
                <w:sz w:val="20"/>
              </w:rPr>
              <w:t>disponible para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consultas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posteriores</w:t>
            </w:r>
            <w:r>
              <w:rPr>
                <w:color w:val="001F5F"/>
                <w:spacing w:val="3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sitio</w:t>
            </w:r>
            <w:r>
              <w:rPr>
                <w:color w:val="001F5F"/>
                <w:spacing w:val="2"/>
                <w:sz w:val="20"/>
              </w:rPr>
              <w:t> </w:t>
            </w:r>
            <w:hyperlink r:id="rId7">
              <w:r>
                <w:rPr>
                  <w:rFonts w:ascii="Arial" w:hAnsi="Arial"/>
                  <w:b/>
                  <w:i/>
                  <w:color w:val="0461C1"/>
                  <w:sz w:val="20"/>
                  <w:u w:val="thick" w:color="0461C1"/>
                </w:rPr>
                <w:t>www.sppseguros.com.mx</w:t>
              </w:r>
            </w:hyperlink>
          </w:p>
        </w:tc>
      </w:tr>
      <w:tr>
        <w:trPr>
          <w:trHeight w:val="228" w:hRule="atLeast"/>
        </w:trPr>
        <w:tc>
          <w:tcPr>
            <w:tcW w:w="11049" w:type="dxa"/>
            <w:gridSpan w:val="7"/>
            <w:tcBorders>
              <w:bottom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09" w:lineRule="exact"/>
              <w:ind w:left="2413" w:right="233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z w:val="20"/>
              </w:rPr>
              <w:t>CONDUSEF</w:t>
            </w:r>
          </w:p>
        </w:tc>
      </w:tr>
      <w:tr>
        <w:trPr>
          <w:trHeight w:val="457" w:hRule="atLeast"/>
        </w:trPr>
        <w:tc>
          <w:tcPr>
            <w:tcW w:w="11049" w:type="dxa"/>
            <w:gridSpan w:val="7"/>
            <w:tcBorders>
              <w:top w:val="single" w:sz="12" w:space="0" w:color="2767A6"/>
              <w:bottom w:val="nil"/>
            </w:tcBorders>
          </w:tcPr>
          <w:p>
            <w:pPr>
              <w:pStyle w:val="TableParagraph"/>
              <w:spacing w:before="1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20" w:lineRule="exact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Insurgentes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Sur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762,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Colonia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Valle,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C.P.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03100,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Benito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Juárez,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Ciudad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México.</w:t>
            </w:r>
          </w:p>
        </w:tc>
      </w:tr>
      <w:tr>
        <w:trPr>
          <w:trHeight w:val="463" w:hRule="atLeast"/>
        </w:trPr>
        <w:tc>
          <w:tcPr>
            <w:tcW w:w="4858" w:type="dxa"/>
            <w:gridSpan w:val="4"/>
            <w:tcBorders>
              <w:top w:val="nil"/>
              <w:bottom w:val="single" w:sz="12" w:space="0" w:color="2767A6"/>
              <w:right w:val="nil"/>
            </w:tcBorders>
          </w:tcPr>
          <w:p>
            <w:pPr>
              <w:pStyle w:val="TableParagraph"/>
              <w:spacing w:before="2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Teléfono: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(55)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5340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0999 y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(01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800)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999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8080</w:t>
            </w:r>
          </w:p>
        </w:tc>
        <w:tc>
          <w:tcPr>
            <w:tcW w:w="6191" w:type="dxa"/>
            <w:gridSpan w:val="3"/>
            <w:tcBorders>
              <w:top w:val="nil"/>
              <w:left w:val="nil"/>
              <w:bottom w:val="single" w:sz="12" w:space="0" w:color="2767A6"/>
            </w:tcBorders>
          </w:tcPr>
          <w:p>
            <w:pPr>
              <w:pStyle w:val="TableParagraph"/>
              <w:spacing w:before="2"/>
              <w:ind w:left="656" w:right="1058"/>
              <w:jc w:val="center"/>
              <w:rPr>
                <w:rFonts w:ascii="Arial" w:hAnsi="Arial"/>
                <w:b/>
                <w:i/>
                <w:sz w:val="20"/>
              </w:rPr>
            </w:pPr>
            <w:r>
              <w:rPr>
                <w:color w:val="001F5F"/>
                <w:sz w:val="20"/>
              </w:rPr>
              <w:t>Correo</w:t>
            </w:r>
            <w:r>
              <w:rPr>
                <w:color w:val="001F5F"/>
                <w:spacing w:val="-10"/>
                <w:sz w:val="20"/>
              </w:rPr>
              <w:t> </w:t>
            </w:r>
            <w:r>
              <w:rPr>
                <w:color w:val="001F5F"/>
                <w:sz w:val="20"/>
              </w:rPr>
              <w:t>Electrónico:</w:t>
            </w:r>
            <w:r>
              <w:rPr>
                <w:color w:val="001F5F"/>
                <w:spacing w:val="-7"/>
                <w:sz w:val="20"/>
              </w:rPr>
              <w:t> </w:t>
            </w:r>
            <w:hyperlink r:id="rId8">
              <w:r>
                <w:rPr>
                  <w:rFonts w:ascii="Arial" w:hAnsi="Arial"/>
                  <w:b/>
                  <w:i/>
                  <w:color w:val="006EC0"/>
                  <w:sz w:val="20"/>
                </w:rPr>
                <w:t>asesoria@condusef.gob.mx</w:t>
              </w:r>
            </w:hyperlink>
          </w:p>
        </w:tc>
      </w:tr>
      <w:tr>
        <w:trPr>
          <w:trHeight w:val="231" w:hRule="atLeast"/>
        </w:trPr>
        <w:tc>
          <w:tcPr>
            <w:tcW w:w="11049" w:type="dxa"/>
            <w:gridSpan w:val="7"/>
            <w:tcBorders>
              <w:top w:val="single" w:sz="12" w:space="0" w:color="2767A6"/>
              <w:bottom w:val="single" w:sz="12" w:space="0" w:color="2767A6"/>
            </w:tcBorders>
            <w:shd w:val="clear" w:color="auto" w:fill="E7EBF5"/>
          </w:tcPr>
          <w:p>
            <w:pPr>
              <w:pStyle w:val="TableParagraph"/>
              <w:spacing w:line="212" w:lineRule="exact"/>
              <w:ind w:left="2413" w:right="233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Unidad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Especializada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Atención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Consultas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Reclamaciones</w:t>
            </w:r>
          </w:p>
        </w:tc>
      </w:tr>
      <w:tr>
        <w:trPr>
          <w:trHeight w:val="446" w:hRule="atLeast"/>
        </w:trPr>
        <w:tc>
          <w:tcPr>
            <w:tcW w:w="11049" w:type="dxa"/>
            <w:gridSpan w:val="7"/>
            <w:tcBorders>
              <w:top w:val="single" w:sz="12" w:space="0" w:color="2767A6"/>
              <w:bottom w:val="nil"/>
            </w:tcBorders>
          </w:tcPr>
          <w:p>
            <w:pPr>
              <w:pStyle w:val="TableParagraph"/>
              <w:spacing w:before="8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211" w:lineRule="exact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Ciudad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México,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Volcán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214,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Lomas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Chapultepec,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Primera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Sección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C.P.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11000</w:t>
            </w:r>
          </w:p>
        </w:tc>
      </w:tr>
      <w:tr>
        <w:trPr>
          <w:trHeight w:val="241" w:hRule="atLeast"/>
        </w:trPr>
        <w:tc>
          <w:tcPr>
            <w:tcW w:w="4858" w:type="dxa"/>
            <w:gridSpan w:val="4"/>
            <w:tcBorders>
              <w:top w:val="nil"/>
              <w:bottom w:val="single" w:sz="12" w:space="0" w:color="2767A6"/>
              <w:right w:val="nil"/>
            </w:tcBorders>
          </w:tcPr>
          <w:p>
            <w:pPr>
              <w:pStyle w:val="TableParagraph"/>
              <w:spacing w:line="221" w:lineRule="exact"/>
              <w:ind w:left="128"/>
              <w:rPr>
                <w:sz w:val="20"/>
              </w:rPr>
            </w:pPr>
            <w:r>
              <w:rPr>
                <w:color w:val="001F5F"/>
                <w:sz w:val="20"/>
              </w:rPr>
              <w:t>Teléfono: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(01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800)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1010053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43"/>
                <w:sz w:val="20"/>
              </w:rPr>
              <w:t> </w:t>
            </w:r>
            <w:r>
              <w:rPr>
                <w:color w:val="001F5F"/>
                <w:sz w:val="20"/>
              </w:rPr>
              <w:t>(55)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3600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9600</w:t>
            </w:r>
          </w:p>
        </w:tc>
        <w:tc>
          <w:tcPr>
            <w:tcW w:w="6191" w:type="dxa"/>
            <w:gridSpan w:val="3"/>
            <w:tcBorders>
              <w:top w:val="nil"/>
              <w:left w:val="nil"/>
              <w:bottom w:val="single" w:sz="12" w:space="0" w:color="2767A6"/>
            </w:tcBorders>
          </w:tcPr>
          <w:p>
            <w:pPr>
              <w:pStyle w:val="TableParagraph"/>
              <w:spacing w:line="221" w:lineRule="exact"/>
              <w:ind w:left="672"/>
              <w:rPr>
                <w:rFonts w:ascii="Arial" w:hAnsi="Arial"/>
                <w:b/>
                <w:i/>
                <w:sz w:val="20"/>
              </w:rPr>
            </w:pPr>
            <w:r>
              <w:rPr>
                <w:color w:val="001F5F"/>
                <w:sz w:val="20"/>
              </w:rPr>
              <w:t>Correo</w:t>
            </w:r>
            <w:r>
              <w:rPr>
                <w:color w:val="001F5F"/>
                <w:spacing w:val="-11"/>
                <w:sz w:val="20"/>
              </w:rPr>
              <w:t> </w:t>
            </w:r>
            <w:r>
              <w:rPr>
                <w:color w:val="001F5F"/>
                <w:sz w:val="20"/>
              </w:rPr>
              <w:t>electrónico:</w:t>
            </w:r>
            <w:r>
              <w:rPr>
                <w:color w:val="001F5F"/>
                <w:spacing w:val="-8"/>
                <w:sz w:val="20"/>
              </w:rPr>
              <w:t> </w:t>
            </w:r>
            <w:hyperlink r:id="rId9">
              <w:r>
                <w:rPr>
                  <w:rFonts w:ascii="Arial" w:hAnsi="Arial"/>
                  <w:b/>
                  <w:i/>
                  <w:color w:val="006EC0"/>
                  <w:sz w:val="20"/>
                </w:rPr>
                <w:t>une@sppseguros.com.mx</w:t>
              </w:r>
            </w:hyperlink>
          </w:p>
        </w:tc>
      </w:tr>
      <w:tr>
        <w:trPr>
          <w:trHeight w:val="231" w:hRule="atLeast"/>
        </w:trPr>
        <w:tc>
          <w:tcPr>
            <w:tcW w:w="11049" w:type="dxa"/>
            <w:gridSpan w:val="7"/>
            <w:tcBorders>
              <w:top w:val="single" w:sz="12" w:space="0" w:color="2767A6"/>
              <w:bottom w:val="single" w:sz="12" w:space="0" w:color="2767A6"/>
            </w:tcBorders>
            <w:shd w:val="clear" w:color="auto" w:fill="C7D5E9"/>
          </w:tcPr>
          <w:p>
            <w:pPr>
              <w:pStyle w:val="TableParagraph"/>
              <w:spacing w:line="212" w:lineRule="exact"/>
              <w:ind w:left="303"/>
              <w:rPr>
                <w:sz w:val="20"/>
              </w:rPr>
            </w:pPr>
            <w:r>
              <w:rPr>
                <w:color w:val="001F5F"/>
                <w:sz w:val="20"/>
              </w:rPr>
              <w:t>Este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documento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no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acredita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pago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Póliza,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por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lo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es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indispensable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solicite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4"/>
                <w:sz w:val="20"/>
              </w:rPr>
              <w:t> </w:t>
            </w:r>
            <w:r>
              <w:rPr>
                <w:color w:val="001F5F"/>
                <w:sz w:val="20"/>
              </w:rPr>
              <w:t>comprobante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correspondiente.</w:t>
            </w:r>
          </w:p>
        </w:tc>
      </w:tr>
    </w:tbl>
    <w:p>
      <w:pPr>
        <w:spacing w:after="0" w:line="212" w:lineRule="exact"/>
        <w:rPr>
          <w:sz w:val="20"/>
        </w:rPr>
        <w:sectPr>
          <w:pgSz w:w="11920" w:h="16850"/>
          <w:pgMar w:header="358" w:footer="733" w:top="1320" w:bottom="920" w:left="440" w:right="120"/>
        </w:sectPr>
      </w:pPr>
    </w:p>
    <w:p>
      <w:pPr>
        <w:pStyle w:val="BodyText"/>
        <w:spacing w:before="7"/>
        <w:rPr>
          <w:rFonts w:ascii="Arial"/>
          <w:b/>
          <w:sz w:val="7"/>
        </w:rPr>
      </w:pPr>
    </w:p>
    <w:tbl>
      <w:tblPr>
        <w:tblW w:w="0" w:type="auto"/>
        <w:jc w:val="left"/>
        <w:tblInd w:w="159" w:type="dxa"/>
        <w:tblBorders>
          <w:top w:val="single" w:sz="12" w:space="0" w:color="2767A6"/>
          <w:left w:val="single" w:sz="12" w:space="0" w:color="2767A6"/>
          <w:bottom w:val="single" w:sz="12" w:space="0" w:color="2767A6"/>
          <w:right w:val="single" w:sz="12" w:space="0" w:color="2767A6"/>
          <w:insideH w:val="single" w:sz="12" w:space="0" w:color="2767A6"/>
          <w:insideV w:val="single" w:sz="12" w:space="0" w:color="2767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54"/>
      </w:tblGrid>
      <w:tr>
        <w:trPr>
          <w:trHeight w:val="1379" w:hRule="atLeast"/>
        </w:trPr>
        <w:tc>
          <w:tcPr>
            <w:tcW w:w="11054" w:type="dxa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before="7"/>
              <w:rPr>
                <w:rFonts w:ascii="Arial"/>
                <w:b/>
                <w:sz w:val="29"/>
              </w:rPr>
            </w:pPr>
          </w:p>
          <w:p>
            <w:pPr>
              <w:pStyle w:val="TableParagraph"/>
              <w:ind w:left="49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711490" cy="465200"/>
                  <wp:effectExtent l="0" t="0" r="0" b="0"/>
                  <wp:docPr id="3" name="image2.jpeg" descr="Imagen que contiene dibujo  Descripción generada automáticamen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2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490" cy="4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920" w:hRule="atLeast"/>
        </w:trPr>
        <w:tc>
          <w:tcPr>
            <w:tcW w:w="11054" w:type="dxa"/>
            <w:tcBorders>
              <w:left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line="227" w:lineRule="exact"/>
              <w:ind w:left="2972" w:right="2798"/>
              <w:jc w:val="center"/>
              <w:rPr>
                <w:sz w:val="20"/>
              </w:rPr>
            </w:pPr>
            <w:r>
              <w:rPr>
                <w:color w:val="001F5F"/>
                <w:sz w:val="20"/>
              </w:rPr>
              <w:t>Apoderado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Legal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SPP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Institución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Seguros,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S.A.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C.V.</w:t>
            </w:r>
          </w:p>
        </w:tc>
      </w:tr>
      <w:tr>
        <w:trPr>
          <w:trHeight w:val="2763" w:hRule="atLeast"/>
        </w:trPr>
        <w:tc>
          <w:tcPr>
            <w:tcW w:w="11054" w:type="dxa"/>
            <w:tcBorders>
              <w:left w:val="single" w:sz="18" w:space="0" w:color="2767A6"/>
              <w:bottom w:val="single" w:sz="18" w:space="0" w:color="2767A6"/>
              <w:right w:val="single" w:sz="18" w:space="0" w:color="2767A6"/>
            </w:tcBorders>
          </w:tcPr>
          <w:p>
            <w:pPr>
              <w:pStyle w:val="TableParagraph"/>
              <w:spacing w:before="1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1"/>
              <w:ind w:left="128" w:right="69"/>
              <w:jc w:val="both"/>
              <w:rPr>
                <w:sz w:val="20"/>
              </w:rPr>
            </w:pPr>
            <w:r>
              <w:rPr>
                <w:color w:val="001F5F"/>
                <w:sz w:val="20"/>
              </w:rPr>
              <w:t>SPP Institución de Seguros, S.A. de C.V. pagará la suma asegurada cuando los eventos y/o siniestros cubiertos ocurran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dentro de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vigencia</w:t>
            </w:r>
            <w:r>
              <w:rPr>
                <w:color w:val="001F5F"/>
                <w:spacing w:val="2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6"/>
                <w:sz w:val="20"/>
              </w:rPr>
              <w:t> </w:t>
            </w:r>
            <w:r>
              <w:rPr>
                <w:color w:val="001F5F"/>
                <w:sz w:val="20"/>
              </w:rPr>
              <w:t>póliza.</w:t>
            </w:r>
          </w:p>
          <w:p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28" w:right="39"/>
              <w:jc w:val="both"/>
              <w:rPr>
                <w:sz w:val="20"/>
              </w:rPr>
            </w:pPr>
            <w:r>
              <w:rPr>
                <w:color w:val="001F5F"/>
                <w:sz w:val="20"/>
              </w:rPr>
              <w:t>Artículo 25 de la Ley Sobre el Contrato de Seguro:” Si el contenido de la póliza o sus modificaciones no concordaren con</w:t>
            </w:r>
            <w:r>
              <w:rPr>
                <w:color w:val="001F5F"/>
                <w:spacing w:val="1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oferta,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asegurado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podrá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pedir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rectificación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correspondiente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dentro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treinta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días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sigan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al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día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reciba</w:t>
            </w:r>
            <w:r>
              <w:rPr>
                <w:color w:val="001F5F"/>
                <w:spacing w:val="-53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póliza.</w:t>
            </w:r>
            <w:r>
              <w:rPr>
                <w:color w:val="001F5F"/>
                <w:spacing w:val="-8"/>
                <w:sz w:val="20"/>
              </w:rPr>
              <w:t> </w:t>
            </w:r>
            <w:r>
              <w:rPr>
                <w:color w:val="001F5F"/>
                <w:sz w:val="20"/>
              </w:rPr>
              <w:t>Transcurrido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este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plazo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se</w:t>
            </w:r>
            <w:r>
              <w:rPr>
                <w:color w:val="001F5F"/>
                <w:spacing w:val="-7"/>
                <w:sz w:val="20"/>
              </w:rPr>
              <w:t> </w:t>
            </w:r>
            <w:r>
              <w:rPr>
                <w:color w:val="001F5F"/>
                <w:sz w:val="20"/>
              </w:rPr>
              <w:t>considerarán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aceptadas</w:t>
            </w:r>
            <w:r>
              <w:rPr>
                <w:color w:val="001F5F"/>
                <w:spacing w:val="-1"/>
                <w:sz w:val="20"/>
              </w:rPr>
              <w:t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estipulaciones</w:t>
            </w:r>
            <w:r>
              <w:rPr>
                <w:color w:val="001F5F"/>
                <w:spacing w:val="-3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póliza</w:t>
            </w:r>
            <w:r>
              <w:rPr>
                <w:color w:val="001F5F"/>
                <w:spacing w:val="-2"/>
                <w:sz w:val="20"/>
              </w:rPr>
              <w:t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-6"/>
                <w:sz w:val="20"/>
              </w:rPr>
              <w:t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5"/>
                <w:sz w:val="20"/>
              </w:rPr>
              <w:t> </w:t>
            </w:r>
            <w:r>
              <w:rPr>
                <w:color w:val="001F5F"/>
                <w:sz w:val="20"/>
              </w:rPr>
              <w:t>sus</w:t>
            </w:r>
            <w:r>
              <w:rPr>
                <w:color w:val="001F5F"/>
                <w:spacing w:val="-4"/>
                <w:sz w:val="20"/>
              </w:rPr>
              <w:t> </w:t>
            </w:r>
            <w:r>
              <w:rPr>
                <w:color w:val="001F5F"/>
                <w:sz w:val="20"/>
              </w:rPr>
              <w:t>modificaciones”.</w:t>
            </w:r>
          </w:p>
          <w:p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35" w:lineRule="auto"/>
              <w:ind w:left="128" w:right="42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En cumplimiento a lo dispuesto en el artículo 202 de la Ley de Instituciones de Seguros</w:t>
            </w:r>
            <w:r>
              <w:rPr>
                <w:rFonts w:ascii="Arial" w:hAnsi="Arial"/>
                <w:b/>
                <w:color w:val="001F5F"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y de</w:t>
            </w:r>
            <w:r>
              <w:rPr>
                <w:rFonts w:ascii="Arial" w:hAnsi="Arial"/>
                <w:b/>
                <w:color w:val="001F5F"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Fianzas, la</w:t>
            </w:r>
            <w:r>
              <w:rPr>
                <w:rFonts w:ascii="Arial" w:hAnsi="Arial"/>
                <w:b/>
                <w:color w:val="001F5F"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documentación contractual y la nota técnica que integran este producto de seguro, quedaron registradas ante la</w:t>
            </w:r>
            <w:r>
              <w:rPr>
                <w:rFonts w:ascii="Arial" w:hAnsi="Arial"/>
                <w:b/>
                <w:color w:val="001F5F"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Comisión Nacional de Seguros y Fianzas, a partir del día 11 de marzo de 2021, con el número CNSF-S0128-0371-</w:t>
            </w:r>
            <w:r>
              <w:rPr>
                <w:rFonts w:ascii="Arial" w:hAnsi="Arial"/>
                <w:b/>
                <w:color w:val="001F5F"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2020/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color w:val="001F5F"/>
                <w:sz w:val="20"/>
              </w:rPr>
              <w:t>CONDUSEF-004622-02.</w:t>
            </w:r>
          </w:p>
        </w:tc>
      </w:tr>
    </w:tbl>
    <w:sectPr>
      <w:pgSz w:w="11920" w:h="16850"/>
      <w:pgMar w:header="358" w:footer="733" w:top="1320" w:bottom="920" w:left="440" w:right="1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489.420013pt;margin-top:794.372498pt;width:60.65pt;height:12.1pt;mso-position-horizontal-relative:page;mso-position-vertical-relative:page;z-index:-16731136" type="#_x0000_t202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" w:hAnsi="Arial"/>
                    <w:b/>
                    <w:sz w:val="18"/>
                  </w:rPr>
                </w:pPr>
                <w:r>
                  <w:rPr>
                    <w:color w:val="1F3862"/>
                    <w:sz w:val="18"/>
                  </w:rPr>
                  <w:t>Página</w:t>
                </w:r>
                <w:r>
                  <w:rPr>
                    <w:color w:val="1F3862"/>
                    <w:spacing w:val="-5"/>
                    <w:sz w:val="18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Arial" w:hAnsi="Arial"/>
                    <w:b/>
                    <w:color w:val="1F3862"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Arial" w:hAnsi="Arial"/>
                    <w:b/>
                    <w:color w:val="1F3862"/>
                    <w:spacing w:val="1"/>
                    <w:sz w:val="18"/>
                  </w:rPr>
                  <w:t> </w:t>
                </w:r>
                <w:r>
                  <w:rPr>
                    <w:color w:val="1F3862"/>
                    <w:sz w:val="18"/>
                  </w:rPr>
                  <w:t>de</w:t>
                </w:r>
                <w:r>
                  <w:rPr>
                    <w:color w:val="1F3862"/>
                    <w:spacing w:val="1"/>
                    <w:sz w:val="18"/>
                  </w:rPr>
                  <w:t> </w:t>
                </w:r>
                <w:r>
                  <w:rPr>
                    <w:rFonts w:ascii="Arial" w:hAnsi="Arial"/>
                    <w:b/>
                    <w:color w:val="1F3862"/>
                    <w:sz w:val="18"/>
                  </w:rPr>
                  <w:t>8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84320">
          <wp:simplePos x="0" y="0"/>
          <wp:positionH relativeFrom="page">
            <wp:posOffset>654684</wp:posOffset>
          </wp:positionH>
          <wp:positionV relativeFrom="page">
            <wp:posOffset>227329</wp:posOffset>
          </wp:positionV>
          <wp:extent cx="1681226" cy="493395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81226" cy="493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37.130005pt;margin-top:20.311813pt;width:309.2pt;height:36pt;mso-position-horizontal-relative:page;mso-position-vertical-relative:page;z-index:-16731648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rFonts w:ascii="Arial" w:hAnsi="Arial"/>
                    <w:b/>
                    <w:sz w:val="32"/>
                  </w:rPr>
                </w:pPr>
                <w:r>
                  <w:rPr>
                    <w:rFonts w:ascii="Arial" w:hAnsi="Arial"/>
                    <w:b/>
                    <w:color w:val="2767A6"/>
                    <w:sz w:val="32"/>
                  </w:rPr>
                  <w:t>SPP</w:t>
                </w:r>
                <w:r>
                  <w:rPr>
                    <w:rFonts w:ascii="Arial" w:hAnsi="Arial"/>
                    <w:b/>
                    <w:color w:val="2767A6"/>
                    <w:spacing w:val="-5"/>
                    <w:sz w:val="32"/>
                  </w:rPr>
                  <w:t> </w:t>
                </w:r>
                <w:r>
                  <w:rPr>
                    <w:rFonts w:ascii="Arial" w:hAnsi="Arial"/>
                    <w:b/>
                    <w:color w:val="2767A6"/>
                    <w:sz w:val="32"/>
                  </w:rPr>
                  <w:t>Institución</w:t>
                </w:r>
                <w:r>
                  <w:rPr>
                    <w:rFonts w:ascii="Arial" w:hAnsi="Arial"/>
                    <w:b/>
                    <w:color w:val="2767A6"/>
                    <w:spacing w:val="-2"/>
                    <w:sz w:val="32"/>
                  </w:rPr>
                  <w:t> </w:t>
                </w:r>
                <w:r>
                  <w:rPr>
                    <w:rFonts w:ascii="Arial" w:hAnsi="Arial"/>
                    <w:b/>
                    <w:color w:val="2767A6"/>
                    <w:sz w:val="32"/>
                  </w:rPr>
                  <w:t>de</w:t>
                </w:r>
                <w:r>
                  <w:rPr>
                    <w:rFonts w:ascii="Arial" w:hAnsi="Arial"/>
                    <w:b/>
                    <w:color w:val="2767A6"/>
                    <w:spacing w:val="-5"/>
                    <w:sz w:val="32"/>
                  </w:rPr>
                  <w:t> </w:t>
                </w:r>
                <w:r>
                  <w:rPr>
                    <w:rFonts w:ascii="Arial" w:hAnsi="Arial"/>
                    <w:b/>
                    <w:color w:val="2767A6"/>
                    <w:sz w:val="32"/>
                  </w:rPr>
                  <w:t>Seguros,</w:t>
                </w:r>
                <w:r>
                  <w:rPr>
                    <w:rFonts w:ascii="Arial" w:hAnsi="Arial"/>
                    <w:b/>
                    <w:color w:val="2767A6"/>
                    <w:spacing w:val="-4"/>
                    <w:sz w:val="32"/>
                  </w:rPr>
                  <w:t> </w:t>
                </w:r>
                <w:r>
                  <w:rPr>
                    <w:rFonts w:ascii="Arial" w:hAnsi="Arial"/>
                    <w:b/>
                    <w:color w:val="2767A6"/>
                    <w:sz w:val="32"/>
                  </w:rPr>
                  <w:t>S.A.</w:t>
                </w:r>
                <w:r>
                  <w:rPr>
                    <w:rFonts w:ascii="Arial" w:hAnsi="Arial"/>
                    <w:b/>
                    <w:color w:val="2767A6"/>
                    <w:spacing w:val="-4"/>
                    <w:sz w:val="32"/>
                  </w:rPr>
                  <w:t> </w:t>
                </w:r>
                <w:r>
                  <w:rPr>
                    <w:rFonts w:ascii="Arial" w:hAnsi="Arial"/>
                    <w:b/>
                    <w:color w:val="2767A6"/>
                    <w:sz w:val="32"/>
                  </w:rPr>
                  <w:t>de</w:t>
                </w:r>
                <w:r>
                  <w:rPr>
                    <w:rFonts w:ascii="Arial" w:hAnsi="Arial"/>
                    <w:b/>
                    <w:color w:val="2767A6"/>
                    <w:spacing w:val="-5"/>
                    <w:sz w:val="32"/>
                  </w:rPr>
                  <w:t> </w:t>
                </w:r>
                <w:r>
                  <w:rPr>
                    <w:rFonts w:ascii="Arial" w:hAnsi="Arial"/>
                    <w:b/>
                    <w:color w:val="2767A6"/>
                    <w:sz w:val="32"/>
                  </w:rPr>
                  <w:t>C.V.</w:t>
                </w:r>
              </w:p>
              <w:p>
                <w:pPr>
                  <w:spacing w:before="0"/>
                  <w:ind w:left="898" w:right="0" w:firstLine="0"/>
                  <w:jc w:val="left"/>
                  <w:rPr>
                    <w:sz w:val="28"/>
                  </w:rPr>
                </w:pPr>
                <w:r>
                  <w:rPr>
                    <w:color w:val="856229"/>
                    <w:sz w:val="28"/>
                  </w:rPr>
                  <w:t>Carátula</w:t>
                </w:r>
                <w:r>
                  <w:rPr>
                    <w:color w:val="856229"/>
                    <w:spacing w:val="-6"/>
                    <w:sz w:val="28"/>
                  </w:rPr>
                  <w:t> </w:t>
                </w:r>
                <w:r>
                  <w:rPr>
                    <w:color w:val="856229"/>
                    <w:sz w:val="28"/>
                  </w:rPr>
                  <w:t>de</w:t>
                </w:r>
                <w:r>
                  <w:rPr>
                    <w:color w:val="856229"/>
                    <w:spacing w:val="-6"/>
                    <w:sz w:val="28"/>
                  </w:rPr>
                  <w:t> </w:t>
                </w:r>
                <w:r>
                  <w:rPr>
                    <w:color w:val="856229"/>
                    <w:sz w:val="28"/>
                  </w:rPr>
                  <w:t>Póliza:</w:t>
                </w:r>
                <w:r>
                  <w:rPr>
                    <w:color w:val="856229"/>
                    <w:spacing w:val="-8"/>
                    <w:sz w:val="28"/>
                  </w:rPr>
                  <w:t> </w:t>
                </w:r>
                <w:r>
                  <w:rPr>
                    <w:color w:val="856229"/>
                    <w:sz w:val="28"/>
                  </w:rPr>
                  <w:t>Equipo</w:t>
                </w:r>
                <w:r>
                  <w:rPr>
                    <w:color w:val="856229"/>
                    <w:spacing w:val="-3"/>
                    <w:sz w:val="28"/>
                  </w:rPr>
                  <w:t> </w:t>
                </w:r>
                <w:r>
                  <w:rPr>
                    <w:color w:val="856229"/>
                    <w:sz w:val="28"/>
                  </w:rPr>
                  <w:t>de</w:t>
                </w:r>
                <w:r>
                  <w:rPr>
                    <w:color w:val="856229"/>
                    <w:spacing w:val="-6"/>
                    <w:sz w:val="28"/>
                  </w:rPr>
                  <w:t> </w:t>
                </w:r>
                <w:r>
                  <w:rPr>
                    <w:color w:val="856229"/>
                    <w:sz w:val="28"/>
                  </w:rPr>
                  <w:t>Contratistas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3"/>
      <w:numFmt w:val="lowerLetter"/>
      <w:lvlText w:val="%1)"/>
      <w:lvlJc w:val="left"/>
      <w:pPr>
        <w:ind w:left="359" w:hanging="233"/>
        <w:jc w:val="left"/>
      </w:pPr>
      <w:rPr>
        <w:rFonts w:hint="default" w:ascii="Arial" w:hAnsi="Arial" w:eastAsia="Arial" w:cs="Arial"/>
        <w:b/>
        <w:bCs/>
        <w:color w:val="001F5F"/>
        <w:w w:val="97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24" w:hanging="23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88" w:hanging="23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53" w:hanging="23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17" w:hanging="23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82" w:hanging="23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46" w:hanging="23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10" w:hanging="23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5" w:hanging="233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474" w:hanging="233"/>
        <w:jc w:val="left"/>
      </w:pPr>
      <w:rPr>
        <w:rFonts w:hint="default" w:ascii="Arial" w:hAnsi="Arial" w:eastAsia="Arial" w:cs="Arial"/>
        <w:b/>
        <w:bCs/>
        <w:color w:val="001F5F"/>
        <w:w w:val="97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67" w:hanging="23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4" w:hanging="23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41" w:hanging="23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28" w:hanging="23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15" w:hanging="23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02" w:hanging="23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89" w:hanging="23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176" w:hanging="233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29" w:hanging="286"/>
        <w:jc w:val="left"/>
      </w:pPr>
      <w:rPr>
        <w:rFonts w:hint="default" w:ascii="Arial MT" w:hAnsi="Arial MT" w:eastAsia="Arial MT" w:cs="Arial MT"/>
        <w:color w:val="001F5F"/>
        <w:w w:val="96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47" w:hanging="28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75" w:hanging="2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03" w:hanging="2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31" w:hanging="2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59" w:hanging="2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87" w:hanging="2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15" w:hanging="2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43" w:hanging="286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3081" w:hanging="286"/>
      </w:pPr>
      <w:rPr>
        <w:rFonts w:hint="default" w:ascii="Microsoft Sans Serif" w:hAnsi="Microsoft Sans Serif" w:eastAsia="Microsoft Sans Serif" w:cs="Microsoft Sans Serif"/>
        <w:color w:val="001F5F"/>
        <w:w w:val="94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907" w:hanging="28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734" w:hanging="28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561" w:hanging="28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88" w:hanging="28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215" w:hanging="28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042" w:hanging="28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869" w:hanging="28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96" w:hanging="286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"/>
      <w:lvlJc w:val="left"/>
      <w:pPr>
        <w:ind w:left="529" w:hanging="286"/>
      </w:pPr>
      <w:rPr>
        <w:rFonts w:hint="default" w:ascii="Wingdings" w:hAnsi="Wingdings" w:eastAsia="Wingdings" w:cs="Wingdings"/>
        <w:color w:val="001F5F"/>
        <w:w w:val="98"/>
        <w:sz w:val="20"/>
        <w:szCs w:val="20"/>
        <w:lang w:val="es-ES" w:eastAsia="en-US" w:bidi="ar-SA"/>
      </w:rPr>
    </w:lvl>
    <w:lvl w:ilvl="1">
      <w:start w:val="0"/>
      <w:numFmt w:val="bullet"/>
      <w:lvlText w:val=""/>
      <w:lvlJc w:val="left"/>
      <w:pPr>
        <w:ind w:left="3076" w:hanging="284"/>
      </w:pPr>
      <w:rPr>
        <w:rFonts w:hint="default" w:ascii="Wingdings" w:hAnsi="Wingdings" w:eastAsia="Wingdings" w:cs="Wingdings"/>
        <w:color w:val="001F5F"/>
        <w:w w:val="98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15" w:hanging="28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51" w:hanging="28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87" w:hanging="28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3" w:hanging="28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58" w:hanging="28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94" w:hanging="28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30" w:hanging="284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"/>
      <w:lvlJc w:val="left"/>
      <w:pPr>
        <w:ind w:left="3076" w:hanging="284"/>
      </w:pPr>
      <w:rPr>
        <w:rFonts w:hint="default"/>
        <w:w w:val="9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907" w:hanging="28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734" w:hanging="28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561" w:hanging="28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88" w:hanging="28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215" w:hanging="28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042" w:hanging="28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869" w:hanging="28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96" w:hanging="284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49" w:hanging="363"/>
      </w:pPr>
      <w:rPr>
        <w:rFonts w:hint="default" w:ascii="Symbol" w:hAnsi="Symbol" w:eastAsia="Symbol" w:cs="Symbol"/>
        <w:color w:val="001F5F"/>
        <w:w w:val="97"/>
        <w:sz w:val="20"/>
        <w:szCs w:val="20"/>
        <w:lang w:val="es-ES" w:eastAsia="en-US" w:bidi="ar-SA"/>
      </w:rPr>
    </w:lvl>
    <w:lvl w:ilvl="1">
      <w:start w:val="0"/>
      <w:numFmt w:val="bullet"/>
      <w:lvlText w:val=""/>
      <w:lvlJc w:val="left"/>
      <w:pPr>
        <w:ind w:left="2961" w:hanging="284"/>
      </w:pPr>
      <w:rPr>
        <w:rFonts w:hint="default" w:ascii="Wingdings" w:hAnsi="Wingdings" w:eastAsia="Wingdings" w:cs="Wingdings"/>
        <w:color w:val="001F5F"/>
        <w:w w:val="98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53" w:hanging="28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747" w:hanging="28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641" w:hanging="28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534" w:hanging="28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28" w:hanging="28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322" w:hanging="28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215" w:hanging="284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0"/>
      <w:numFmt w:val="lowerLetter"/>
      <w:lvlText w:val="%1)"/>
      <w:lvlJc w:val="left"/>
      <w:pPr>
        <w:ind w:left="849" w:hanging="363"/>
        <w:jc w:val="left"/>
      </w:pPr>
      <w:rPr>
        <w:rFonts w:hint="default" w:ascii="Arial MT" w:hAnsi="Arial MT" w:eastAsia="Arial MT" w:cs="Arial MT"/>
        <w:color w:val="001F5F"/>
        <w:w w:val="96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56" w:hanging="36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2" w:hanging="36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88" w:hanging="36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05" w:hanging="36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21" w:hanging="36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37" w:hanging="36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54" w:hanging="36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70" w:hanging="363"/>
      </w:pPr>
      <w:rPr>
        <w:rFonts w:hint="default"/>
        <w:lang w:val="es-E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44"/>
      <w:outlineLvl w:val="1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9"/>
      <w:ind w:left="20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3076" w:hanging="284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://www.sppseguros.com.mx/" TargetMode="External"/><Relationship Id="rId8" Type="http://schemas.openxmlformats.org/officeDocument/2006/relationships/hyperlink" Target="mailto:asesoria@condusef.gob.mx" TargetMode="External"/><Relationship Id="rId9" Type="http://schemas.openxmlformats.org/officeDocument/2006/relationships/hyperlink" Target="mailto:une@sppseguros.com.mx" TargetMode="External"/><Relationship Id="rId10" Type="http://schemas.openxmlformats.org/officeDocument/2006/relationships/image" Target="media/image2.jpeg"/><Relationship Id="rId1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Eduardo Lozano Vega</dc:creator>
  <dcterms:created xsi:type="dcterms:W3CDTF">2024-04-30T22:30:25Z</dcterms:created>
  <dcterms:modified xsi:type="dcterms:W3CDTF">2024-04-30T22:30:25Z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2024-04-30T00:00:00Z</vt:filetime>
  </property>
</Properties>
</file>