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2AB" w14:textId="6A640E67" w:rsidR="001E41B4" w:rsidRPr="0056503E" w:rsidRDefault="00100077" w:rsidP="001E41B4">
      <w:pPr>
        <w:spacing w:after="160" w:line="259" w:lineRule="auto"/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  <w: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F</w:t>
      </w:r>
      <w:r w:rsidR="001E41B4" w:rsidRPr="0056503E"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  <w:t>ormato No. 1</w:t>
      </w:r>
    </w:p>
    <w:p w14:paraId="036AE787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</w:pPr>
      <w:r w:rsidRPr="0056503E">
        <w:rPr>
          <w:rFonts w:ascii="Verdana" w:eastAsiaTheme="minorHAnsi" w:hAnsi="Verdana" w:cstheme="minorBidi"/>
          <w:b w:val="0"/>
          <w:i w:val="0"/>
          <w:sz w:val="24"/>
          <w:szCs w:val="24"/>
          <w:lang w:val="es-MX" w:eastAsia="en-US"/>
        </w:rPr>
        <w:t>PLAN DE ACCIÓN DEL TUTOR</w:t>
      </w:r>
    </w:p>
    <w:p w14:paraId="3740CB82" w14:textId="77777777" w:rsidR="001E41B4" w:rsidRPr="0056503E" w:rsidRDefault="001E41B4" w:rsidP="001E41B4">
      <w:pPr>
        <w:jc w:val="center"/>
        <w:rPr>
          <w:rFonts w:ascii="Verdana" w:eastAsiaTheme="minorHAnsi" w:hAnsi="Verdana" w:cstheme="minorBidi"/>
          <w:b w:val="0"/>
          <w:i w:val="0"/>
          <w:sz w:val="16"/>
          <w:szCs w:val="16"/>
          <w:lang w:val="es-MX" w:eastAsia="en-US"/>
        </w:rPr>
      </w:pPr>
    </w:p>
    <w:tbl>
      <w:tblPr>
        <w:tblStyle w:val="Tablaconcuadrcula"/>
        <w:tblW w:w="14204" w:type="dxa"/>
        <w:tblInd w:w="-144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94"/>
        <w:gridCol w:w="1871"/>
        <w:gridCol w:w="2835"/>
        <w:gridCol w:w="3969"/>
      </w:tblGrid>
      <w:tr w:rsidR="001E41B4" w:rsidRPr="0056503E" w14:paraId="3041CD48" w14:textId="77777777" w:rsidTr="00865A0A">
        <w:tc>
          <w:tcPr>
            <w:tcW w:w="10235" w:type="dxa"/>
            <w:gridSpan w:val="4"/>
            <w:tcBorders>
              <w:bottom w:val="single" w:sz="4" w:space="0" w:color="auto"/>
            </w:tcBorders>
          </w:tcPr>
          <w:p w14:paraId="4BCC0D2C" w14:textId="3377A134" w:rsidR="001E41B4" w:rsidRPr="0056503E" w:rsidRDefault="00141CF0" w:rsidP="00D53EFD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Nombre del Tutor:</w:t>
            </w:r>
            <w:r w:rsidR="00865A0A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</w:t>
            </w:r>
            <w:r w:rsidR="005D72D2">
              <w:rPr>
                <w:rFonts w:eastAsiaTheme="minorHAnsi" w:cs="Arial"/>
                <w:sz w:val="20"/>
                <w:szCs w:val="20"/>
                <w:lang w:val="es-MX" w:eastAsia="en-US"/>
              </w:rPr>
              <w:t>Mayeli Ochoa Martínez</w:t>
            </w:r>
            <w:r w:rsidR="00865A0A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</w:t>
            </w:r>
            <w:r w:rsidR="001E41B4">
              <w:rPr>
                <w:rFonts w:eastAsiaTheme="minorHAnsi" w:cs="Arial"/>
                <w:sz w:val="20"/>
                <w:szCs w:val="20"/>
                <w:lang w:val="es-MX" w:eastAsia="en-US"/>
              </w:rPr>
              <w:t>Plantel</w:t>
            </w:r>
            <w:r w:rsidR="00865A0A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: CBTIS </w:t>
            </w:r>
            <w:proofErr w:type="spellStart"/>
            <w:r w:rsidR="00865A0A">
              <w:rPr>
                <w:rFonts w:eastAsiaTheme="minorHAnsi" w:cs="Arial"/>
                <w:sz w:val="20"/>
                <w:szCs w:val="20"/>
                <w:lang w:val="es-MX" w:eastAsia="en-US"/>
              </w:rPr>
              <w:t>N°</w:t>
            </w:r>
            <w:proofErr w:type="spellEnd"/>
            <w:r w:rsidR="00865A0A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1</w:t>
            </w:r>
            <w:r w:rsidR="005D72D2">
              <w:rPr>
                <w:rFonts w:eastAsiaTheme="minorHAnsi" w:cs="Arial"/>
                <w:sz w:val="20"/>
                <w:szCs w:val="20"/>
                <w:lang w:val="es-MX" w:eastAsia="en-US"/>
              </w:rPr>
              <w:t>9</w:t>
            </w:r>
            <w:r w:rsidR="00865A0A">
              <w:rPr>
                <w:rFonts w:eastAsiaTheme="minorHAnsi" w:cs="Arial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E222DBE" w14:textId="7CFBF9A9" w:rsidR="001E41B4" w:rsidRPr="0056503E" w:rsidRDefault="00865A0A" w:rsidP="00227497">
            <w:pPr>
              <w:spacing w:line="360" w:lineRule="auto"/>
              <w:rPr>
                <w:rFonts w:ascii="Verdana" w:eastAsiaTheme="minorHAnsi" w:hAnsi="Verdana" w:cstheme="minorBidi"/>
                <w:sz w:val="18"/>
                <w:szCs w:val="18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Fecha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: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27 d</w:t>
            </w:r>
            <w:r w:rsidR="005D72D2">
              <w:rPr>
                <w:rFonts w:eastAsiaTheme="minorHAnsi" w:cs="Arial"/>
                <w:sz w:val="20"/>
                <w:szCs w:val="20"/>
                <w:lang w:val="es-MX" w:eastAsia="en-US"/>
              </w:rPr>
              <w:t>e octubre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de 2021</w:t>
            </w:r>
          </w:p>
        </w:tc>
      </w:tr>
      <w:tr w:rsidR="00865A0A" w:rsidRPr="0056503E" w14:paraId="3CDFA5AC" w14:textId="77777777" w:rsidTr="00865A0A">
        <w:tc>
          <w:tcPr>
            <w:tcW w:w="2835" w:type="dxa"/>
            <w:tcBorders>
              <w:top w:val="single" w:sz="4" w:space="0" w:color="auto"/>
            </w:tcBorders>
          </w:tcPr>
          <w:p w14:paraId="676D155A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ED90180" w14:textId="6D6ABBB3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Especialidad</w:t>
            </w:r>
            <w:r w:rsidR="00865A0A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: </w:t>
            </w:r>
            <w:r w:rsidR="005D72D2">
              <w:rPr>
                <w:rFonts w:eastAsiaTheme="minorHAnsi" w:cs="Arial"/>
                <w:sz w:val="20"/>
                <w:szCs w:val="20"/>
                <w:lang w:val="es-MX" w:eastAsia="en-US"/>
              </w:rPr>
              <w:t>Electricidad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461B63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23BB0FE7" w14:textId="728F705D" w:rsidR="001E41B4" w:rsidRPr="0056503E" w:rsidRDefault="00865A0A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Semestre</w:t>
            </w:r>
            <w:r w:rsidR="008513A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: </w:t>
            </w:r>
            <w:r w:rsidR="005D72D2">
              <w:rPr>
                <w:rFonts w:eastAsiaTheme="minorHAnsi" w:cs="Arial"/>
                <w:sz w:val="20"/>
                <w:szCs w:val="20"/>
                <w:lang w:val="es-MX" w:eastAsia="en-US"/>
              </w:rPr>
              <w:t>Primero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5A5DC43E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A3E689F" w14:textId="5818458F" w:rsidR="001E41B4" w:rsidRPr="0056503E" w:rsidRDefault="00865A0A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Grupo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: A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7407D65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017592A" w14:textId="2BD5107A" w:rsidR="001E41B4" w:rsidRPr="0056503E" w:rsidRDefault="00865A0A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Turno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: Matutino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4AC4996B" w14:textId="77777777" w:rsidR="001E41B4" w:rsidRPr="0056503E" w:rsidRDefault="001E41B4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33E6CC5" w14:textId="72F2DB65" w:rsidR="001E41B4" w:rsidRPr="0056503E" w:rsidRDefault="00865A0A" w:rsidP="00227497">
            <w:pPr>
              <w:spacing w:line="360" w:lineRule="auto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                            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No. de alumnos</w:t>
            </w: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: </w:t>
            </w:r>
            <w:r w:rsidR="005D72D2">
              <w:rPr>
                <w:rFonts w:eastAsiaTheme="minorHAnsi" w:cs="Arial"/>
                <w:sz w:val="20"/>
                <w:szCs w:val="20"/>
                <w:lang w:val="es-MX" w:eastAsia="en-US"/>
              </w:rPr>
              <w:t>34</w:t>
            </w:r>
            <w:r w:rsidR="001E41B4"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</w:p>
        </w:tc>
      </w:tr>
    </w:tbl>
    <w:p w14:paraId="6AE384BC" w14:textId="77777777" w:rsidR="001E41B4" w:rsidRPr="0056503E" w:rsidRDefault="001E41B4" w:rsidP="001E41B4">
      <w:pPr>
        <w:spacing w:line="360" w:lineRule="auto"/>
        <w:jc w:val="center"/>
        <w:rPr>
          <w:rFonts w:ascii="Verdana" w:eastAsiaTheme="minorHAnsi" w:hAnsi="Verdana" w:cstheme="minorBidi"/>
          <w:b w:val="0"/>
          <w:i w:val="0"/>
          <w:sz w:val="18"/>
          <w:szCs w:val="18"/>
          <w:lang w:val="es-MX" w:eastAsia="en-US"/>
        </w:rPr>
      </w:pPr>
    </w:p>
    <w:tbl>
      <w:tblPr>
        <w:tblStyle w:val="Tablaconcuadrcula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11970"/>
      </w:tblGrid>
      <w:tr w:rsidR="001E41B4" w:rsidRPr="0056503E" w14:paraId="7283708F" w14:textId="77777777" w:rsidTr="00D85E62">
        <w:tc>
          <w:tcPr>
            <w:tcW w:w="11970" w:type="dxa"/>
          </w:tcPr>
          <w:p w14:paraId="3568048D" w14:textId="5D104D3A" w:rsidR="001E41B4" w:rsidRPr="0056503E" w:rsidRDefault="001E41B4" w:rsidP="00865A0A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GENERAL:</w:t>
            </w: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  <w:r w:rsidR="005D72D2">
              <w:rPr>
                <w:rFonts w:eastAsiaTheme="minorHAnsi" w:cs="Arial"/>
                <w:sz w:val="20"/>
                <w:szCs w:val="20"/>
                <w:lang w:val="es-MX" w:eastAsia="en-US"/>
              </w:rPr>
              <w:t>P</w:t>
            </w:r>
            <w:r w:rsidR="00865A0A" w:rsidRPr="0034117E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roporcionar a las y los jóvenes los apoyos académicos, afectivos, emocionales y </w:t>
            </w:r>
            <w:r w:rsidR="005D72D2" w:rsidRPr="0034117E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sentimentales,</w:t>
            </w:r>
            <w:r w:rsidR="00865A0A" w:rsidRPr="0034117E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así como propiciar la motivación necesaria para su formación integral a través de la atención personalizada para fortalecer su permanencia escolar.</w:t>
            </w:r>
          </w:p>
        </w:tc>
      </w:tr>
      <w:tr w:rsidR="001E41B4" w:rsidRPr="0056503E" w14:paraId="1275D667" w14:textId="77777777" w:rsidTr="00D85E62">
        <w:tc>
          <w:tcPr>
            <w:tcW w:w="11970" w:type="dxa"/>
          </w:tcPr>
          <w:p w14:paraId="378207E6" w14:textId="3F32EB59" w:rsidR="001E41B4" w:rsidRPr="0056503E" w:rsidRDefault="001E41B4" w:rsidP="00865A0A">
            <w:pPr>
              <w:jc w:val="both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>OBJETIVO ESPECÍFICO:</w:t>
            </w:r>
            <w:r w:rsidR="00865A0A">
              <w:rPr>
                <w:rFonts w:eastAsiaTheme="minorHAnsi" w:cs="Arial"/>
                <w:bCs/>
                <w:sz w:val="20"/>
                <w:szCs w:val="20"/>
                <w:lang w:val="es-MX" w:eastAsia="en-US"/>
              </w:rPr>
              <w:t xml:space="preserve"> </w:t>
            </w:r>
            <w:r w:rsidR="005D72D2">
              <w:rPr>
                <w:rFonts w:eastAsiaTheme="minorHAnsi" w:cs="Arial"/>
                <w:b w:val="0"/>
                <w:sz w:val="20"/>
                <w:szCs w:val="20"/>
                <w:lang w:val="es-MX" w:eastAsia="en-US"/>
              </w:rPr>
              <w:t>O</w:t>
            </w:r>
            <w:r w:rsidR="00865A0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ptimizar </w:t>
            </w:r>
            <w:r w:rsidR="00865A0A" w:rsidRPr="00F04773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el acompañamie</w:t>
            </w:r>
            <w:r w:rsidR="00865A0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nto de tipo personal o grupal a </w:t>
            </w:r>
            <w:r w:rsidR="00865A0A" w:rsidRPr="00F04773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travé</w:t>
            </w:r>
            <w:r w:rsidR="00865A0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s de actividades académicas </w:t>
            </w:r>
            <w:r w:rsidR="00865A0A" w:rsidRPr="00F04773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encaminadas a </w:t>
            </w:r>
            <w:r w:rsidR="00865A0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mejorar el desempeño escolar de </w:t>
            </w:r>
            <w:r w:rsidR="00865A0A" w:rsidRPr="00F04773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los tutorados y desa</w:t>
            </w:r>
            <w:r w:rsidR="00865A0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rrollar hábitos de estudio para prevenir el abandono escolar, ausentismo, </w:t>
            </w:r>
            <w:r w:rsidR="00865A0A" w:rsidRPr="00F04773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rep</w:t>
            </w:r>
            <w:r w:rsidR="00865A0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robación y problemas que se van </w:t>
            </w:r>
            <w:r w:rsidR="00865A0A" w:rsidRPr="00F04773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presentando</w:t>
            </w:r>
            <w:r w:rsidR="00865A0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.</w:t>
            </w:r>
          </w:p>
        </w:tc>
      </w:tr>
    </w:tbl>
    <w:p w14:paraId="4DAEEAB5" w14:textId="06812B6F" w:rsidR="001E41B4" w:rsidRPr="0056503E" w:rsidRDefault="001E41B4" w:rsidP="001E41B4">
      <w:pPr>
        <w:spacing w:line="360" w:lineRule="auto"/>
        <w:rPr>
          <w:rFonts w:eastAsiaTheme="minorHAnsi" w:cs="Arial"/>
          <w:i w:val="0"/>
          <w:sz w:val="20"/>
          <w:szCs w:val="20"/>
          <w:lang w:val="es-MX" w:eastAsia="en-US"/>
        </w:rPr>
      </w:pP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C27303" wp14:editId="1FC31DBF">
                <wp:simplePos x="0" y="0"/>
                <wp:positionH relativeFrom="column">
                  <wp:posOffset>6486525</wp:posOffset>
                </wp:positionH>
                <wp:positionV relativeFrom="paragraph">
                  <wp:posOffset>171450</wp:posOffset>
                </wp:positionV>
                <wp:extent cx="1076325" cy="33337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C34A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73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0.75pt;margin-top:13.5pt;width:84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" filled="f" stroked="f">
                <v:textbox>
                  <w:txbxContent>
                    <w:p w14:paraId="366CC34A" w14:textId="77777777" w:rsidR="001E41B4" w:rsidRDefault="001E41B4" w:rsidP="001E41B4"/>
                  </w:txbxContent>
                </v:textbox>
              </v:shape>
            </w:pict>
          </mc:Fallback>
        </mc:AlternateContent>
      </w:r>
      <w:r w:rsidRPr="0056503E">
        <w:rPr>
          <w:rFonts w:eastAsiaTheme="minorHAnsi" w:cs="Arial"/>
          <w:b w:val="0"/>
          <w:i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8F232" wp14:editId="3E50186B">
                <wp:simplePos x="0" y="0"/>
                <wp:positionH relativeFrom="margin">
                  <wp:posOffset>5229225</wp:posOffset>
                </wp:positionH>
                <wp:positionV relativeFrom="paragraph">
                  <wp:posOffset>172085</wp:posOffset>
                </wp:positionV>
                <wp:extent cx="504825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F49FC" w14:textId="77777777" w:rsidR="001E41B4" w:rsidRDefault="001E41B4" w:rsidP="001E4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F232" id="_x0000_s1027" type="#_x0000_t202" style="position:absolute;margin-left:411.75pt;margin-top:13.55pt;width:39.7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" filled="f" stroked="f">
                <v:textbox>
                  <w:txbxContent>
                    <w:p w14:paraId="05DF49FC" w14:textId="77777777" w:rsidR="001E41B4" w:rsidRDefault="001E41B4" w:rsidP="001E41B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-346" w:type="dxa"/>
        <w:tblLook w:val="04A0" w:firstRow="1" w:lastRow="0" w:firstColumn="1" w:lastColumn="0" w:noHBand="0" w:noVBand="1"/>
      </w:tblPr>
      <w:tblGrid>
        <w:gridCol w:w="955"/>
        <w:gridCol w:w="4943"/>
        <w:gridCol w:w="1206"/>
        <w:gridCol w:w="2438"/>
        <w:gridCol w:w="2439"/>
      </w:tblGrid>
      <w:tr w:rsidR="001E41B4" w:rsidRPr="0056503E" w14:paraId="3934C81E" w14:textId="77777777" w:rsidTr="000442CB">
        <w:trPr>
          <w:trHeight w:val="20"/>
        </w:trPr>
        <w:tc>
          <w:tcPr>
            <w:tcW w:w="955" w:type="dxa"/>
            <w:shd w:val="clear" w:color="auto" w:fill="000099"/>
            <w:vAlign w:val="center"/>
          </w:tcPr>
          <w:p w14:paraId="4A6F11EC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No.</w:t>
            </w:r>
          </w:p>
          <w:p w14:paraId="220F615B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  <w:shd w:val="clear" w:color="auto" w:fill="000099"/>
            <w:vAlign w:val="center"/>
          </w:tcPr>
          <w:p w14:paraId="431692A3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Actividad</w:t>
            </w:r>
          </w:p>
        </w:tc>
        <w:tc>
          <w:tcPr>
            <w:tcW w:w="1206" w:type="dxa"/>
            <w:shd w:val="clear" w:color="auto" w:fill="000099"/>
            <w:vAlign w:val="center"/>
          </w:tcPr>
          <w:p w14:paraId="540441FE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Fecha</w:t>
            </w:r>
          </w:p>
        </w:tc>
        <w:tc>
          <w:tcPr>
            <w:tcW w:w="2438" w:type="dxa"/>
            <w:shd w:val="clear" w:color="auto" w:fill="000099"/>
            <w:vAlign w:val="center"/>
          </w:tcPr>
          <w:p w14:paraId="426491C1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 xml:space="preserve">Competencia a desarrollar </w:t>
            </w:r>
          </w:p>
        </w:tc>
        <w:tc>
          <w:tcPr>
            <w:tcW w:w="2439" w:type="dxa"/>
            <w:shd w:val="clear" w:color="auto" w:fill="000099"/>
            <w:vAlign w:val="center"/>
          </w:tcPr>
          <w:p w14:paraId="273862D8" w14:textId="77777777" w:rsidR="001E41B4" w:rsidRPr="0056503E" w:rsidRDefault="001E41B4" w:rsidP="00227497">
            <w:pPr>
              <w:jc w:val="center"/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color w:val="FFFFFF" w:themeColor="background1"/>
                <w:sz w:val="20"/>
                <w:szCs w:val="20"/>
                <w:lang w:val="es-MX" w:eastAsia="en-US"/>
              </w:rPr>
              <w:t>Objetivo  a desarrollar</w:t>
            </w:r>
          </w:p>
        </w:tc>
      </w:tr>
      <w:tr w:rsidR="001E41B4" w:rsidRPr="0056503E" w14:paraId="49CA69A4" w14:textId="77777777" w:rsidTr="001151DA">
        <w:trPr>
          <w:trHeight w:val="20"/>
        </w:trPr>
        <w:tc>
          <w:tcPr>
            <w:tcW w:w="955" w:type="dxa"/>
            <w:vAlign w:val="center"/>
          </w:tcPr>
          <w:p w14:paraId="38EE03F6" w14:textId="77777777" w:rsidR="001E41B4" w:rsidRPr="002948C0" w:rsidRDefault="001E41B4" w:rsidP="00227497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  <w:p w14:paraId="1E1ABEC6" w14:textId="540AFFA5" w:rsidR="001E41B4" w:rsidRPr="002948C0" w:rsidRDefault="005E65BB" w:rsidP="00227497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2948C0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4943" w:type="dxa"/>
          </w:tcPr>
          <w:p w14:paraId="5E364F3E" w14:textId="53435352" w:rsidR="00D85E62" w:rsidRDefault="00D85E62" w:rsidP="00A52879">
            <w:p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D85E62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PRESENTACIÓN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DEL TUTOR AL GRUPO</w:t>
            </w:r>
          </w:p>
          <w:p w14:paraId="568F8E95" w14:textId="77777777" w:rsidR="00A52879" w:rsidRDefault="00A52879" w:rsidP="00A52879">
            <w:p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  <w:p w14:paraId="05CDC93F" w14:textId="6EFAFA17" w:rsidR="00A129B8" w:rsidRPr="00A129B8" w:rsidRDefault="00D85E62" w:rsidP="00A129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A52879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Exponer al grupo el trabajo tutorial del semestre</w:t>
            </w:r>
            <w:r w:rsidR="005D72D2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en una sesión vía Zoom</w:t>
            </w:r>
          </w:p>
          <w:p w14:paraId="42AE1A3A" w14:textId="03C3A370" w:rsidR="00A129B8" w:rsidRDefault="005D72D2" w:rsidP="00A129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Hacer la votación para elegir jefe de grupo a través de un formulario de Google</w:t>
            </w:r>
          </w:p>
          <w:p w14:paraId="0361A42E" w14:textId="1D2A89AB" w:rsidR="005D72D2" w:rsidRPr="00A129B8" w:rsidRDefault="005D72D2" w:rsidP="00A129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Informar sobre el calendario escolar para que los jóvenes tengan presente las fechas de subir calificaciones</w:t>
            </w:r>
          </w:p>
          <w:p w14:paraId="03157392" w14:textId="0F5E4560" w:rsidR="00A129B8" w:rsidRPr="005D72D2" w:rsidRDefault="00A129B8" w:rsidP="005D72D2">
            <w:p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1206" w:type="dxa"/>
            <w:vAlign w:val="center"/>
          </w:tcPr>
          <w:p w14:paraId="68FF6002" w14:textId="5FD1F116" w:rsidR="001E41B4" w:rsidRPr="00D85E62" w:rsidRDefault="000442CB" w:rsidP="00227497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21 al 24 de septiembre</w:t>
            </w:r>
          </w:p>
        </w:tc>
        <w:tc>
          <w:tcPr>
            <w:tcW w:w="2438" w:type="dxa"/>
            <w:vAlign w:val="center"/>
          </w:tcPr>
          <w:p w14:paraId="281320DF" w14:textId="46D1054F" w:rsidR="001E41B4" w:rsidRPr="00A129B8" w:rsidRDefault="00EF4C19" w:rsidP="00EF4C19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Contribuir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a la generación de un ambiente que facilite el de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sarrollo sano e integral de los 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estudiantes.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</w:t>
            </w:r>
          </w:p>
        </w:tc>
        <w:tc>
          <w:tcPr>
            <w:tcW w:w="2439" w:type="dxa"/>
            <w:vAlign w:val="center"/>
          </w:tcPr>
          <w:p w14:paraId="00E0C3F6" w14:textId="5E74D537" w:rsidR="001E41B4" w:rsidRPr="00D85E62" w:rsidRDefault="007B2D24" w:rsidP="00EF4C19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Procurar un a</w:t>
            </w:r>
            <w:r w:rsidR="00EF4C19"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compañamiento </w:t>
            </w:r>
            <w:r w:rsidR="00EF4C19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efectivo en el ámbito académico/emocional</w:t>
            </w:r>
            <w:r w:rsidR="00EF4C19"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de los alumnos</w:t>
            </w:r>
            <w:r w:rsidR="00EF4C19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.</w:t>
            </w:r>
          </w:p>
        </w:tc>
      </w:tr>
      <w:tr w:rsidR="00A52879" w:rsidRPr="0056503E" w14:paraId="19FDEF5B" w14:textId="77777777" w:rsidTr="002948C0">
        <w:trPr>
          <w:trHeight w:val="20"/>
        </w:trPr>
        <w:tc>
          <w:tcPr>
            <w:tcW w:w="955" w:type="dxa"/>
            <w:vAlign w:val="center"/>
          </w:tcPr>
          <w:p w14:paraId="75439809" w14:textId="44FE3954" w:rsidR="00A52879" w:rsidRPr="002948C0" w:rsidRDefault="00A52879" w:rsidP="00A52879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2948C0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2</w:t>
            </w:r>
          </w:p>
          <w:p w14:paraId="3D2C864F" w14:textId="77777777" w:rsidR="00A52879" w:rsidRPr="002948C0" w:rsidRDefault="00A52879" w:rsidP="00A52879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  <w:vAlign w:val="center"/>
          </w:tcPr>
          <w:p w14:paraId="4EB9F61D" w14:textId="77777777" w:rsidR="002948C0" w:rsidRDefault="005D72D2" w:rsidP="005D72D2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Dar a conocer cómo funciona Classroom y verificar si los estudiantes ya están en comunicación con sus docentes.</w:t>
            </w:r>
          </w:p>
          <w:p w14:paraId="7029540C" w14:textId="32AD7763" w:rsidR="005D72D2" w:rsidRPr="002948C0" w:rsidRDefault="005D72D2" w:rsidP="005D72D2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2948C0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 xml:space="preserve">Desarrollar con los estudiantes la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lección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1</w:t>
            </w:r>
            <w:r w:rsidRPr="002948C0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Construye-T ficha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1.2</w:t>
            </w:r>
            <w:r w:rsidRPr="002948C0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¿Qué valoro? Reconocer que es lo más importante</w:t>
            </w:r>
          </w:p>
        </w:tc>
        <w:tc>
          <w:tcPr>
            <w:tcW w:w="1206" w:type="dxa"/>
            <w:vAlign w:val="center"/>
          </w:tcPr>
          <w:p w14:paraId="3FE0D1B0" w14:textId="77777777" w:rsidR="009A7471" w:rsidRDefault="009A7471" w:rsidP="009A7471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  <w:p w14:paraId="7C8A37E8" w14:textId="5CCB24A1" w:rsidR="00A52879" w:rsidRPr="00D85E62" w:rsidRDefault="00A52879" w:rsidP="009A7471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27 de septiembre al 01 de octubre</w:t>
            </w:r>
          </w:p>
        </w:tc>
        <w:tc>
          <w:tcPr>
            <w:tcW w:w="2438" w:type="dxa"/>
            <w:vAlign w:val="center"/>
          </w:tcPr>
          <w:p w14:paraId="33AFBD8A" w14:textId="77777777" w:rsidR="002948C0" w:rsidRDefault="002948C0" w:rsidP="002948C0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  <w:p w14:paraId="5D8FC0AE" w14:textId="506FD139" w:rsidR="00A52879" w:rsidRPr="00D85E62" w:rsidRDefault="000F02A6" w:rsidP="002948C0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0F02A6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Dar elementos al alumno que le permitan evaluar lo que le interesa en la vida y en </w:t>
            </w:r>
            <w:r w:rsidRPr="000F02A6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>su elección de profesión, cuáles son sus necesidades para vivir y cómo pueden sentirse felices y realizados.</w:t>
            </w:r>
          </w:p>
        </w:tc>
        <w:tc>
          <w:tcPr>
            <w:tcW w:w="2439" w:type="dxa"/>
            <w:vAlign w:val="center"/>
          </w:tcPr>
          <w:p w14:paraId="6EDFC7B9" w14:textId="3F79A522" w:rsidR="00A52879" w:rsidRPr="00D85E62" w:rsidRDefault="005D72D2" w:rsidP="009A7471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>Procurar un a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compañamiento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efectivo en el ámbito académico/emocional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de los alumnos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.</w:t>
            </w:r>
          </w:p>
        </w:tc>
      </w:tr>
      <w:tr w:rsidR="00A4421F" w:rsidRPr="0056503E" w14:paraId="7697A1EF" w14:textId="77777777" w:rsidTr="000952F2">
        <w:trPr>
          <w:trHeight w:val="20"/>
        </w:trPr>
        <w:tc>
          <w:tcPr>
            <w:tcW w:w="955" w:type="dxa"/>
            <w:vAlign w:val="center"/>
          </w:tcPr>
          <w:p w14:paraId="139A0CC9" w14:textId="67EA23EE" w:rsidR="00A4421F" w:rsidRPr="00D85E62" w:rsidRDefault="00A4421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>3</w:t>
            </w:r>
          </w:p>
        </w:tc>
        <w:tc>
          <w:tcPr>
            <w:tcW w:w="4943" w:type="dxa"/>
            <w:vAlign w:val="center"/>
          </w:tcPr>
          <w:p w14:paraId="17E92475" w14:textId="2370C794" w:rsidR="00A4421F" w:rsidRPr="002948C0" w:rsidRDefault="00E24DBF" w:rsidP="00A4421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Brindar apoyo para solicitar las respectivas asesorías con los docentes de sus asignaturas</w:t>
            </w:r>
          </w:p>
        </w:tc>
        <w:tc>
          <w:tcPr>
            <w:tcW w:w="1206" w:type="dxa"/>
            <w:vAlign w:val="center"/>
          </w:tcPr>
          <w:p w14:paraId="66286123" w14:textId="34E0988F" w:rsidR="00A4421F" w:rsidRPr="00D85E62" w:rsidRDefault="00A4421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04 al 08 de octubre</w:t>
            </w:r>
          </w:p>
        </w:tc>
        <w:tc>
          <w:tcPr>
            <w:tcW w:w="2438" w:type="dxa"/>
            <w:vAlign w:val="center"/>
          </w:tcPr>
          <w:p w14:paraId="3623643E" w14:textId="60B37FFB" w:rsidR="00A4421F" w:rsidRPr="00D85E62" w:rsidRDefault="00E24DBF" w:rsidP="00CD1D5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Contribuir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a la generación de un ambiente que facilite el de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sarrollo sano e integral de los 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estudiantes.</w:t>
            </w:r>
          </w:p>
        </w:tc>
        <w:tc>
          <w:tcPr>
            <w:tcW w:w="2439" w:type="dxa"/>
            <w:vAlign w:val="center"/>
          </w:tcPr>
          <w:p w14:paraId="06C960EA" w14:textId="6FA20880" w:rsidR="00A4421F" w:rsidRPr="00D85E62" w:rsidRDefault="00E24DB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Procurar un a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compañamiento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efectivo en el ámbito académico/emocional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de los alumnos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.</w:t>
            </w:r>
          </w:p>
        </w:tc>
      </w:tr>
      <w:tr w:rsidR="00A4421F" w:rsidRPr="0056503E" w14:paraId="020E03B3" w14:textId="77777777" w:rsidTr="000952F2">
        <w:trPr>
          <w:trHeight w:val="20"/>
        </w:trPr>
        <w:tc>
          <w:tcPr>
            <w:tcW w:w="955" w:type="dxa"/>
            <w:vAlign w:val="center"/>
          </w:tcPr>
          <w:p w14:paraId="667E2DF3" w14:textId="1C714831" w:rsidR="00A4421F" w:rsidRPr="00D85E62" w:rsidRDefault="00A4421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943" w:type="dxa"/>
            <w:vAlign w:val="center"/>
          </w:tcPr>
          <w:p w14:paraId="0DA5C19C" w14:textId="77777777" w:rsidR="00A4421F" w:rsidRDefault="00E24DBF" w:rsidP="00A4421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Asesorar a los estudiantes que no tienen calificación en sus boletas, contactarlos con los docentes para que desarrollen las actividades</w:t>
            </w:r>
          </w:p>
          <w:p w14:paraId="11B5AB22" w14:textId="0348429B" w:rsidR="00E24DBF" w:rsidRPr="002948C0" w:rsidRDefault="00E24DBF" w:rsidP="00A4421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Participar en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la reuni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ón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con los padres de</w:t>
            </w:r>
            <w:r w:rsidRPr="00F31123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familia programadas por el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plantel y atender en línea (o en persona si el caso lo requiere) </w:t>
            </w:r>
            <w:r w:rsidRPr="00F31123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a lo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s padres de familia convocados.</w:t>
            </w:r>
          </w:p>
        </w:tc>
        <w:tc>
          <w:tcPr>
            <w:tcW w:w="1206" w:type="dxa"/>
            <w:vAlign w:val="center"/>
          </w:tcPr>
          <w:p w14:paraId="0172E164" w14:textId="27497CF1" w:rsidR="00A4421F" w:rsidRPr="00D85E62" w:rsidRDefault="00A4421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11 al 15 de octubre</w:t>
            </w:r>
          </w:p>
        </w:tc>
        <w:tc>
          <w:tcPr>
            <w:tcW w:w="2438" w:type="dxa"/>
            <w:vAlign w:val="center"/>
          </w:tcPr>
          <w:p w14:paraId="2F3D68FC" w14:textId="2ECAA7C5" w:rsidR="00A4421F" w:rsidRPr="00D85E62" w:rsidRDefault="00E74229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Fomentar en el estudiante la reflexión sobre sus acciones y que esta le permita asumir las consecuencias </w:t>
            </w:r>
            <w:r w:rsidRPr="00A4421F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de sus decisiones de manera responsable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.</w:t>
            </w:r>
          </w:p>
        </w:tc>
        <w:tc>
          <w:tcPr>
            <w:tcW w:w="2439" w:type="dxa"/>
            <w:vAlign w:val="center"/>
          </w:tcPr>
          <w:p w14:paraId="61F1531A" w14:textId="633DD35C" w:rsidR="00A4421F" w:rsidRPr="00D85E62" w:rsidRDefault="00E24DB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Prevenir el abandono escolar y mejorar el nivel de aprovechamiento estudiantil.</w:t>
            </w:r>
          </w:p>
        </w:tc>
      </w:tr>
      <w:tr w:rsidR="00A4421F" w:rsidRPr="0056503E" w14:paraId="2F851EEB" w14:textId="77777777" w:rsidTr="002B6B8A">
        <w:trPr>
          <w:trHeight w:val="20"/>
        </w:trPr>
        <w:tc>
          <w:tcPr>
            <w:tcW w:w="955" w:type="dxa"/>
            <w:vAlign w:val="center"/>
          </w:tcPr>
          <w:p w14:paraId="6EB08D64" w14:textId="77777777" w:rsidR="00A4421F" w:rsidRPr="00D85E62" w:rsidRDefault="00A4421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  <w:p w14:paraId="062D2B59" w14:textId="40EB3467" w:rsidR="00A4421F" w:rsidRPr="00D85E62" w:rsidRDefault="00A4421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943" w:type="dxa"/>
          </w:tcPr>
          <w:p w14:paraId="59371B5D" w14:textId="77777777" w:rsidR="00A4421F" w:rsidRDefault="00E24DBF" w:rsidP="00A4421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Brindar apoyo para solicitar las respectivas asesorías con los docentes de sus asignaturas</w:t>
            </w:r>
          </w:p>
          <w:p w14:paraId="0DE49CAC" w14:textId="6BD5CCFC" w:rsidR="00E24DBF" w:rsidRPr="004516CC" w:rsidRDefault="00E24DBF" w:rsidP="00A4421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Canalizar a estudiantes en riesgo de reprobación</w:t>
            </w:r>
          </w:p>
        </w:tc>
        <w:tc>
          <w:tcPr>
            <w:tcW w:w="1206" w:type="dxa"/>
            <w:vAlign w:val="center"/>
          </w:tcPr>
          <w:p w14:paraId="165B33D3" w14:textId="494AFEF8" w:rsidR="00A4421F" w:rsidRPr="00D85E62" w:rsidRDefault="00A4421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18 al 22 de octubre</w:t>
            </w:r>
          </w:p>
        </w:tc>
        <w:tc>
          <w:tcPr>
            <w:tcW w:w="2438" w:type="dxa"/>
            <w:vAlign w:val="center"/>
          </w:tcPr>
          <w:p w14:paraId="43DFE81D" w14:textId="4AFFD3C7" w:rsidR="00A4421F" w:rsidRPr="00D85E62" w:rsidRDefault="00A4421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Favorece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r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entre los estudiantes el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auto análisis así como el 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deseo de aprender y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mejorar s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us procesos de construcción del conocimiento.</w:t>
            </w:r>
          </w:p>
        </w:tc>
        <w:tc>
          <w:tcPr>
            <w:tcW w:w="2439" w:type="dxa"/>
            <w:vAlign w:val="center"/>
          </w:tcPr>
          <w:p w14:paraId="7FD87ECB" w14:textId="4DF6A9A5" w:rsidR="00A4421F" w:rsidRPr="00D85E62" w:rsidRDefault="00E24DBF" w:rsidP="00A4421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Procurar un a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compañamiento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efectivo en el ámbito académico/emocional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de los alumnos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.</w:t>
            </w:r>
          </w:p>
        </w:tc>
      </w:tr>
      <w:tr w:rsidR="00E24DBF" w:rsidRPr="0056503E" w14:paraId="405150E6" w14:textId="77777777" w:rsidTr="00A4421F">
        <w:trPr>
          <w:trHeight w:val="20"/>
        </w:trPr>
        <w:tc>
          <w:tcPr>
            <w:tcW w:w="955" w:type="dxa"/>
            <w:vAlign w:val="center"/>
          </w:tcPr>
          <w:p w14:paraId="20FFE9E0" w14:textId="1A461A87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6</w:t>
            </w:r>
          </w:p>
          <w:p w14:paraId="14BBFB50" w14:textId="77777777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4943" w:type="dxa"/>
            <w:vAlign w:val="center"/>
          </w:tcPr>
          <w:p w14:paraId="4CE58F65" w14:textId="77777777" w:rsidR="00E24DBF" w:rsidRDefault="00E24DBF" w:rsidP="00E24DBF">
            <w:pPr>
              <w:pStyle w:val="Prrafodelista"/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  <w:p w14:paraId="74803392" w14:textId="77777777" w:rsidR="00E24DBF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2948C0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Desarrollar con los estudiantes la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lección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4</w:t>
            </w:r>
            <w:r w:rsidRPr="002948C0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Construye-T ficha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4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.2</w:t>
            </w:r>
            <w:r w:rsidRPr="002948C0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La agitación mental</w:t>
            </w:r>
          </w:p>
          <w:p w14:paraId="0AA4E3BD" w14:textId="61C81393" w:rsidR="00E24DBF" w:rsidRPr="00A4421F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Solicitar a los estudiantes llenen la ficha de identificación a través de un formulario</w:t>
            </w:r>
          </w:p>
        </w:tc>
        <w:tc>
          <w:tcPr>
            <w:tcW w:w="1206" w:type="dxa"/>
            <w:vAlign w:val="center"/>
          </w:tcPr>
          <w:p w14:paraId="72C17B8F" w14:textId="5D244CA1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25 al 29 de octubre</w:t>
            </w:r>
          </w:p>
        </w:tc>
        <w:tc>
          <w:tcPr>
            <w:tcW w:w="2438" w:type="dxa"/>
            <w:vAlign w:val="center"/>
          </w:tcPr>
          <w:p w14:paraId="24B70A5E" w14:textId="77777777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  <w:p w14:paraId="03AE1C1B" w14:textId="1D1575E4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0F02A6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Dar elementos al alumno que le permitan evaluar lo que le interesa en la vida y en su elección de profesión, cuáles son sus necesidades para vivir y </w:t>
            </w:r>
            <w:r w:rsidRPr="000F02A6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>cómo pueden sentirse felices y realizados.</w:t>
            </w:r>
          </w:p>
        </w:tc>
        <w:tc>
          <w:tcPr>
            <w:tcW w:w="2439" w:type="dxa"/>
            <w:vAlign w:val="center"/>
          </w:tcPr>
          <w:p w14:paraId="4978F4BA" w14:textId="6A584C38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A4421F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>Sensibilizar a los alumnos sobre su especialidad, en la toma de decisiones con respecto a su carrera universitaria y/o tecnológica afín al perfil de su bachillerato.</w:t>
            </w:r>
          </w:p>
        </w:tc>
      </w:tr>
      <w:tr w:rsidR="00E24DBF" w:rsidRPr="0056503E" w14:paraId="02342936" w14:textId="77777777" w:rsidTr="00E65BB3">
        <w:trPr>
          <w:trHeight w:val="20"/>
        </w:trPr>
        <w:tc>
          <w:tcPr>
            <w:tcW w:w="955" w:type="dxa"/>
            <w:vAlign w:val="center"/>
          </w:tcPr>
          <w:p w14:paraId="6C867625" w14:textId="0E746EFC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4943" w:type="dxa"/>
            <w:vAlign w:val="center"/>
          </w:tcPr>
          <w:p w14:paraId="4D31CDF3" w14:textId="77777777" w:rsidR="00E24DBF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Brindar apoyo para solicitar las respectivas asesorías con los docentes de sus asignaturas</w:t>
            </w:r>
          </w:p>
          <w:p w14:paraId="7D6F503D" w14:textId="0AB6C630" w:rsidR="00E24DBF" w:rsidRPr="000952F2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Canalizar a estudiantes en riesgo de reprobación</w:t>
            </w:r>
          </w:p>
        </w:tc>
        <w:tc>
          <w:tcPr>
            <w:tcW w:w="1206" w:type="dxa"/>
            <w:vAlign w:val="center"/>
          </w:tcPr>
          <w:p w14:paraId="09E3328E" w14:textId="77777777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  <w:p w14:paraId="32663C75" w14:textId="3738A909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01 al 05 de noviembre</w:t>
            </w:r>
          </w:p>
        </w:tc>
        <w:tc>
          <w:tcPr>
            <w:tcW w:w="2438" w:type="dxa"/>
            <w:vAlign w:val="center"/>
          </w:tcPr>
          <w:p w14:paraId="172A1791" w14:textId="0A22F696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Favorece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r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entre los estudiantes el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auto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análisis,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así como el 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deseo de aprender y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mejorar s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us procesos de construcción del conocimiento.</w:t>
            </w:r>
          </w:p>
        </w:tc>
        <w:tc>
          <w:tcPr>
            <w:tcW w:w="2439" w:type="dxa"/>
            <w:vAlign w:val="center"/>
          </w:tcPr>
          <w:p w14:paraId="44D6DEF5" w14:textId="2C5CA0AB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Procurar un a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compañamiento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efectivo en el ámbito académico/emocional</w:t>
            </w:r>
            <w:r w:rsidRPr="00A129B8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de los alumnos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.</w:t>
            </w:r>
          </w:p>
        </w:tc>
      </w:tr>
      <w:tr w:rsidR="00E24DBF" w:rsidRPr="0056503E" w14:paraId="05410716" w14:textId="77777777" w:rsidTr="00E65BB3">
        <w:trPr>
          <w:trHeight w:val="20"/>
        </w:trPr>
        <w:tc>
          <w:tcPr>
            <w:tcW w:w="955" w:type="dxa"/>
            <w:vAlign w:val="center"/>
          </w:tcPr>
          <w:p w14:paraId="4A398BD3" w14:textId="05A3FB2C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4943" w:type="dxa"/>
            <w:vAlign w:val="center"/>
          </w:tcPr>
          <w:p w14:paraId="1F360AC5" w14:textId="77777777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  <w:p w14:paraId="1CB603C8" w14:textId="3DD21888" w:rsidR="00E24DBF" w:rsidRPr="000952F2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Aplicación de las herramientas de la caja Yo no abandono</w:t>
            </w:r>
          </w:p>
        </w:tc>
        <w:tc>
          <w:tcPr>
            <w:tcW w:w="1206" w:type="dxa"/>
            <w:vAlign w:val="center"/>
          </w:tcPr>
          <w:p w14:paraId="0DBBD93D" w14:textId="2AB97950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08 al 12 de noviembre</w:t>
            </w:r>
          </w:p>
        </w:tc>
        <w:tc>
          <w:tcPr>
            <w:tcW w:w="2438" w:type="dxa"/>
            <w:vAlign w:val="center"/>
          </w:tcPr>
          <w:p w14:paraId="7A89BADE" w14:textId="108C1175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Contribuir a que los estudiantes reconozcan sus intereses </w:t>
            </w:r>
            <w:r w:rsidRPr="0034237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y priori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dades en los distintos momentos </w:t>
            </w:r>
            <w:r w:rsidRPr="0034237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de la vida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y tomen decisiones conscientes.</w:t>
            </w:r>
          </w:p>
        </w:tc>
        <w:tc>
          <w:tcPr>
            <w:tcW w:w="2439" w:type="dxa"/>
            <w:vAlign w:val="center"/>
          </w:tcPr>
          <w:p w14:paraId="10D2E251" w14:textId="68865F76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0F02A6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Establecer prioridades sobre sus metas, considerando su escala de valores y las posibles consecuencias de las decisiones que toma sobre su bienestar individual y colectivo.</w:t>
            </w:r>
          </w:p>
        </w:tc>
      </w:tr>
      <w:tr w:rsidR="00E24DBF" w:rsidRPr="0056503E" w14:paraId="6FD39D7C" w14:textId="77777777" w:rsidTr="002B6B8A">
        <w:trPr>
          <w:trHeight w:val="20"/>
        </w:trPr>
        <w:tc>
          <w:tcPr>
            <w:tcW w:w="955" w:type="dxa"/>
            <w:vAlign w:val="center"/>
          </w:tcPr>
          <w:p w14:paraId="3EE2AB67" w14:textId="0F40EA57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4943" w:type="dxa"/>
          </w:tcPr>
          <w:p w14:paraId="40EC0639" w14:textId="5DF425D8" w:rsidR="00E24DBF" w:rsidRPr="002E7918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5836E5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Análisis del resultado de la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s evaluaciones al finalizar el segundo parcial y </w:t>
            </w:r>
            <w:r w:rsidRPr="005836E5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en su caso canalizar a tutoría académica.</w:t>
            </w:r>
          </w:p>
          <w:p w14:paraId="18D65F58" w14:textId="53A3E829" w:rsidR="00E24DBF" w:rsidRPr="00E24DBF" w:rsidRDefault="00E24DBF" w:rsidP="00E24DBF">
            <w:pPr>
              <w:ind w:left="360"/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1206" w:type="dxa"/>
            <w:vAlign w:val="center"/>
          </w:tcPr>
          <w:p w14:paraId="73146D09" w14:textId="5F482421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15 al 19 de noviembre</w:t>
            </w:r>
          </w:p>
        </w:tc>
        <w:tc>
          <w:tcPr>
            <w:tcW w:w="2438" w:type="dxa"/>
            <w:vAlign w:val="center"/>
          </w:tcPr>
          <w:p w14:paraId="71A7E9B4" w14:textId="1EC8DC3C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Favorece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r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entre los estudiantes el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auto análisis así como el 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deseo de aprender y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mejorar s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us procesos de construcción del conocimiento.</w:t>
            </w:r>
          </w:p>
        </w:tc>
        <w:tc>
          <w:tcPr>
            <w:tcW w:w="2439" w:type="dxa"/>
            <w:vAlign w:val="center"/>
          </w:tcPr>
          <w:p w14:paraId="51BD8CE9" w14:textId="4867437E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Prevenir el abandono escolar y mejorar el nivel de aprovechamiento estudiantil.</w:t>
            </w:r>
          </w:p>
        </w:tc>
      </w:tr>
      <w:tr w:rsidR="00E24DBF" w:rsidRPr="0056503E" w14:paraId="6977BECE" w14:textId="77777777" w:rsidTr="00E65BB3">
        <w:trPr>
          <w:trHeight w:val="20"/>
        </w:trPr>
        <w:tc>
          <w:tcPr>
            <w:tcW w:w="955" w:type="dxa"/>
            <w:vAlign w:val="center"/>
          </w:tcPr>
          <w:p w14:paraId="3372865C" w14:textId="40CCEA56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4943" w:type="dxa"/>
            <w:vAlign w:val="center"/>
          </w:tcPr>
          <w:p w14:paraId="4B993B02" w14:textId="3E6D88F9" w:rsidR="00E24DBF" w:rsidRPr="004516CC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Aplicación de las herramientas de la caja Yo no abandono</w:t>
            </w:r>
          </w:p>
        </w:tc>
        <w:tc>
          <w:tcPr>
            <w:tcW w:w="1206" w:type="dxa"/>
            <w:vAlign w:val="center"/>
          </w:tcPr>
          <w:p w14:paraId="50798F6C" w14:textId="31DFC4D2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22 al 26 de noviembre</w:t>
            </w:r>
          </w:p>
        </w:tc>
        <w:tc>
          <w:tcPr>
            <w:tcW w:w="2438" w:type="dxa"/>
            <w:vAlign w:val="center"/>
          </w:tcPr>
          <w:p w14:paraId="627FF7F3" w14:textId="508708ED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Contribuir a que los estudiantes reconozcan sus intereses </w:t>
            </w:r>
            <w:r w:rsidRPr="0034237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y priori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dades en los distintos momentos </w:t>
            </w:r>
            <w:r w:rsidRPr="0034237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de la vida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y tomen decisiones conscientes.</w:t>
            </w:r>
          </w:p>
        </w:tc>
        <w:tc>
          <w:tcPr>
            <w:tcW w:w="2439" w:type="dxa"/>
            <w:vAlign w:val="center"/>
          </w:tcPr>
          <w:p w14:paraId="62581DAF" w14:textId="676E3DFE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0F02A6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Establecer prioridades sobre sus metas, considerando su escala de valores y las posibles consecuencias de las decisiones que toma sobre su bienestar individual y colectivo.</w:t>
            </w:r>
          </w:p>
        </w:tc>
      </w:tr>
      <w:tr w:rsidR="00E24DBF" w:rsidRPr="0056503E" w14:paraId="0DA7BDF2" w14:textId="77777777" w:rsidTr="00AD509B">
        <w:trPr>
          <w:trHeight w:val="20"/>
        </w:trPr>
        <w:tc>
          <w:tcPr>
            <w:tcW w:w="955" w:type="dxa"/>
            <w:vAlign w:val="center"/>
          </w:tcPr>
          <w:p w14:paraId="3171D3C0" w14:textId="06E385DF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4943" w:type="dxa"/>
            <w:vAlign w:val="center"/>
          </w:tcPr>
          <w:p w14:paraId="76D54397" w14:textId="39933EAF" w:rsidR="00E24DBF" w:rsidRPr="008313A2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8313A2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Desarrollar con los estudiantes la dinámica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de inducción a los perfiles vocacionales 4</w:t>
            </w:r>
            <w:r w:rsidRPr="008313A2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.2.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“Mirando delante” </w:t>
            </w:r>
          </w:p>
        </w:tc>
        <w:tc>
          <w:tcPr>
            <w:tcW w:w="1206" w:type="dxa"/>
            <w:vAlign w:val="center"/>
          </w:tcPr>
          <w:p w14:paraId="6E8EE5B3" w14:textId="772EA8B4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29 de noviembre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>al 3 de diciembre</w:t>
            </w:r>
          </w:p>
        </w:tc>
        <w:tc>
          <w:tcPr>
            <w:tcW w:w="2438" w:type="dxa"/>
            <w:vAlign w:val="center"/>
          </w:tcPr>
          <w:p w14:paraId="7B0EE8F4" w14:textId="6028B9E9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 xml:space="preserve">Orientar a los estudiantes en la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>elección y desarrollo de un ámbito profesional.</w:t>
            </w:r>
          </w:p>
        </w:tc>
        <w:tc>
          <w:tcPr>
            <w:tcW w:w="2439" w:type="dxa"/>
            <w:vAlign w:val="center"/>
          </w:tcPr>
          <w:p w14:paraId="060BCC42" w14:textId="6975B03D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8F7597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 xml:space="preserve">Que los participantes reflexionen acerca de </w:t>
            </w:r>
            <w:r w:rsidRPr="008F7597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>sus planes futuros después del bachillerato.</w:t>
            </w:r>
          </w:p>
        </w:tc>
      </w:tr>
      <w:tr w:rsidR="00E24DBF" w:rsidRPr="0056503E" w14:paraId="35A5E20B" w14:textId="77777777" w:rsidTr="00AD509B">
        <w:trPr>
          <w:trHeight w:val="20"/>
        </w:trPr>
        <w:tc>
          <w:tcPr>
            <w:tcW w:w="955" w:type="dxa"/>
            <w:vAlign w:val="center"/>
          </w:tcPr>
          <w:p w14:paraId="056C9560" w14:textId="61937016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lastRenderedPageBreak/>
              <w:t>12</w:t>
            </w:r>
          </w:p>
        </w:tc>
        <w:tc>
          <w:tcPr>
            <w:tcW w:w="4943" w:type="dxa"/>
            <w:vAlign w:val="center"/>
          </w:tcPr>
          <w:p w14:paraId="2039AEB5" w14:textId="5480F7B3" w:rsidR="00E24DBF" w:rsidRPr="005F57C5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5F57C5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Análisis del resultado de la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s evaluaciones al finalizar el tercer</w:t>
            </w:r>
            <w:r w:rsidRPr="005F57C5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parcial, para en su caso canalizar a tutoría académica.</w:t>
            </w:r>
          </w:p>
          <w:p w14:paraId="31AB3A93" w14:textId="2DA086C8" w:rsidR="00E24DBF" w:rsidRPr="00D85E62" w:rsidRDefault="00E24DBF" w:rsidP="00E24DBF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Entrega de historiales</w:t>
            </w:r>
          </w:p>
        </w:tc>
        <w:tc>
          <w:tcPr>
            <w:tcW w:w="1206" w:type="dxa"/>
            <w:vAlign w:val="center"/>
          </w:tcPr>
          <w:p w14:paraId="10F2E3CF" w14:textId="6D9EF182" w:rsidR="00E24DBF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06 al 10 de diciembre</w:t>
            </w:r>
          </w:p>
        </w:tc>
        <w:tc>
          <w:tcPr>
            <w:tcW w:w="2438" w:type="dxa"/>
            <w:vAlign w:val="center"/>
          </w:tcPr>
          <w:p w14:paraId="511A3DD6" w14:textId="6EFBE3C5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Favorece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r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 entre los estudiantes el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auto análisis así como el 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 xml:space="preserve">deseo de aprender y </w:t>
            </w: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mejorar s</w:t>
            </w:r>
            <w:r w:rsidRPr="002B6B8A"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us procesos de construcción del conocimiento.</w:t>
            </w:r>
          </w:p>
        </w:tc>
        <w:tc>
          <w:tcPr>
            <w:tcW w:w="2439" w:type="dxa"/>
            <w:vAlign w:val="center"/>
          </w:tcPr>
          <w:p w14:paraId="76C31913" w14:textId="7B355769" w:rsidR="00E24DBF" w:rsidRPr="00D85E62" w:rsidRDefault="00E24DBF" w:rsidP="00E24DBF">
            <w:pPr>
              <w:jc w:val="center"/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b w:val="0"/>
                <w:i w:val="0"/>
                <w:sz w:val="20"/>
                <w:szCs w:val="20"/>
                <w:lang w:val="es-MX" w:eastAsia="en-US"/>
              </w:rPr>
              <w:t>Prevenir el abandono escolar y mejorar el nivel de aprovechamiento estudiantil.</w:t>
            </w:r>
          </w:p>
        </w:tc>
      </w:tr>
    </w:tbl>
    <w:p w14:paraId="0A994C6B" w14:textId="77777777" w:rsidR="001E41B4" w:rsidRDefault="001E41B4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563D3375" w14:textId="77777777" w:rsidR="004309F3" w:rsidRDefault="004309F3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04EBE4D0" w14:textId="77777777" w:rsidR="004309F3" w:rsidRDefault="004309F3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1F5A2485" w14:textId="77777777" w:rsidR="004309F3" w:rsidRDefault="004309F3" w:rsidP="008F7597">
      <w:pPr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6037CAFF" w14:textId="77777777" w:rsidR="004309F3" w:rsidRDefault="004309F3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577379D1" w14:textId="77777777" w:rsidR="004309F3" w:rsidRDefault="004309F3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04153752" w14:textId="77777777" w:rsidR="004309F3" w:rsidRDefault="004309F3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7E764C75" w14:textId="77777777" w:rsidR="004309F3" w:rsidRDefault="004309F3" w:rsidP="008313A2">
      <w:pPr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00BF1F7B" w14:textId="77777777" w:rsidR="004309F3" w:rsidRDefault="004309F3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53A30C94" w14:textId="77777777" w:rsidR="008F7597" w:rsidRDefault="008F7597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3F276E14" w14:textId="77777777" w:rsidR="004309F3" w:rsidRDefault="004309F3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1B6024C9" w14:textId="77777777" w:rsidR="004309F3" w:rsidRDefault="004309F3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p w14:paraId="526FE54C" w14:textId="77777777" w:rsidR="004309F3" w:rsidRPr="0056503E" w:rsidRDefault="004309F3" w:rsidP="001E41B4">
      <w:pPr>
        <w:jc w:val="center"/>
        <w:rPr>
          <w:rFonts w:eastAsiaTheme="minorHAnsi" w:cs="Arial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3685"/>
      </w:tblGrid>
      <w:tr w:rsidR="001E41B4" w:rsidRPr="0056503E" w14:paraId="771A12D1" w14:textId="77777777" w:rsidTr="00227497">
        <w:trPr>
          <w:trHeight w:val="381"/>
        </w:trPr>
        <w:tc>
          <w:tcPr>
            <w:tcW w:w="3397" w:type="dxa"/>
          </w:tcPr>
          <w:p w14:paraId="30DF2AB2" w14:textId="77777777" w:rsidR="00AD509B" w:rsidRPr="0056503E" w:rsidRDefault="00AD509B" w:rsidP="00AD509B">
            <w:pPr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6B80C4C9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99D5DAB" w14:textId="77777777" w:rsidR="001E41B4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ELABORÓ</w:t>
            </w:r>
          </w:p>
          <w:p w14:paraId="351F3686" w14:textId="1DD31BE5" w:rsidR="00865A0A" w:rsidRDefault="00865A0A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6E1E892" w14:textId="63A414B6" w:rsidR="00EA0BCD" w:rsidRDefault="00EA0BCD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noProof/>
              </w:rPr>
              <w:drawing>
                <wp:inline distT="0" distB="0" distL="0" distR="0" wp14:anchorId="28BB64A2" wp14:editId="38105E83">
                  <wp:extent cx="624122" cy="1012354"/>
                  <wp:effectExtent l="0" t="0" r="127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BABABA"/>
                              </a:clrFrom>
                              <a:clrTo>
                                <a:srgbClr val="BABABA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61" t="22870" r="37924" b="26687"/>
                          <a:stretch/>
                        </pic:blipFill>
                        <pic:spPr bwMode="auto">
                          <a:xfrm rot="5400000">
                            <a:off x="0" y="0"/>
                            <a:ext cx="630931" cy="102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0A51CC" w14:textId="3DAD5F0C" w:rsidR="00865A0A" w:rsidRPr="0056503E" w:rsidRDefault="00E24DBF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Mayeli Ochoa Martínez</w:t>
            </w:r>
            <w:r w:rsidR="00EB7F48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</w:t>
            </w:r>
          </w:p>
        </w:tc>
        <w:tc>
          <w:tcPr>
            <w:tcW w:w="3686" w:type="dxa"/>
          </w:tcPr>
          <w:p w14:paraId="14F0E5D7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8AE1DB4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615FB8BE" w14:textId="77777777" w:rsidR="001E41B4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REVISÓ</w:t>
            </w:r>
          </w:p>
          <w:p w14:paraId="303F4C48" w14:textId="77777777" w:rsidR="00865A0A" w:rsidRDefault="00865A0A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4AB66FDC" w14:textId="04851BFB" w:rsidR="00865A0A" w:rsidRPr="0056503E" w:rsidRDefault="00E24DBF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Norma Martínez</w:t>
            </w:r>
            <w:r w:rsidR="00816B0F">
              <w:rPr>
                <w:rFonts w:eastAsiaTheme="minorHAnsi" w:cs="Arial"/>
                <w:sz w:val="20"/>
                <w:szCs w:val="20"/>
                <w:lang w:val="es-MX" w:eastAsia="en-US"/>
              </w:rPr>
              <w:t xml:space="preserve"> Cruz</w:t>
            </w:r>
          </w:p>
        </w:tc>
        <w:tc>
          <w:tcPr>
            <w:tcW w:w="3685" w:type="dxa"/>
          </w:tcPr>
          <w:p w14:paraId="122E006F" w14:textId="77777777" w:rsidR="00AD509B" w:rsidRPr="0056503E" w:rsidRDefault="00AD509B" w:rsidP="00AD509B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7432C56B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  <w:p w14:paraId="1000745B" w14:textId="77777777" w:rsidR="001E41B4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proofErr w:type="spellStart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Vo.Bo</w:t>
            </w:r>
            <w:proofErr w:type="spellEnd"/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.</w:t>
            </w:r>
          </w:p>
          <w:p w14:paraId="7C7C6EB1" w14:textId="77777777" w:rsidR="00865A0A" w:rsidRDefault="00865A0A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  <w:p w14:paraId="5ACC9FC4" w14:textId="570D6E59" w:rsidR="00865A0A" w:rsidRPr="0056503E" w:rsidRDefault="00816B0F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>
              <w:rPr>
                <w:rFonts w:eastAsiaTheme="minorHAnsi" w:cs="Arial"/>
                <w:sz w:val="20"/>
                <w:szCs w:val="20"/>
                <w:lang w:val="es-MX" w:eastAsia="en-US"/>
              </w:rPr>
              <w:t>Yadira Miguel López</w:t>
            </w:r>
          </w:p>
        </w:tc>
      </w:tr>
      <w:tr w:rsidR="00AD509B" w:rsidRPr="0056503E" w14:paraId="3CF4B0C3" w14:textId="77777777" w:rsidTr="00227497">
        <w:trPr>
          <w:trHeight w:val="381"/>
        </w:trPr>
        <w:tc>
          <w:tcPr>
            <w:tcW w:w="3397" w:type="dxa"/>
          </w:tcPr>
          <w:p w14:paraId="37CD8190" w14:textId="77777777" w:rsidR="00AD509B" w:rsidRPr="0056503E" w:rsidRDefault="00AD509B" w:rsidP="00AD509B">
            <w:pPr>
              <w:rPr>
                <w:rFonts w:eastAsiaTheme="minorHAnsi" w:cs="Arial"/>
                <w:sz w:val="16"/>
                <w:szCs w:val="16"/>
                <w:lang w:val="es-MX" w:eastAsia="en-US"/>
              </w:rPr>
            </w:pPr>
          </w:p>
        </w:tc>
        <w:tc>
          <w:tcPr>
            <w:tcW w:w="3686" w:type="dxa"/>
          </w:tcPr>
          <w:p w14:paraId="61F04D06" w14:textId="77777777" w:rsidR="004309F3" w:rsidRPr="0056503E" w:rsidRDefault="004309F3" w:rsidP="004309F3">
            <w:pPr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  <w:tc>
          <w:tcPr>
            <w:tcW w:w="3685" w:type="dxa"/>
          </w:tcPr>
          <w:p w14:paraId="5AC7C59B" w14:textId="77777777" w:rsidR="00AD509B" w:rsidRPr="0056503E" w:rsidRDefault="00AD509B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</w:p>
        </w:tc>
      </w:tr>
      <w:tr w:rsidR="001E41B4" w:rsidRPr="0056503E" w14:paraId="1B6014A3" w14:textId="77777777" w:rsidTr="00227497">
        <w:trPr>
          <w:trHeight w:val="381"/>
        </w:trPr>
        <w:tc>
          <w:tcPr>
            <w:tcW w:w="3397" w:type="dxa"/>
            <w:vAlign w:val="bottom"/>
          </w:tcPr>
          <w:p w14:paraId="3E50DC5A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Nombre del Tutor</w:t>
            </w:r>
          </w:p>
        </w:tc>
        <w:tc>
          <w:tcPr>
            <w:tcW w:w="3686" w:type="dxa"/>
            <w:vAlign w:val="bottom"/>
          </w:tcPr>
          <w:p w14:paraId="3F224F6C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Coordinador de Tutorías</w:t>
            </w:r>
          </w:p>
        </w:tc>
        <w:tc>
          <w:tcPr>
            <w:tcW w:w="3685" w:type="dxa"/>
            <w:vAlign w:val="bottom"/>
          </w:tcPr>
          <w:p w14:paraId="224DBD33" w14:textId="77777777" w:rsidR="001E41B4" w:rsidRPr="0056503E" w:rsidRDefault="001E41B4" w:rsidP="00227497">
            <w:pPr>
              <w:jc w:val="center"/>
              <w:rPr>
                <w:rFonts w:eastAsiaTheme="minorHAnsi" w:cs="Arial"/>
                <w:sz w:val="20"/>
                <w:szCs w:val="20"/>
                <w:lang w:val="es-MX" w:eastAsia="en-US"/>
              </w:rPr>
            </w:pPr>
            <w:r w:rsidRPr="0056503E">
              <w:rPr>
                <w:rFonts w:eastAsiaTheme="minorHAnsi" w:cs="Arial"/>
                <w:sz w:val="20"/>
                <w:szCs w:val="20"/>
                <w:lang w:val="es-MX" w:eastAsia="en-US"/>
              </w:rPr>
              <w:t>Subdirección Académica</w:t>
            </w:r>
          </w:p>
        </w:tc>
      </w:tr>
    </w:tbl>
    <w:p w14:paraId="129C6138" w14:textId="6AC11B9A" w:rsidR="00F90875" w:rsidRDefault="00F90875" w:rsidP="001E41B4">
      <w:pPr>
        <w:rPr>
          <w:sz w:val="28"/>
          <w:szCs w:val="28"/>
        </w:rPr>
      </w:pPr>
    </w:p>
    <w:sectPr w:rsidR="00F90875" w:rsidSect="00100077">
      <w:headerReference w:type="default" r:id="rId9"/>
      <w:footerReference w:type="default" r:id="rId10"/>
      <w:pgSz w:w="15840" w:h="12240" w:orient="landscape"/>
      <w:pgMar w:top="900" w:right="1239" w:bottom="1275" w:left="2268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42F7" w14:textId="77777777" w:rsidR="00181249" w:rsidRDefault="00181249" w:rsidP="00E722A1">
      <w:r>
        <w:separator/>
      </w:r>
    </w:p>
  </w:endnote>
  <w:endnote w:type="continuationSeparator" w:id="0">
    <w:p w14:paraId="3C1B1851" w14:textId="77777777" w:rsidR="00181249" w:rsidRDefault="00181249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EDE0" w14:textId="6163FB1B" w:rsidR="007730CA" w:rsidRPr="007730CA" w:rsidRDefault="009A7471" w:rsidP="005F57C5">
    <w:pPr>
      <w:pStyle w:val="Piedepgina"/>
      <w:ind w:left="-426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4F13A654">
          <wp:simplePos x="0" y="0"/>
          <wp:positionH relativeFrom="column">
            <wp:posOffset>6637020</wp:posOffset>
          </wp:positionH>
          <wp:positionV relativeFrom="paragraph">
            <wp:posOffset>33655</wp:posOffset>
          </wp:positionV>
          <wp:extent cx="676275" cy="783976"/>
          <wp:effectExtent l="0" t="0" r="0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783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57C5"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53A51745">
          <wp:simplePos x="0" y="0"/>
          <wp:positionH relativeFrom="column">
            <wp:posOffset>-592455</wp:posOffset>
          </wp:positionH>
          <wp:positionV relativeFrom="paragraph">
            <wp:posOffset>163195</wp:posOffset>
          </wp:positionV>
          <wp:extent cx="7419975" cy="433705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433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 xml:space="preserve">Av. </w:t>
    </w:r>
    <w:r w:rsidR="005F57C5">
      <w:rPr>
        <w:rFonts w:ascii="Montserrat SemiBold" w:hAnsi="Montserrat SemiBold"/>
        <w:b/>
        <w:color w:val="C4944D"/>
        <w:sz w:val="17"/>
        <w:szCs w:val="17"/>
      </w:rPr>
      <w:t xml:space="preserve">Nacional S/N esq. Juan Cobos, 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 xml:space="preserve">Col. </w:t>
    </w:r>
    <w:r w:rsidR="005F57C5">
      <w:rPr>
        <w:rFonts w:ascii="Montserrat SemiBold" w:hAnsi="Montserrat SemiBold"/>
        <w:b/>
        <w:color w:val="C4944D"/>
        <w:sz w:val="17"/>
        <w:szCs w:val="17"/>
      </w:rPr>
      <w:t xml:space="preserve">Centro, Paso del Macho, Ver., C.P. 94970, </w:t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 xml:space="preserve">el. </w:t>
    </w:r>
    <w:r w:rsidR="005F57C5">
      <w:rPr>
        <w:rFonts w:ascii="Montserrat SemiBold" w:hAnsi="Montserrat SemiBold"/>
        <w:b/>
        <w:color w:val="C4944D"/>
        <w:sz w:val="17"/>
        <w:szCs w:val="17"/>
      </w:rPr>
      <w:t>(273)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 xml:space="preserve"> </w:t>
    </w:r>
    <w:r w:rsidR="005F57C5">
      <w:rPr>
        <w:rFonts w:ascii="Montserrat SemiBold" w:hAnsi="Montserrat SemiBold"/>
        <w:b/>
        <w:color w:val="C4944D"/>
        <w:sz w:val="17"/>
        <w:szCs w:val="17"/>
      </w:rPr>
      <w:t>73 80 653,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 xml:space="preserve"> correo electrónico: </w:t>
    </w:r>
    <w:r w:rsidR="005F57C5">
      <w:rPr>
        <w:rFonts w:ascii="Montserrat SemiBold" w:hAnsi="Montserrat SemiBold"/>
        <w:b/>
        <w:color w:val="C4944D"/>
        <w:sz w:val="17"/>
        <w:szCs w:val="17"/>
      </w:rPr>
      <w:t>cbtis102.dir@uemstis.sems.gob.mx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6FDA" w14:textId="77777777" w:rsidR="00181249" w:rsidRDefault="00181249" w:rsidP="00E722A1">
      <w:r>
        <w:separator/>
      </w:r>
    </w:p>
  </w:footnote>
  <w:footnote w:type="continuationSeparator" w:id="0">
    <w:p w14:paraId="065A9B97" w14:textId="77777777" w:rsidR="00181249" w:rsidRDefault="00181249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3BA5C9FB" w14:textId="77777777" w:rsidR="00FB0947" w:rsidRPr="009B6578" w:rsidRDefault="007578DA" w:rsidP="007903C0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 w:rsidR="007730CA" w:rsidRPr="00FB0947"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14:paraId="62428503" w14:textId="77777777" w:rsidR="007730CA" w:rsidRPr="00FB0947" w:rsidRDefault="007730CA" w:rsidP="007730CA">
    <w:pPr>
      <w:pStyle w:val="Encabezado"/>
      <w:jc w:val="right"/>
      <w:rPr>
        <w:rFonts w:ascii="Montserrat SemiBold" w:hAnsi="Montserrat SemiBold"/>
        <w:bCs/>
      </w:rPr>
    </w:pP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70E2"/>
    <w:multiLevelType w:val="hybridMultilevel"/>
    <w:tmpl w:val="3A7AE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0EBD"/>
    <w:multiLevelType w:val="hybridMultilevel"/>
    <w:tmpl w:val="AADC3514"/>
    <w:lvl w:ilvl="0" w:tplc="58DC8C4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70AEA"/>
    <w:multiLevelType w:val="hybridMultilevel"/>
    <w:tmpl w:val="E5A46BEC"/>
    <w:lvl w:ilvl="0" w:tplc="58DC8C4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442CB"/>
    <w:rsid w:val="000950FC"/>
    <w:rsid w:val="000952F2"/>
    <w:rsid w:val="000C6B15"/>
    <w:rsid w:val="000E6547"/>
    <w:rsid w:val="000F02A6"/>
    <w:rsid w:val="00100077"/>
    <w:rsid w:val="001151DA"/>
    <w:rsid w:val="00130105"/>
    <w:rsid w:val="00141CF0"/>
    <w:rsid w:val="0015726C"/>
    <w:rsid w:val="00164256"/>
    <w:rsid w:val="00181249"/>
    <w:rsid w:val="001A43E5"/>
    <w:rsid w:val="001E41B4"/>
    <w:rsid w:val="00202FB2"/>
    <w:rsid w:val="00213FEF"/>
    <w:rsid w:val="00236E4F"/>
    <w:rsid w:val="002948C0"/>
    <w:rsid w:val="002A4B66"/>
    <w:rsid w:val="002B6B8A"/>
    <w:rsid w:val="002E7918"/>
    <w:rsid w:val="002F0034"/>
    <w:rsid w:val="00300743"/>
    <w:rsid w:val="00321205"/>
    <w:rsid w:val="0034237A"/>
    <w:rsid w:val="003629D7"/>
    <w:rsid w:val="003E5382"/>
    <w:rsid w:val="004309F3"/>
    <w:rsid w:val="00437DFA"/>
    <w:rsid w:val="004516CC"/>
    <w:rsid w:val="004E26A8"/>
    <w:rsid w:val="0051697F"/>
    <w:rsid w:val="0056503E"/>
    <w:rsid w:val="005836E5"/>
    <w:rsid w:val="005861DB"/>
    <w:rsid w:val="00596D3D"/>
    <w:rsid w:val="005D72D2"/>
    <w:rsid w:val="005E5A4E"/>
    <w:rsid w:val="005E65BB"/>
    <w:rsid w:val="005F57C5"/>
    <w:rsid w:val="00606EB6"/>
    <w:rsid w:val="006424CE"/>
    <w:rsid w:val="006D11C9"/>
    <w:rsid w:val="00746831"/>
    <w:rsid w:val="007578DA"/>
    <w:rsid w:val="007600F7"/>
    <w:rsid w:val="007730CA"/>
    <w:rsid w:val="00782919"/>
    <w:rsid w:val="007903C0"/>
    <w:rsid w:val="007B2D24"/>
    <w:rsid w:val="007F0544"/>
    <w:rsid w:val="00816B0F"/>
    <w:rsid w:val="008313A2"/>
    <w:rsid w:val="008513AE"/>
    <w:rsid w:val="00865A0A"/>
    <w:rsid w:val="008F7597"/>
    <w:rsid w:val="009A7471"/>
    <w:rsid w:val="009B6578"/>
    <w:rsid w:val="009C1726"/>
    <w:rsid w:val="00A129B8"/>
    <w:rsid w:val="00A3633A"/>
    <w:rsid w:val="00A4421F"/>
    <w:rsid w:val="00A52879"/>
    <w:rsid w:val="00A84673"/>
    <w:rsid w:val="00AA68AA"/>
    <w:rsid w:val="00AD509B"/>
    <w:rsid w:val="00B32B86"/>
    <w:rsid w:val="00B6039E"/>
    <w:rsid w:val="00C6180E"/>
    <w:rsid w:val="00C87C5D"/>
    <w:rsid w:val="00CA2E64"/>
    <w:rsid w:val="00CD1D5F"/>
    <w:rsid w:val="00CE56D1"/>
    <w:rsid w:val="00D217B1"/>
    <w:rsid w:val="00D44A10"/>
    <w:rsid w:val="00D53EFD"/>
    <w:rsid w:val="00D718DE"/>
    <w:rsid w:val="00D85E62"/>
    <w:rsid w:val="00D95964"/>
    <w:rsid w:val="00DD6495"/>
    <w:rsid w:val="00E24DBF"/>
    <w:rsid w:val="00E46227"/>
    <w:rsid w:val="00E63C42"/>
    <w:rsid w:val="00E65BB3"/>
    <w:rsid w:val="00E722A1"/>
    <w:rsid w:val="00E74229"/>
    <w:rsid w:val="00E74A67"/>
    <w:rsid w:val="00EA0BCD"/>
    <w:rsid w:val="00EB122A"/>
    <w:rsid w:val="00EB7F48"/>
    <w:rsid w:val="00EF4C19"/>
    <w:rsid w:val="00F17DF8"/>
    <w:rsid w:val="00F31123"/>
    <w:rsid w:val="00F67292"/>
    <w:rsid w:val="00F90875"/>
    <w:rsid w:val="00F91EAC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5A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4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A8EAF-2F68-4D1F-A28D-6C2513FD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cp:keywords/>
  <dc:description/>
  <cp:lastModifiedBy>Mayeli Ochoa</cp:lastModifiedBy>
  <cp:revision>4</cp:revision>
  <dcterms:created xsi:type="dcterms:W3CDTF">2021-10-27T23:46:00Z</dcterms:created>
  <dcterms:modified xsi:type="dcterms:W3CDTF">2021-10-27T23:52:00Z</dcterms:modified>
</cp:coreProperties>
</file>