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 SILVA VILLEGAS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ACEVEDO CASTILLO ALDAHIR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MANTIENE LOS GENERADORES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MARCELINO LUIS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GARCIA KEVIN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CORTEZ ANTONIO CRISTIAN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COBOS NOLASCO YOLET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COSCAHUA TZOYONTLE JUAN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COYOHUA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MONFIL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INGLÉS III</w:t>
              <w:br/>
              <w:t>MANTIENE LOS GENERADORES DE CA Y CC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MORA JOSE DAMIAN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GASPAR MARIA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FLORES DULIAM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JACOBO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FLORES 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NAZARIO EDGAR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DE LA CRUZ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ENRIQUEZ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CORTES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GONZALEZ VICTOR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MACIEL VILLA DAVID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MIXCOHA EVARISTO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MIXCOA XOTLANIHUA JOSE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SANCHEZ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ROSETE LUIS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GALLARDO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HERNANDEZ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MEDINA GERSON UZIEL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SORIA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ATENOGENES RICARDO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GONZALEZ NEMESIO NAHIM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TAMAYO VARGAS JOSMAR JAHIR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TEXOCO GONZALEZ OSVALDO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TZOMPAXTLE COXCAHUA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MENDOZA JAFET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URBINA TREJO ANGEL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 SILVA VILLEGAS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