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Formato No. 4</w:t>
      </w:r>
    </w:p>
    <w:p w:rsidR="00000000" w:rsidDel="00000000" w:rsidP="00000000" w:rsidRDefault="00000000" w:rsidRPr="00000000" w14:paraId="00000002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ANÁLISIS ACADÉMICOS POR PARCIAL</w:t>
      </w:r>
    </w:p>
    <w:p w:rsidR="00000000" w:rsidDel="00000000" w:rsidP="00000000" w:rsidRDefault="00000000" w:rsidRPr="00000000" w14:paraId="00000004">
      <w:pPr>
        <w:jc w:val="center"/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1"/>
        <w:gridCol w:w="2856"/>
        <w:gridCol w:w="4251"/>
        <w:tblGridChange w:id="0">
          <w:tblGrid>
            <w:gridCol w:w="5361"/>
            <w:gridCol w:w="2856"/>
            <w:gridCol w:w="425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NOMBRE DEL TUTOR: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NOE CRISTOBAL ÁNGEL MARTÍNEZ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SEMESTRE: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AGOSTO 2021 – FEBRERO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GRUPO: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3BLCM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PARCIAL: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SEPTIEMBRE -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TURNO: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MATUTINO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25 de octubre de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2106"/>
        <w:gridCol w:w="3848"/>
        <w:gridCol w:w="3259"/>
        <w:tblGridChange w:id="0">
          <w:tblGrid>
            <w:gridCol w:w="3255"/>
            <w:gridCol w:w="2106"/>
            <w:gridCol w:w="3848"/>
            <w:gridCol w:w="3259"/>
          </w:tblGrid>
        </w:tblGridChange>
      </w:tblGrid>
      <w:tr>
        <w:trPr>
          <w:cantSplit w:val="0"/>
          <w:tblHeader w:val="0"/>
        </w:trPr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No DE ASIGNATURAS O SUBMÓDULOS NO ACREDITADOS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ASIGNATURAS O SUBMÓDULOS NO ACREDITADOS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ACCIONES DEL TUTOR Y/O ALUMNO MONITOR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ALTAMIRANO JUAREZ KAREN ESTEPHANY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ANTONIO GARCIA ISRAEL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III</w:t>
              <w:br w:type="textWrapping"/>
              <w:t xml:space="preserve">GEOMETRÍA ANALÍTICA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ARROYO MARTINEZ CITLALLI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GEOMETRÍA ANALÍTICA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ALFONSO OSORIO AMERICA MICHELLE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  <w:br w:type="textWrapping"/>
              <w:t xml:space="preserve">IDENTIFICA MICROORGANISMOS CON BASE EN TÉCNICAS PARASITOLÓGICAS</w:t>
              <w:br w:type="textWrapping"/>
              <w:t xml:space="preserve">INGLÉS III</w:t>
              <w:br w:type="textWrapping"/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CARAZA CRUZ JARED URIEL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CABRERA RODRIGUEZ DANIEL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  <w:br w:type="textWrapping"/>
              <w:t xml:space="preserve">BIOLOGÍA</w:t>
              <w:br w:type="textWrapping"/>
              <w:t xml:space="preserve">GEOMETRÍA ANALÍTICA</w:t>
              <w:br w:type="textWrapping"/>
              <w:t xml:space="preserve">IDENTIFICA MICROORGANISMOS CON BASE EN TÉCNICAS PARASITOLÓGICAS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CAMARILLO SORIA ARIZBET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GEOMETRÍA ANALÍTICA</w:t>
              <w:br w:type="textWrapping"/>
              <w:t xml:space="preserve">INGLÉS III</w:t>
              <w:br w:type="textWrapping"/>
              <w:t xml:space="preserve">ÉTICA</w:t>
              <w:br w:type="textWrapping"/>
              <w:t xml:space="preserve">IDENTIFICA MICROORGANISMOS CON BASE EN TÉCNICAS BACTERIOLÓGICAS</w:t>
              <w:br w:type="textWrapping"/>
              <w:t xml:space="preserve">BIOLOGÍA</w:t>
              <w:br w:type="textWrapping"/>
              <w:t xml:space="preserve">IDENTIFICA MICROORGANISMOS CON BASE EN TÉCNICAS PARASITOLÓGICAS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HERRERA CERON YAMILE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HERNANDEZ PRADO ALEXA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IDENTIFICA MICROORGANISMOS CON BASE EN TÉCNICAS PARASITOLÓGICAS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HERRERA RAMIREZ ARIADNA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LEYVA VELAZQUEZ ELIAN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LOPEZ MONTERROSAS MARIA MAGDALENA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MARTINEZ HERNANDEZ VANESSA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  <w:br w:type="textWrapping"/>
              <w:t xml:space="preserve">BIOLOGÍA</w:t>
              <w:br w:type="textWrapping"/>
              <w:t xml:space="preserve">GEOMETRÍA ANALÍTICA</w:t>
              <w:br w:type="textWrapping"/>
              <w:t xml:space="preserve">ÉTICA</w:t>
              <w:br w:type="textWrapping"/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MARTINEZ RODRIGUEZ JOSE ISAAC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III</w:t>
              <w:br w:type="textWrapping"/>
              <w:t xml:space="preserve">IDENTIFICA MICROORGANISMOS CON BASE EN TÉCNICAS BACTERIOLÓGICAS</w:t>
              <w:br w:type="textWrapping"/>
              <w:t xml:space="preserve">GEOMETRÍA ANALÍTICA</w:t>
              <w:br w:type="textWrapping"/>
              <w:t xml:space="preserve">IDENTIFICA MICROORGANISMOS CON BASE EN TÉCNICAS PARASITOLÓGICAS</w:t>
              <w:br w:type="textWrapping"/>
              <w:t xml:space="preserve">ÉTICA</w:t>
              <w:br w:type="textWrapping"/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MALDONADO SERRANO IVONNE SHERLINE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PARASITOLÓGICAS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MIRAFUENTES CHAVEZ JESUS 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GEOMETRÍA ANALÍTICA</w:t>
              <w:br w:type="textWrapping"/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BACTERIOLÓGICAS</w:t>
              <w:br w:type="textWrapping"/>
              <w:t xml:space="preserve">IDENTIFICA MICROORGANISMOS CON BASE EN TÉCNICAS PARASITOLÓGICAS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MORENO AGUILAR NAHOMY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GEOMETRÍA ANALÍTICA</w:t>
              <w:br w:type="textWrapping"/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PEREZ MORALES MARIANA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  <w:br w:type="textWrapping"/>
              <w:t xml:space="preserve">IDENTIFICA MICROORGANISMOS CON BASE EN TÉCNICAS BACTERIOLÓGICAS</w:t>
              <w:br w:type="textWrapping"/>
              <w:t xml:space="preserve">GEOMETRÍA ANALÍTICA</w:t>
              <w:br w:type="textWrapping"/>
              <w:t xml:space="preserve">BIOLOGÍA</w:t>
              <w:br w:type="textWrapping"/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RAMOS ZEPEDA SAMANTHA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REYES PEREZ ARANTZA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GEOMETRÍA ANALÍTICA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ROJAS ROJAS DULCE 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TORRES CARRERA NAOMI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  <w:br w:type="textWrapping"/>
              <w:t xml:space="preserve">IDENTIFICA MICROORGANISMOS CON BASE EN TÉCNICAS PARASITOLÓGICAS</w:t>
              <w:br w:type="textWrapping"/>
              <w:t xml:space="preserve">GEOMETRÍA ANALÍTICA</w:t>
              <w:br w:type="textWrapping"/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TORRES VAZQUEZ JOSELIN GUADALUPE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XOCUA CAMPOS LAURA IVETTE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envió correo electrónico, advirtiendo las consecuencias.</w:t>
            </w:r>
          </w:p>
        </w:tc>
      </w:tr>
    </w:tbl>
    <w:p w:rsidR="00000000" w:rsidDel="00000000" w:rsidP="00000000" w:rsidRDefault="00000000" w:rsidRPr="00000000" w14:paraId="00000073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2"/>
        <w:gridCol w:w="4143"/>
        <w:gridCol w:w="4143"/>
        <w:tblGridChange w:id="0">
          <w:tblGrid>
            <w:gridCol w:w="4142"/>
            <w:gridCol w:w="4143"/>
            <w:gridCol w:w="4143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                              Firma 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          Noè cristòbal Angel Martìnez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NOE CRISTOBAL ÁNGEL MARTÍNEZ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center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DOCENTE –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SELLO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MED. NORMA MARTÍNEZ CRUZ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center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COORDINADOR DE TUTORES</w:t>
            </w:r>
          </w:p>
        </w:tc>
      </w:tr>
    </w:tbl>
    <w:p w:rsidR="00000000" w:rsidDel="00000000" w:rsidP="00000000" w:rsidRDefault="00000000" w:rsidRPr="00000000" w14:paraId="0000007F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7" w:top="1417" w:left="1701" w:right="1701" w:header="708" w:footer="13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  <w:rtl w:val="0"/>
      </w:rPr>
      <w:t xml:space="preserve">Av. De las Granjas No. 283, Col. Jardín Azpeitia, Alcaldía Azcapotzalco, C.P. 02530, CDMX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5056505</wp:posOffset>
          </wp:positionH>
          <wp:positionV relativeFrom="paragraph">
            <wp:posOffset>-632459</wp:posOffset>
          </wp:positionV>
          <wp:extent cx="1228090" cy="142367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8090" cy="1423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  <w:rtl w:val="0"/>
      </w:rPr>
      <w:t xml:space="preserve">Tel. 5555617570.  correo electrónico: cap.sinata@dgeti.sems.gob.mx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-268604</wp:posOffset>
          </wp:positionH>
          <wp:positionV relativeFrom="paragraph">
            <wp:posOffset>162560</wp:posOffset>
          </wp:positionV>
          <wp:extent cx="5274310" cy="43370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4310" cy="4337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right"/>
      <w:rPr>
        <w:rFonts w:ascii="Montserrat ExtraBold" w:cs="Montserrat ExtraBold" w:eastAsia="Montserrat ExtraBold" w:hAnsi="Montserrat ExtraBold"/>
        <w:b w:val="0"/>
        <w:sz w:val="13"/>
        <w:szCs w:val="1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ind w:left="-284" w:firstLine="284"/>
      <w:jc w:val="right"/>
      <w:rPr>
        <w:rFonts w:ascii="Montserrat ExtraBold" w:cs="Montserrat ExtraBold" w:eastAsia="Montserrat ExtraBold" w:hAnsi="Montserrat ExtraBold"/>
        <w:b w:val="0"/>
        <w:sz w:val="13"/>
        <w:szCs w:val="13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-311149</wp:posOffset>
          </wp:positionH>
          <wp:positionV relativeFrom="paragraph">
            <wp:posOffset>85725</wp:posOffset>
          </wp:positionV>
          <wp:extent cx="4074160" cy="527050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74160" cy="527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b="0" l="0" r="0" t="0"/>
          <wp:wrapSquare wrapText="bothSides" distB="0" distT="0" distL="114300" distR="11430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rPr>
        <w:rFonts w:ascii="Montserrat SemiBold" w:cs="Montserrat SemiBold" w:eastAsia="Montserrat SemiBold" w:hAnsi="Montserrat SemiBold"/>
        <w:b w:val="0"/>
        <w:sz w:val="11"/>
        <w:szCs w:val="1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ind w:left="5664" w:firstLine="707.9999999999995"/>
      <w:jc w:val="right"/>
      <w:rPr>
        <w:rFonts w:ascii="Montserrat SemiBold" w:cs="Montserrat SemiBold" w:eastAsia="Montserrat SemiBold" w:hAnsi="Montserrat SemiBold"/>
        <w:sz w:val="10"/>
        <w:szCs w:val="10"/>
      </w:rPr>
    </w:pPr>
    <w:r w:rsidDel="00000000" w:rsidR="00000000" w:rsidRPr="00000000">
      <w:rPr>
        <w:rFonts w:ascii="Montserrat SemiBold" w:cs="Montserrat SemiBold" w:eastAsia="Montserrat SemiBold" w:hAnsi="Montserrat SemiBold"/>
        <w:sz w:val="12"/>
        <w:szCs w:val="12"/>
        <w:rtl w:val="0"/>
      </w:rPr>
      <w:t xml:space="preserve">Subsecretaría de Educación Media</w:t>
    </w:r>
    <w:r w:rsidDel="00000000" w:rsidR="00000000" w:rsidRPr="00000000">
      <w:rPr>
        <w:rFonts w:ascii="Montserrat SemiBold" w:cs="Montserrat SemiBold" w:eastAsia="Montserrat SemiBold" w:hAnsi="Montserrat SemiBold"/>
        <w:b w:val="0"/>
        <w:sz w:val="12"/>
        <w:szCs w:val="12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sz w:val="12"/>
        <w:szCs w:val="12"/>
        <w:rtl w:val="0"/>
      </w:rPr>
      <w:t xml:space="preserve">Superior</w:t>
    </w:r>
    <w:r w:rsidDel="00000000" w:rsidR="00000000" w:rsidRPr="00000000">
      <w:rPr>
        <w:rFonts w:ascii="Montserrat SemiBold" w:cs="Montserrat SemiBold" w:eastAsia="Montserrat SemiBold" w:hAnsi="Montserrat SemiBold"/>
        <w:b w:val="0"/>
        <w:sz w:val="12"/>
        <w:szCs w:val="12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sz w:val="10"/>
        <w:szCs w:val="10"/>
        <w:rtl w:val="0"/>
      </w:rPr>
      <w:t xml:space="preserve">Dirección General de Educación</w:t>
    </w:r>
    <w:r w:rsidDel="00000000" w:rsidR="00000000" w:rsidRPr="00000000">
      <w:rPr>
        <w:rFonts w:ascii="Montserrat SemiBold" w:cs="Montserrat SemiBold" w:eastAsia="Montserrat SemiBold" w:hAnsi="Montserrat SemiBold"/>
        <w:b w:val="0"/>
        <w:sz w:val="10"/>
        <w:szCs w:val="10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sz w:val="10"/>
        <w:szCs w:val="10"/>
        <w:rtl w:val="0"/>
      </w:rPr>
      <w:t xml:space="preserve">Tecnológica Industrial y Servicios</w:t>
    </w:r>
  </w:p>
  <w:p w:rsidR="00000000" w:rsidDel="00000000" w:rsidP="00000000" w:rsidRDefault="00000000" w:rsidRPr="00000000" w14:paraId="00000084">
    <w:pPr>
      <w:ind w:left="5664" w:firstLine="707.9999999999995"/>
      <w:jc w:val="right"/>
      <w:rPr>
        <w:rFonts w:ascii="Montserrat SemiBold" w:cs="Montserrat SemiBold" w:eastAsia="Montserrat SemiBold" w:hAnsi="Montserrat SemiBold"/>
        <w:b w:val="0"/>
        <w:sz w:val="10"/>
        <w:szCs w:val="10"/>
      </w:rPr>
    </w:pPr>
    <w:r w:rsidDel="00000000" w:rsidR="00000000" w:rsidRPr="00000000">
      <w:rPr>
        <w:rFonts w:ascii="Montserrat SemiBold" w:cs="Montserrat SemiBold" w:eastAsia="Montserrat SemiBold" w:hAnsi="Montserrat SemiBold"/>
        <w:b w:val="0"/>
        <w:sz w:val="10"/>
        <w:szCs w:val="10"/>
        <w:rtl w:val="0"/>
      </w:rPr>
      <w:t xml:space="preserve">Centro de Actualización Permanente</w:t>
    </w:r>
  </w:p>
  <w:p w:rsidR="00000000" w:rsidDel="00000000" w:rsidP="00000000" w:rsidRDefault="00000000" w:rsidRPr="00000000" w14:paraId="00000085">
    <w:pPr>
      <w:ind w:left="5664" w:firstLine="707.9999999999995"/>
      <w:jc w:val="right"/>
      <w:rPr>
        <w:rFonts w:ascii="Montserrat SemiBold" w:cs="Montserrat SemiBold" w:eastAsia="Montserrat SemiBold" w:hAnsi="Montserrat SemiBold"/>
        <w:b w:val="0"/>
        <w:sz w:val="12"/>
        <w:szCs w:val="12"/>
      </w:rPr>
    </w:pPr>
    <w:r w:rsidDel="00000000" w:rsidR="00000000" w:rsidRPr="00000000">
      <w:rPr>
        <w:rFonts w:ascii="Montserrat SemiBold" w:cs="Montserrat SemiBold" w:eastAsia="Montserrat SemiBold" w:hAnsi="Montserrat SemiBold"/>
        <w:b w:val="0"/>
        <w:sz w:val="10"/>
        <w:szCs w:val="10"/>
        <w:rtl w:val="0"/>
      </w:rPr>
      <w:t xml:space="preserve">                                                </w:t>
    </w:r>
    <w:r w:rsidDel="00000000" w:rsidR="00000000" w:rsidRPr="00000000">
      <w:rPr>
        <w:rFonts w:ascii="Montserrat SemiBold" w:cs="Montserrat SemiBold" w:eastAsia="Montserrat SemiBold" w:hAnsi="Montserrat SemiBold"/>
        <w:sz w:val="10"/>
        <w:szCs w:val="10"/>
        <w:rtl w:val="0"/>
      </w:rPr>
      <w:t xml:space="preserve">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Montserrat SemiBold" w:cs="Montserrat SemiBold" w:eastAsia="Montserrat SemiBold" w:hAnsi="Montserrat SemiBol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i w:val="1"/>
        <w:sz w:val="32"/>
        <w:szCs w:val="3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6578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Times New Roman" w:eastAsia="Times New Roman" w:hAnsi="Arial"/>
      <w:b w:val="1"/>
      <w:i w:val="1"/>
      <w:color w:val="auto"/>
      <w:kern w:val="0"/>
      <w:sz w:val="32"/>
      <w:szCs w:val="32"/>
      <w:lang w:bidi="ar-SA"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A84673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paragraph" w:styleId="Ttulo8">
    <w:name w:val="Heading 8"/>
    <w:basedOn w:val="Normal"/>
    <w:next w:val="Normal"/>
    <w:link w:val="Ttulo8Car"/>
    <w:qFormat w:val="1"/>
    <w:rsid w:val="00A84673"/>
    <w:pPr>
      <w:spacing w:after="60" w:before="240"/>
      <w:outlineLvl w:val="7"/>
    </w:pPr>
    <w:rPr>
      <w:rFonts w:ascii="Times New Roman" w:hAnsi="Times New Roman"/>
      <w:i w:val="0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E722A1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E722A1"/>
    <w:rPr/>
  </w:style>
  <w:style w:type="character" w:styleId="Ttulo3Car" w:customStyle="1">
    <w:name w:val="Título 3 Car"/>
    <w:basedOn w:val="DefaultParagraphFont"/>
    <w:link w:val="Ttulo3"/>
    <w:qFormat w:val="1"/>
    <w:rsid w:val="00A84673"/>
    <w:rPr>
      <w:rFonts w:ascii="Arial" w:cs="Arial" w:eastAsia="Times New Roman" w:hAnsi="Arial"/>
      <w:b w:val="1"/>
      <w:bCs w:val="1"/>
      <w:i w:val="1"/>
      <w:sz w:val="26"/>
      <w:szCs w:val="26"/>
      <w:lang w:eastAsia="es-ES" w:val="es-ES"/>
    </w:rPr>
  </w:style>
  <w:style w:type="character" w:styleId="Ttulo8Car" w:customStyle="1">
    <w:name w:val="Título 8 Car"/>
    <w:basedOn w:val="DefaultParagraphFont"/>
    <w:link w:val="Ttulo8"/>
    <w:qFormat w:val="1"/>
    <w:rsid w:val="00A84673"/>
    <w:rPr>
      <w:rFonts w:ascii="Times New Roman" w:cs="Times New Roman" w:eastAsia="Times New Roman" w:hAnsi="Times New Roman"/>
      <w:b w:val="1"/>
      <w:iCs w:val="1"/>
      <w:sz w:val="24"/>
      <w:szCs w:val="24"/>
      <w:lang w:eastAsia="es-ES" w:val="es-ES"/>
    </w:rPr>
  </w:style>
  <w:style w:type="character" w:styleId="TextoindependienteCar" w:customStyle="1">
    <w:name w:val="Texto independiente Car"/>
    <w:basedOn w:val="DefaultParagraphFont"/>
    <w:link w:val="Textoindependiente"/>
    <w:qFormat w:val="1"/>
    <w:rsid w:val="00A84673"/>
    <w:rPr>
      <w:rFonts w:ascii="Stencil" w:cs="Times New Roman" w:eastAsia="Times New Roman" w:hAnsi="Stencil"/>
      <w:sz w:val="52"/>
      <w:szCs w:val="24"/>
      <w:lang w:eastAsia="es-ES" w:val="es-ES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Droid Sans Devanagari" w:eastAsia="Noto Sans CJK SC" w:hAnsi="Liberation Sans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Droid Sans Devanagari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E722A1"/>
    <w:pPr>
      <w:tabs>
        <w:tab w:val="clear" w:pos="708"/>
        <w:tab w:val="center" w:leader="none" w:pos="4419"/>
        <w:tab w:val="right" w:leader="none" w:pos="8838"/>
      </w:tabs>
    </w:pPr>
    <w:rPr>
      <w:rFonts w:ascii="Calibri" w:cs="" w:eastAsia="Calibri" w:hAnsi="Calibri" w:asciiTheme="minorHAnsi" w:cstheme="minorBidi" w:eastAsiaTheme="minorHAnsi" w:hAnsiTheme="minorHAnsi"/>
      <w:b w:val="0"/>
      <w:i w:val="0"/>
      <w:sz w:val="22"/>
      <w:szCs w:val="22"/>
      <w:lang w:eastAsia="en-US"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E722A1"/>
    <w:pPr>
      <w:tabs>
        <w:tab w:val="clear" w:pos="708"/>
        <w:tab w:val="center" w:leader="none" w:pos="4419"/>
        <w:tab w:val="right" w:leader="none" w:pos="8838"/>
      </w:tabs>
    </w:pPr>
    <w:rPr>
      <w:rFonts w:ascii="Calibri" w:cs="" w:eastAsia="Calibri" w:hAnsi="Calibri" w:asciiTheme="minorHAnsi" w:cstheme="minorBidi" w:eastAsiaTheme="minorHAnsi" w:hAnsiTheme="minorHAnsi"/>
      <w:b w:val="0"/>
      <w:i w:val="0"/>
      <w:sz w:val="22"/>
      <w:szCs w:val="22"/>
      <w:lang w:eastAsia="en-US" w:val="es-MX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o0HIuEA70x5c9lFeHYptAAs1g==">AMUW2mViAAaPUbgriZuJULXwr4/k27/qFXqdl7TGjGUgu/EeOWfMDl0MFda3wEjvhazo1KQyPsQGRenmZkfssprmmT8ue0Y+pmvs1O55TC9bh89rnFBrJyY=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