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S1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Concordancia entre la referencia humana y los modelos por concepto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92"/>
        <w:gridCol w:w="400"/>
        <w:gridCol w:w="580"/>
        <w:gridCol w:w="580"/>
        <w:gridCol w:w="580"/>
        <w:gridCol w:w="580"/>
        <w:gridCol w:w="1907"/>
        <w:gridCol w:w="2067"/>
        <w:gridCol w:w="954"/>
        <w:gridCol w:w="740"/>
      </w:tblGrid>
      <w:tr>
        <w:trPr>
          <w:cantSplit/>
          <w:trHeight w:val="587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F1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κ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α H–L [IC 95 %]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α H–Hk [IC 95 %]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α L–Hk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α tres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Mercado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 [0,60–0,80]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 [0,67–0,84]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Necesidad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0,66 [0,55–0,76]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0,55 [0,43–0,66]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Acuerdos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0,74 [0,62–0,84]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0,73 [0,62–0,83]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Capitalización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 [0,58–0,83]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0,69 [0,56–0,80]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0,68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Reciprocidad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0,69 [0,55–0,81]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0,73 [0,60–0,84]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Igualdad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0,54 [0,38–0,67]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 [0,56–0,82]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Ineficiencia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 [0,54–0,83]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0,73 [0,59–0,85]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Propiedad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0,82 [0,70–0,91]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0,80 [0,68–0,89]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0,83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Solidaridad colectiva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 [0,38–0,74]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0,64 [0,46–0,79]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0,65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0,64 [0,46–0,79]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0,52 [0,35–0,68]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0,65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Ilegitimidad dictatorial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 [0,75–0,97]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0,90 [0,79–0,98]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0,90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Libertad de elección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0,79 [0,63–0,92]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0,78 [0,61–0,90]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0,83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Identidad*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0,48 [0,27–0,66]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0,49 [0,26–0,68]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Control*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0,44 [0,17–0,66]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0,48 [0,19–0,71]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0,60</w:t>
            </w:r>
          </w:p>
        </w:tc>
      </w:tr>
      <w:tr>
        <w:trPr>
          <w:cantSplit/>
          <w:trHeight w:val="572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Solidaridad intergeneracional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 [0,36–0,80]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 [0,36–0,80]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0,68</w:t>
            </w:r>
          </w:p>
        </w:tc>
      </w:tr>
      <w:tr>
        <w:trPr>
          <w:cantSplit/>
          <w:trHeight w:val="360" w:hRule="auto"/>
        </w:trPr>
        <w:tc>
          <w:tcPr>
            <w:gridSpan w:val="10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n: bloques con el concepto en la referencia (359 evaluados). P, S, F1 y κ (Cohen): par humano–Luna. H: humano; L: Luna-6; Hk: Haiku 5.5; tres: los tres codificadores. IC 95 %: remuestreo de bloques (10.000). * Excluido: todo su intervalo con Luna queda bajo 0,667. Actitud no aparece porque la referencia no lo asigna. Nombres abreviados.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2026-10-15T15:34:29Z</dcterms:modified>
  <cp:category/>
</cp:coreProperties>
</file>