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4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Apoyo y rechazo de los conceptos de H1 por bloque político: probabilidades predichas y modelos logísticos multinivel,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5"/>
        <w:gridCol w:w="1499"/>
        <w:gridCol w:w="1499"/>
        <w:gridCol w:w="1837"/>
        <w:gridCol w:w="1499"/>
        <w:gridCol w:w="1399"/>
        <w:gridCol w:w="1837"/>
      </w:tblGrid>
      <w:tr>
        <w:trPr>
          <w:cantSplit/>
          <w:trHeight w:val="524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Apoyo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Rechazo</w:t>
            </w:r>
          </w:p>
        </w:tc>
      </w:tr>
      <w:tr>
        <w:trPr>
          <w:cantSplit/>
          <w:trHeight w:val="519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 (pp)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Diferencia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A. Probabilidad predicha (%) y diferencia derecha − izquierda (pp)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derecha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9,1 [5,4; 13,7]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56,7 [47,8; 65,7]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47,6 [37,8; 57,6]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3,0 [0,4; 6,5]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0,4 [0,1; 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−2,6 [−6,2; −0,2]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20,7 [13,6; 27,9]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42,5 [35,9; 49,5]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21,9 [13,6; 30,6]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50,3 [41,2; 59,7]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9,8 [5,4; 14,4]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−40,5 [−51,4; −30,5]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[0,6; 3,3]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40,9 [31,4; 50,4]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39,2 [29,7; 48,9]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9,4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6,6 [2,7; 10,7]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−2,8 [−8,4; 2,8]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[0,6; 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38,2 [29,8; 46,0]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36,9 [28,5; 44,9]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22,9 [16,3; 30,2]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 [0,3; 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−21,5 [−29,6; −15,1]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35,2 [27,7; 42,8]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35,7 [27,1; 44,6]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[−10,8; 12,5]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6,9 [2,7; 11,3]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29,3 [22,7; 36,7]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22,4 [15,2; 30,1]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5,1 [1,5; 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10,6 [6,1; 16,3]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5,6 [0,1; 12,0]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15,0 [9,6; 20,9]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18,9 [13,0; 24,9]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3,9 [−4,0; 11,6]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 [0,1; 1,6]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0,7 [0,0;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[−1,0; 1,7]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Conceptos esperados en la izquierda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60,9 [53,1; 69,7]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31,0 [23,3; 38,9]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−29,9 [−41,6; −19,2]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32,4 [24,8; 39,9]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27,4 [19,8; 35,2]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−4,9 [−14,2;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0,2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 [0,0; 2,2]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[0,0; 2,0]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13,3 [8,0; 18,7]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3,6 [1,3; 6,2]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−9,7 [−16,0; −3,9]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 [0,1; 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 [0,0; 4,6]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1,5 [0,0; 4,4]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9,0 [5,2; 13,6]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1,7 [0,7; 3,0]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−7,3 [−12,1; −3,5]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0,9 [0,2; 2,1]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13,8 [8,0; 19,9]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12,9 [7,2; 19,3]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27,6 [21,3; 34,9]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1,1 [0,7; 1,3]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−26,5 [−34,0; −20,3]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[0,1;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0,1 [0,0; 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0,0 [0,0; 0,0]</w:t>
            </w:r>
          </w:p>
        </w:tc>
      </w:tr>
      <w:tr>
        <w:trPr>
          <w:cantSplit/>
          <w:trHeight w:val="504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Panel B. Parámetros del modelo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Mujer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 [1,08; 1,65]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1,44 [0,99; 2,10]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Palabras, log estandarizado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2,61 [2,27; 3,00]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2,41 [1,90; 3,07]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actor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0,33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0,50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concepto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0,66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2,17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 del intercepto: concepto × bloque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1,37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1,33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Observaciones (intervención × concepto)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4.212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4.212</w:t>
            </w:r>
          </w:p>
        </w:tc>
      </w:tr>
      <w:tr>
        <w:trPr>
          <w:cantSplit/>
          <w:trHeight w:val="52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Actores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Panel A: probabilidad predicha (%) de que una intervención sustantiva apoye o rechace cada concepto e intervalos de confianza del 95 % entre corchetes, obtenidos con 1.000 remuestreos de actores dentro de cada bloque; la diferencia corresponde a derecha menos izquierda, en puntos porcentuales (pp). Panel B: razones de probabilidades (OR) con intervalos de confianza del 95 % de Wald (referencia: hombre) y desviaciones estándar (DE), en escala logit, de los interceptos aleatorios. Ambos modelos incluyen además el bloque como efecto fijo.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2026-10-21T19:49:02Z</dcterms:modified>
  <cp:category/>
</cp:coreProperties>
</file>