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17" w:rsidRDefault="002B25F3" w:rsidP="002B25F3">
      <w:pPr>
        <w:jc w:val="center"/>
        <w:rPr>
          <w:rFonts w:ascii="Times New Roman" w:hAnsi="Times New Roman" w:cs="Times New Roman"/>
          <w:b/>
          <w:sz w:val="24"/>
          <w:lang w:val="es-CO"/>
        </w:rPr>
      </w:pPr>
      <w:r w:rsidRPr="002B25F3">
        <w:rPr>
          <w:rFonts w:ascii="Times New Roman" w:hAnsi="Times New Roman" w:cs="Times New Roman"/>
          <w:b/>
          <w:sz w:val="24"/>
          <w:lang w:val="es-CO"/>
        </w:rPr>
        <w:t>TEMÁTICAS PARA ESTUDIAR</w:t>
      </w:r>
    </w:p>
    <w:p w:rsidR="002B25F3" w:rsidRDefault="002B25F3" w:rsidP="002B25F3">
      <w:pPr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2B25F3" w:rsidRPr="002B25F3" w:rsidRDefault="002B25F3" w:rsidP="002B25F3">
      <w:pPr>
        <w:rPr>
          <w:rFonts w:ascii="Times New Roman" w:hAnsi="Times New Roman" w:cs="Times New Roman"/>
          <w:b/>
          <w:sz w:val="24"/>
          <w:u w:val="single"/>
          <w:lang w:val="es-CO"/>
        </w:rPr>
      </w:pPr>
      <w:r w:rsidRPr="002B25F3">
        <w:rPr>
          <w:rFonts w:ascii="Times New Roman" w:hAnsi="Times New Roman" w:cs="Times New Roman"/>
          <w:b/>
          <w:sz w:val="24"/>
          <w:u w:val="single"/>
          <w:lang w:val="es-CO"/>
        </w:rPr>
        <w:t>HTML:</w:t>
      </w:r>
    </w:p>
    <w:p w:rsidR="002B25F3" w:rsidRPr="008B5CA0" w:rsidRDefault="002B25F3" w:rsidP="002B25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  <w:lang w:val="es-CO"/>
        </w:rPr>
      </w:pPr>
      <w:r w:rsidRPr="008B5CA0">
        <w:rPr>
          <w:rFonts w:ascii="Times New Roman" w:hAnsi="Times New Roman" w:cs="Times New Roman"/>
          <w:sz w:val="24"/>
          <w:highlight w:val="yellow"/>
          <w:lang w:val="es-CO"/>
        </w:rPr>
        <w:t>Etiquetas y atributos</w:t>
      </w:r>
      <w:r w:rsidR="008B5CA0" w:rsidRPr="008B5CA0">
        <w:rPr>
          <w:rFonts w:ascii="Times New Roman" w:hAnsi="Times New Roman" w:cs="Times New Roman"/>
          <w:sz w:val="24"/>
          <w:highlight w:val="yellow"/>
          <w:lang w:val="es-CO"/>
        </w:rPr>
        <w:t xml:space="preserve"> </w:t>
      </w:r>
    </w:p>
    <w:p w:rsidR="002B25F3" w:rsidRPr="008B5CA0" w:rsidRDefault="002B25F3" w:rsidP="002B25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  <w:lang w:val="es-CO"/>
        </w:rPr>
      </w:pPr>
      <w:r w:rsidRPr="008B5CA0">
        <w:rPr>
          <w:rFonts w:ascii="Times New Roman" w:hAnsi="Times New Roman" w:cs="Times New Roman"/>
          <w:sz w:val="24"/>
          <w:highlight w:val="yellow"/>
          <w:lang w:val="es-CO"/>
        </w:rPr>
        <w:t>Etiquetas semánticas</w:t>
      </w:r>
    </w:p>
    <w:p w:rsidR="002B25F3" w:rsidRPr="008B5CA0" w:rsidRDefault="002B25F3" w:rsidP="002B25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  <w:lang w:val="es-CO"/>
        </w:rPr>
      </w:pPr>
      <w:r w:rsidRPr="008B5CA0">
        <w:rPr>
          <w:rFonts w:ascii="Times New Roman" w:hAnsi="Times New Roman" w:cs="Times New Roman"/>
          <w:sz w:val="24"/>
          <w:highlight w:val="yellow"/>
          <w:lang w:val="es-CO"/>
        </w:rPr>
        <w:t>Elementos de línea y de bloque</w:t>
      </w:r>
    </w:p>
    <w:p w:rsidR="002B25F3" w:rsidRPr="008B5CA0" w:rsidRDefault="002B25F3" w:rsidP="002B25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  <w:lang w:val="es-CO"/>
        </w:rPr>
      </w:pPr>
      <w:r w:rsidRPr="008B5CA0">
        <w:rPr>
          <w:rFonts w:ascii="Times New Roman" w:hAnsi="Times New Roman" w:cs="Times New Roman"/>
          <w:sz w:val="24"/>
          <w:highlight w:val="yellow"/>
          <w:lang w:val="es-CO"/>
        </w:rPr>
        <w:t>Etiquetas semánticas</w:t>
      </w:r>
    </w:p>
    <w:p w:rsidR="002B25F3" w:rsidRPr="008B5CA0" w:rsidRDefault="002B25F3" w:rsidP="002B25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highlight w:val="yellow"/>
          <w:lang w:val="es-CO"/>
        </w:rPr>
      </w:pPr>
      <w:r w:rsidRPr="008B5CA0">
        <w:rPr>
          <w:rFonts w:ascii="Times New Roman" w:hAnsi="Times New Roman" w:cs="Times New Roman"/>
          <w:sz w:val="24"/>
          <w:highlight w:val="yellow"/>
          <w:lang w:val="es-CO"/>
        </w:rPr>
        <w:t>Elementos de línea y de bloque</w:t>
      </w:r>
      <w:bookmarkStart w:id="0" w:name="_GoBack"/>
      <w:bookmarkEnd w:id="0"/>
    </w:p>
    <w:p w:rsidR="002B25F3" w:rsidRDefault="002B25F3" w:rsidP="002B25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Listas</w:t>
      </w:r>
    </w:p>
    <w:p w:rsidR="002B25F3" w:rsidRDefault="002B25F3" w:rsidP="002B25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Etiquetas de texto</w:t>
      </w:r>
    </w:p>
    <w:p w:rsidR="002B25F3" w:rsidRDefault="002B25F3" w:rsidP="002B25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Rutas, hipervínculos e imágenes</w:t>
      </w:r>
    </w:p>
    <w:p w:rsidR="0079059C" w:rsidRDefault="0079059C" w:rsidP="002B25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Formularios (Formularios en HTML, Radio </w:t>
      </w:r>
      <w:proofErr w:type="spellStart"/>
      <w:r>
        <w:rPr>
          <w:rFonts w:ascii="Times New Roman" w:hAnsi="Times New Roman" w:cs="Times New Roman"/>
          <w:sz w:val="24"/>
          <w:lang w:val="es-CO"/>
        </w:rPr>
        <w:t>button</w:t>
      </w:r>
      <w:proofErr w:type="spellEnd"/>
      <w:r>
        <w:rPr>
          <w:rFonts w:ascii="Times New Roman" w:hAnsi="Times New Roman" w:cs="Times New Roman"/>
          <w:sz w:val="24"/>
          <w:lang w:val="es-CO"/>
        </w:rPr>
        <w:t xml:space="preserve"> y formularios avanzados)</w:t>
      </w:r>
    </w:p>
    <w:p w:rsidR="002B25F3" w:rsidRDefault="002B25F3" w:rsidP="002B25F3">
      <w:pPr>
        <w:rPr>
          <w:rFonts w:ascii="Times New Roman" w:hAnsi="Times New Roman" w:cs="Times New Roman"/>
          <w:b/>
          <w:sz w:val="24"/>
          <w:u w:val="single"/>
          <w:lang w:val="es-CO"/>
        </w:rPr>
      </w:pPr>
      <w:r w:rsidRPr="002B25F3">
        <w:rPr>
          <w:rFonts w:ascii="Times New Roman" w:hAnsi="Times New Roman" w:cs="Times New Roman"/>
          <w:b/>
          <w:sz w:val="24"/>
          <w:u w:val="single"/>
          <w:lang w:val="es-CO"/>
        </w:rPr>
        <w:t>CSS:</w:t>
      </w:r>
    </w:p>
    <w:p w:rsidR="002B25F3" w:rsidRDefault="002B25F3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Fondos</w:t>
      </w:r>
    </w:p>
    <w:p w:rsidR="002B25F3" w:rsidRDefault="002B25F3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Fuentes genéricas, web y locales</w:t>
      </w:r>
    </w:p>
    <w:p w:rsidR="002B25F3" w:rsidRDefault="002B25F3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Iconos</w:t>
      </w:r>
    </w:p>
    <w:p w:rsidR="00EE7413" w:rsidRDefault="00EE7413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Modelo de cajas</w:t>
      </w:r>
    </w:p>
    <w:p w:rsidR="00EE7413" w:rsidRDefault="00EE7413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Posiciones</w:t>
      </w:r>
    </w:p>
    <w:p w:rsidR="00EE7413" w:rsidRDefault="00EE7413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Posiciones Z-</w:t>
      </w:r>
      <w:proofErr w:type="spellStart"/>
      <w:r>
        <w:rPr>
          <w:rFonts w:ascii="Times New Roman" w:hAnsi="Times New Roman" w:cs="Times New Roman"/>
          <w:sz w:val="24"/>
          <w:lang w:val="es-CO"/>
        </w:rPr>
        <w:t>index</w:t>
      </w:r>
      <w:proofErr w:type="spellEnd"/>
    </w:p>
    <w:p w:rsidR="00EE7413" w:rsidRDefault="00EE7413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Cajas flexibles (Ejes, Estructura básica, </w:t>
      </w:r>
      <w:proofErr w:type="spellStart"/>
      <w:r>
        <w:rPr>
          <w:rFonts w:ascii="Times New Roman" w:hAnsi="Times New Roman" w:cs="Times New Roman"/>
          <w:sz w:val="24"/>
          <w:lang w:val="es-CO"/>
        </w:rPr>
        <w:t>Items</w:t>
      </w:r>
      <w:proofErr w:type="spellEnd"/>
      <w:r>
        <w:rPr>
          <w:rFonts w:ascii="Times New Roman" w:hAnsi="Times New Roman" w:cs="Times New Roman"/>
          <w:sz w:val="24"/>
          <w:lang w:val="es-CO"/>
        </w:rPr>
        <w:t>)</w:t>
      </w:r>
    </w:p>
    <w:p w:rsidR="00EE7413" w:rsidRDefault="0079059C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Diseño Adaptativo (</w:t>
      </w:r>
      <w:proofErr w:type="spellStart"/>
      <w:r>
        <w:rPr>
          <w:rFonts w:ascii="Times New Roman" w:hAnsi="Times New Roman" w:cs="Times New Roman"/>
          <w:sz w:val="24"/>
          <w:lang w:val="es-CO"/>
        </w:rPr>
        <w:t>Viewports</w:t>
      </w:r>
      <w:proofErr w:type="spellEnd"/>
      <w:r>
        <w:rPr>
          <w:rFonts w:ascii="Times New Roman" w:hAnsi="Times New Roman" w:cs="Times New Roman"/>
          <w:sz w:val="24"/>
          <w:lang w:val="es-CO"/>
        </w:rPr>
        <w:t xml:space="preserve">, Medidas relativas, Media </w:t>
      </w:r>
      <w:proofErr w:type="spellStart"/>
      <w:r>
        <w:rPr>
          <w:rFonts w:ascii="Times New Roman" w:hAnsi="Times New Roman" w:cs="Times New Roman"/>
          <w:sz w:val="24"/>
          <w:lang w:val="es-CO"/>
        </w:rPr>
        <w:t>Queries</w:t>
      </w:r>
      <w:proofErr w:type="spellEnd"/>
      <w:r>
        <w:rPr>
          <w:rFonts w:ascii="Times New Roman" w:hAnsi="Times New Roman" w:cs="Times New Roman"/>
          <w:sz w:val="24"/>
          <w:lang w:val="es-CO"/>
        </w:rPr>
        <w:t>)</w:t>
      </w:r>
    </w:p>
    <w:p w:rsidR="0079059C" w:rsidRDefault="0079059C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lang w:val="es-CO"/>
        </w:rPr>
        <w:t>Pseudoselectores</w:t>
      </w:r>
      <w:proofErr w:type="spellEnd"/>
    </w:p>
    <w:p w:rsidR="0079059C" w:rsidRDefault="0079059C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Animaciones CSS (</w:t>
      </w:r>
      <w:proofErr w:type="spellStart"/>
      <w:r>
        <w:rPr>
          <w:rFonts w:ascii="Times New Roman" w:hAnsi="Times New Roman" w:cs="Times New Roman"/>
          <w:sz w:val="24"/>
          <w:lang w:val="es-CO"/>
        </w:rPr>
        <w:t>Transform</w:t>
      </w:r>
      <w:proofErr w:type="spellEnd"/>
      <w:r>
        <w:rPr>
          <w:rFonts w:ascii="Times New Roman" w:hAnsi="Times New Roman" w:cs="Times New Roman"/>
          <w:sz w:val="24"/>
          <w:lang w:val="es-C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CO"/>
        </w:rPr>
        <w:t>Keyframes</w:t>
      </w:r>
      <w:proofErr w:type="spellEnd"/>
      <w:r>
        <w:rPr>
          <w:rFonts w:ascii="Times New Roman" w:hAnsi="Times New Roman" w:cs="Times New Roman"/>
          <w:sz w:val="24"/>
          <w:lang w:val="es-C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CO"/>
        </w:rPr>
        <w:t>Transition</w:t>
      </w:r>
      <w:proofErr w:type="spellEnd"/>
      <w:r>
        <w:rPr>
          <w:rFonts w:ascii="Times New Roman" w:hAnsi="Times New Roman" w:cs="Times New Roman"/>
          <w:sz w:val="24"/>
          <w:lang w:val="es-CO"/>
        </w:rPr>
        <w:t>)</w:t>
      </w:r>
    </w:p>
    <w:p w:rsidR="0079059C" w:rsidRDefault="00E90992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Preprocesador CSS: </w:t>
      </w:r>
      <w:proofErr w:type="gramStart"/>
      <w:r>
        <w:rPr>
          <w:rFonts w:ascii="Times New Roman" w:hAnsi="Times New Roman" w:cs="Times New Roman"/>
          <w:sz w:val="24"/>
          <w:lang w:val="es-CO"/>
        </w:rPr>
        <w:t>SASS(</w:t>
      </w:r>
      <w:proofErr w:type="spellStart"/>
      <w:proofErr w:type="gramEnd"/>
      <w:r>
        <w:rPr>
          <w:rFonts w:ascii="Times New Roman" w:hAnsi="Times New Roman" w:cs="Times New Roman"/>
          <w:sz w:val="24"/>
          <w:lang w:val="es-CO"/>
        </w:rPr>
        <w:t>Nesting</w:t>
      </w:r>
      <w:proofErr w:type="spellEnd"/>
      <w:r>
        <w:rPr>
          <w:rFonts w:ascii="Times New Roman" w:hAnsi="Times New Roman" w:cs="Times New Roman"/>
          <w:sz w:val="24"/>
          <w:lang w:val="es-CO"/>
        </w:rPr>
        <w:t xml:space="preserve"> y variables)</w:t>
      </w:r>
    </w:p>
    <w:p w:rsidR="00E90992" w:rsidRDefault="00E30337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>Preprocesador CSS: SASS II: (</w:t>
      </w:r>
      <w:proofErr w:type="spellStart"/>
      <w:r>
        <w:rPr>
          <w:rFonts w:ascii="Times New Roman" w:hAnsi="Times New Roman" w:cs="Times New Roman"/>
          <w:sz w:val="24"/>
          <w:lang w:val="es-CO"/>
        </w:rPr>
        <w:t>Partials</w:t>
      </w:r>
      <w:proofErr w:type="spellEnd"/>
      <w:r>
        <w:rPr>
          <w:rFonts w:ascii="Times New Roman" w:hAnsi="Times New Roman" w:cs="Times New Roman"/>
          <w:sz w:val="24"/>
          <w:lang w:val="es-CO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lang w:val="es-CO"/>
        </w:rPr>
        <w:t>mixin</w:t>
      </w:r>
      <w:proofErr w:type="spellEnd"/>
      <w:r>
        <w:rPr>
          <w:rFonts w:ascii="Times New Roman" w:hAnsi="Times New Roman" w:cs="Times New Roman"/>
          <w:sz w:val="24"/>
          <w:lang w:val="es-CO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s-CO"/>
        </w:rPr>
        <w:t>extend</w:t>
      </w:r>
      <w:proofErr w:type="spellEnd"/>
      <w:r>
        <w:rPr>
          <w:rFonts w:ascii="Times New Roman" w:hAnsi="Times New Roman" w:cs="Times New Roman"/>
          <w:sz w:val="24"/>
          <w:lang w:val="es-CO"/>
        </w:rPr>
        <w:t>)</w:t>
      </w:r>
    </w:p>
    <w:p w:rsidR="00E30337" w:rsidRDefault="00E30337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lang w:val="es-CO"/>
        </w:rPr>
        <w:t>Grid</w:t>
      </w:r>
      <w:proofErr w:type="spellEnd"/>
      <w:r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s-CO"/>
        </w:rPr>
        <w:t>Layout</w:t>
      </w:r>
      <w:proofErr w:type="spellEnd"/>
    </w:p>
    <w:p w:rsidR="00E30337" w:rsidRDefault="00E30337" w:rsidP="002B25F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lang w:val="es-CO"/>
        </w:rPr>
      </w:pPr>
      <w:proofErr w:type="spellStart"/>
      <w:r>
        <w:rPr>
          <w:rFonts w:ascii="Times New Roman" w:hAnsi="Times New Roman" w:cs="Times New Roman"/>
          <w:sz w:val="24"/>
          <w:lang w:val="es-CO"/>
        </w:rPr>
        <w:t>Frameworks</w:t>
      </w:r>
      <w:proofErr w:type="spellEnd"/>
      <w:r>
        <w:rPr>
          <w:rFonts w:ascii="Times New Roman" w:hAnsi="Times New Roman" w:cs="Times New Roman"/>
          <w:sz w:val="24"/>
          <w:lang w:val="es-CO"/>
        </w:rPr>
        <w:t xml:space="preserve"> y Librerías (</w:t>
      </w:r>
      <w:proofErr w:type="spellStart"/>
      <w:r>
        <w:rPr>
          <w:rFonts w:ascii="Times New Roman" w:hAnsi="Times New Roman" w:cs="Times New Roman"/>
          <w:sz w:val="24"/>
          <w:lang w:val="es-CO"/>
        </w:rPr>
        <w:t>Bootstrap</w:t>
      </w:r>
      <w:proofErr w:type="spellEnd"/>
      <w:r>
        <w:rPr>
          <w:rFonts w:ascii="Times New Roman" w:hAnsi="Times New Roman" w:cs="Times New Roman"/>
          <w:sz w:val="24"/>
          <w:lang w:val="es-CO"/>
        </w:rPr>
        <w:t>)</w:t>
      </w:r>
    </w:p>
    <w:p w:rsidR="00E90992" w:rsidRDefault="00E90992" w:rsidP="00E90992">
      <w:pPr>
        <w:rPr>
          <w:rFonts w:ascii="Times New Roman" w:hAnsi="Times New Roman" w:cs="Times New Roman"/>
          <w:sz w:val="24"/>
          <w:lang w:val="es-CO"/>
        </w:rPr>
      </w:pPr>
    </w:p>
    <w:p w:rsidR="0079059C" w:rsidRPr="002B25F3" w:rsidRDefault="0079059C" w:rsidP="0079059C">
      <w:pPr>
        <w:pStyle w:val="Prrafodelista"/>
        <w:rPr>
          <w:rFonts w:ascii="Times New Roman" w:hAnsi="Times New Roman" w:cs="Times New Roman"/>
          <w:sz w:val="24"/>
          <w:lang w:val="es-CO"/>
        </w:rPr>
      </w:pPr>
    </w:p>
    <w:sectPr w:rsidR="0079059C" w:rsidRPr="002B2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3537"/>
    <w:multiLevelType w:val="hybridMultilevel"/>
    <w:tmpl w:val="C29EBF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5222"/>
    <w:multiLevelType w:val="hybridMultilevel"/>
    <w:tmpl w:val="89E0C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9797E"/>
    <w:multiLevelType w:val="hybridMultilevel"/>
    <w:tmpl w:val="D7E0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6BB"/>
    <w:rsid w:val="002B25F3"/>
    <w:rsid w:val="004E56BB"/>
    <w:rsid w:val="006276B4"/>
    <w:rsid w:val="0079059C"/>
    <w:rsid w:val="008B5CA0"/>
    <w:rsid w:val="0092716F"/>
    <w:rsid w:val="009953DD"/>
    <w:rsid w:val="00CD6C3C"/>
    <w:rsid w:val="00E30337"/>
    <w:rsid w:val="00E90992"/>
    <w:rsid w:val="00EE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928E"/>
  <w15:chartTrackingRefBased/>
  <w15:docId w15:val="{3D7C5A7B-FB8E-4BE6-9430-48B9FAB0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</cp:revision>
  <dcterms:created xsi:type="dcterms:W3CDTF">2021-09-18T02:08:00Z</dcterms:created>
  <dcterms:modified xsi:type="dcterms:W3CDTF">2021-09-18T04:24:00Z</dcterms:modified>
</cp:coreProperties>
</file>