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C050" w14:textId="77777777" w:rsidR="00093B4A" w:rsidRDefault="00000000">
      <w:pPr>
        <w:pStyle w:val="Kicker"/>
        <w:spacing w:before="1160"/>
        <w:jc w:val="center"/>
        <w:rPr>
          <w:rFonts w:hint="eastAsia"/>
        </w:rPr>
      </w:pPr>
      <w:r>
        <w:rPr>
          <w:rFonts w:eastAsia="Carlito"/>
          <w:sz w:val="21"/>
        </w:rPr>
        <w:t>ARTÍCULO PARA BLOG PROFESIONAL</w:t>
      </w:r>
    </w:p>
    <w:p w14:paraId="21926839" w14:textId="77777777" w:rsidR="00093B4A" w:rsidRDefault="00000000">
      <w:pPr>
        <w:spacing w:after="200"/>
        <w:jc w:val="center"/>
        <w:rPr>
          <w:rFonts w:hint="eastAsia"/>
        </w:rPr>
      </w:pPr>
      <w:r>
        <w:rPr>
          <w:rFonts w:ascii="Noto Serif" w:eastAsia="Noto Serif" w:hAnsi="Noto Serif"/>
          <w:color w:val="D9CBBB"/>
          <w:sz w:val="48"/>
        </w:rPr>
        <w:t>—</w:t>
      </w:r>
    </w:p>
    <w:p w14:paraId="08B51E2A" w14:textId="77777777" w:rsidR="00093B4A" w:rsidRDefault="00000000">
      <w:pPr>
        <w:spacing w:after="320"/>
        <w:jc w:val="center"/>
        <w:rPr>
          <w:rFonts w:hint="eastAsia"/>
        </w:rPr>
      </w:pPr>
      <w:r>
        <w:rPr>
          <w:rFonts w:ascii="Noto Serif" w:eastAsia="Noto Serif" w:hAnsi="Noto Serif"/>
          <w:b/>
          <w:color w:val="244847"/>
          <w:sz w:val="62"/>
        </w:rPr>
        <w:t>La necesidad de decir</w:t>
      </w:r>
      <w:r>
        <w:rPr>
          <w:rFonts w:ascii="Noto Serif" w:eastAsia="Noto Serif" w:hAnsi="Noto Serif"/>
          <w:b/>
          <w:color w:val="244847"/>
          <w:sz w:val="62"/>
        </w:rPr>
        <w:br/>
        <w:t>nuestra verdad</w:t>
      </w:r>
    </w:p>
    <w:p w14:paraId="2752E15D" w14:textId="77777777" w:rsidR="00093B4A" w:rsidRDefault="00000000">
      <w:pPr>
        <w:pStyle w:val="Deck"/>
        <w:jc w:val="center"/>
        <w:rPr>
          <w:rFonts w:hint="eastAsia"/>
        </w:rPr>
      </w:pPr>
      <w:r>
        <w:rPr>
          <w:rFonts w:eastAsia="Noto Serif"/>
          <w:sz w:val="33"/>
        </w:rPr>
        <w:t>Por qué necesitamos ser escuchados por otro</w:t>
      </w:r>
    </w:p>
    <w:p w14:paraId="319C77CA" w14:textId="77777777" w:rsidR="00093B4A" w:rsidRDefault="00000000">
      <w:pPr>
        <w:spacing w:before="200"/>
        <w:jc w:val="center"/>
        <w:rPr>
          <w:rFonts w:hint="eastAsia"/>
        </w:rPr>
      </w:pPr>
      <w:r>
        <w:rPr>
          <w:rFonts w:eastAsia="Carlito"/>
          <w:sz w:val="24"/>
        </w:rPr>
        <w:t>Una mirada psicoanalítica sobre la verdad emocional,</w:t>
      </w:r>
      <w:r>
        <w:rPr>
          <w:rFonts w:eastAsia="Carlito"/>
          <w:sz w:val="24"/>
        </w:rPr>
        <w:br/>
        <w:t>el vínculo y la función terapéutica de ser escuchados</w:t>
      </w:r>
    </w:p>
    <w:p w14:paraId="5AAC5367" w14:textId="77777777" w:rsidR="00093B4A" w:rsidRDefault="00093B4A">
      <w:pPr>
        <w:spacing w:before="600"/>
        <w:rPr>
          <w:rFonts w:hint="eastAsia"/>
        </w:rPr>
      </w:pPr>
    </w:p>
    <w:tbl>
      <w:tblPr>
        <w:tblW w:w="0" w:type="auto"/>
        <w:jc w:val="center"/>
        <w:tblLayout w:type="fixed"/>
        <w:tblLook w:val="04A0" w:firstRow="1" w:lastRow="0" w:firstColumn="1" w:lastColumn="0" w:noHBand="0" w:noVBand="1"/>
      </w:tblPr>
      <w:tblGrid>
        <w:gridCol w:w="9878"/>
      </w:tblGrid>
      <w:tr w:rsidR="00093B4A" w14:paraId="0042D495" w14:textId="77777777">
        <w:trPr>
          <w:jc w:val="center"/>
        </w:trPr>
        <w:tc>
          <w:tcPr>
            <w:tcW w:w="9878" w:type="dxa"/>
            <w:tcBorders>
              <w:top w:val="nil"/>
              <w:left w:val="single" w:sz="18" w:space="0" w:color="315C5B"/>
              <w:bottom w:val="nil"/>
              <w:right w:val="nil"/>
            </w:tcBorders>
            <w:shd w:val="clear" w:color="auto" w:fill="E8F0EF"/>
            <w:tcMar>
              <w:top w:w="180" w:type="dxa"/>
              <w:left w:w="260" w:type="dxa"/>
              <w:bottom w:w="180" w:type="dxa"/>
              <w:right w:w="260" w:type="dxa"/>
            </w:tcMar>
          </w:tcPr>
          <w:p w14:paraId="20087A26" w14:textId="77777777" w:rsidR="00093B4A" w:rsidRDefault="00000000">
            <w:pPr>
              <w:spacing w:after="0"/>
              <w:rPr>
                <w:rFonts w:hint="eastAsia"/>
              </w:rPr>
            </w:pPr>
            <w:r>
              <w:rPr>
                <w:rFonts w:ascii="Noto Serif" w:eastAsia="Noto Serif" w:hAnsi="Noto Serif"/>
                <w:i/>
                <w:color w:val="244847"/>
                <w:sz w:val="28"/>
              </w:rPr>
              <w:t>“No solo necesitamos descubrir nuestra verdad interior. Necesitamos poder compartirla y ser conocidos por otro.”</w:t>
            </w:r>
          </w:p>
        </w:tc>
      </w:tr>
    </w:tbl>
    <w:p w14:paraId="1EE20444" w14:textId="77777777" w:rsidR="00093B4A" w:rsidRDefault="00093B4A">
      <w:pPr>
        <w:spacing w:after="20"/>
        <w:rPr>
          <w:rFonts w:hint="eastAsia"/>
        </w:rPr>
      </w:pPr>
    </w:p>
    <w:p w14:paraId="5FCA57A7" w14:textId="77777777" w:rsidR="00093B4A" w:rsidRDefault="00000000">
      <w:pPr>
        <w:spacing w:before="560"/>
        <w:jc w:val="center"/>
        <w:rPr>
          <w:rFonts w:hint="eastAsia"/>
        </w:rPr>
      </w:pPr>
      <w:r>
        <w:rPr>
          <w:rFonts w:ascii="Noto Serif" w:eastAsia="Noto Serif" w:hAnsi="Noto Serif"/>
          <w:b/>
          <w:color w:val="244847"/>
          <w:sz w:val="27"/>
        </w:rPr>
        <w:t>Nancy Farah Escalante Ruíz</w:t>
      </w:r>
    </w:p>
    <w:p w14:paraId="1D5AC0EE" w14:textId="77777777" w:rsidR="00093B4A" w:rsidRDefault="00000000">
      <w:pPr>
        <w:spacing w:before="360"/>
        <w:jc w:val="center"/>
        <w:rPr>
          <w:rFonts w:hint="eastAsia"/>
        </w:rPr>
      </w:pPr>
      <w:proofErr w:type="spellStart"/>
      <w:r>
        <w:rPr>
          <w:rFonts w:eastAsia="Carlito"/>
          <w:color w:val="68777C"/>
          <w:sz w:val="18"/>
        </w:rPr>
        <w:t>Versión</w:t>
      </w:r>
      <w:proofErr w:type="spellEnd"/>
      <w:r>
        <w:rPr>
          <w:rFonts w:eastAsia="Carlito"/>
          <w:color w:val="68777C"/>
          <w:sz w:val="18"/>
        </w:rPr>
        <w:t xml:space="preserve"> editorial · </w:t>
      </w:r>
      <w:proofErr w:type="spellStart"/>
      <w:r>
        <w:rPr>
          <w:rFonts w:eastAsia="Carlito"/>
          <w:color w:val="68777C"/>
          <w:sz w:val="18"/>
        </w:rPr>
        <w:t>Septiembre</w:t>
      </w:r>
      <w:proofErr w:type="spellEnd"/>
      <w:r>
        <w:rPr>
          <w:rFonts w:eastAsia="Carlito"/>
          <w:color w:val="68777C"/>
          <w:sz w:val="18"/>
        </w:rPr>
        <w:t xml:space="preserve"> de 2026</w:t>
      </w:r>
    </w:p>
    <w:p w14:paraId="3DA81E16" w14:textId="77777777" w:rsidR="00093B4A" w:rsidRDefault="00000000">
      <w:pPr>
        <w:rPr>
          <w:rFonts w:hint="eastAsia"/>
        </w:rPr>
      </w:pPr>
      <w:r>
        <w:br w:type="page"/>
      </w:r>
    </w:p>
    <w:p w14:paraId="75971199" w14:textId="77777777" w:rsidR="00093B4A" w:rsidRDefault="00000000">
      <w:pPr>
        <w:pStyle w:val="Kicker"/>
        <w:rPr>
          <w:rFonts w:hint="eastAsia"/>
        </w:rPr>
      </w:pPr>
      <w:r>
        <w:rPr>
          <w:rFonts w:eastAsia="Carlito"/>
          <w:sz w:val="21"/>
        </w:rPr>
        <w:lastRenderedPageBreak/>
        <w:t>FICHA EDITORIAL Y SEO</w:t>
      </w:r>
    </w:p>
    <w:p w14:paraId="3F8B1218" w14:textId="77777777" w:rsidR="00093B4A" w:rsidRDefault="00000000">
      <w:pPr>
        <w:pStyle w:val="Ttulo1"/>
      </w:pPr>
      <w:r>
        <w:rPr>
          <w:rFonts w:ascii="Noto Serif" w:eastAsia="Noto Serif" w:hAnsi="Noto Serif"/>
          <w:sz w:val="50"/>
        </w:rPr>
        <w:t>Datos para publicación</w:t>
      </w:r>
    </w:p>
    <w:tbl>
      <w:tblPr>
        <w:tblW w:w="0" w:type="auto"/>
        <w:jc w:val="center"/>
        <w:tblLayout w:type="fixed"/>
        <w:tblLook w:val="04A0" w:firstRow="1" w:lastRow="0" w:firstColumn="1" w:lastColumn="0" w:noHBand="0" w:noVBand="1"/>
      </w:tblPr>
      <w:tblGrid>
        <w:gridCol w:w="4939"/>
        <w:gridCol w:w="4939"/>
      </w:tblGrid>
      <w:tr w:rsidR="00093B4A" w14:paraId="302EDBE6"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5541F1C4" w14:textId="77777777" w:rsidR="00093B4A" w:rsidRDefault="00000000">
            <w:pPr>
              <w:rPr>
                <w:rFonts w:hint="eastAsia"/>
              </w:rPr>
            </w:pPr>
            <w:r>
              <w:rPr>
                <w:rFonts w:eastAsia="Carlito"/>
                <w:b/>
                <w:color w:val="244847"/>
                <w:sz w:val="19"/>
              </w:rPr>
              <w:t>Título principal</w:t>
            </w:r>
          </w:p>
        </w:tc>
        <w:tc>
          <w:tcPr>
            <w:tcW w:w="4939" w:type="dxa"/>
            <w:tcBorders>
              <w:top w:val="single" w:sz="4" w:space="0" w:color="CCD7D6"/>
              <w:left w:val="single" w:sz="4" w:space="0" w:color="CCD7D6"/>
              <w:bottom w:val="single" w:sz="4" w:space="0" w:color="CCD7D6"/>
              <w:right w:val="single" w:sz="4" w:space="0" w:color="CCD7D6"/>
            </w:tcBorders>
            <w:shd w:val="clear" w:color="auto" w:fill="FFFFFF"/>
            <w:tcMar>
              <w:top w:w="110" w:type="dxa"/>
              <w:left w:w="120" w:type="dxa"/>
              <w:bottom w:w="110" w:type="dxa"/>
              <w:right w:w="120" w:type="dxa"/>
            </w:tcMar>
            <w:vAlign w:val="center"/>
          </w:tcPr>
          <w:p w14:paraId="5DE4DE3E" w14:textId="77777777" w:rsidR="00093B4A" w:rsidRDefault="00000000">
            <w:pPr>
              <w:rPr>
                <w:rFonts w:hint="eastAsia"/>
              </w:rPr>
            </w:pPr>
            <w:r>
              <w:rPr>
                <w:rFonts w:eastAsia="Carlito"/>
                <w:sz w:val="19"/>
              </w:rPr>
              <w:t>La necesidad de decir nuestra verdad: por qué necesitamos ser escuchados por otro</w:t>
            </w:r>
          </w:p>
        </w:tc>
      </w:tr>
      <w:tr w:rsidR="00093B4A" w14:paraId="7F9826DC"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10B6C533" w14:textId="77777777" w:rsidR="00093B4A" w:rsidRDefault="00000000">
            <w:pPr>
              <w:rPr>
                <w:rFonts w:hint="eastAsia"/>
              </w:rPr>
            </w:pPr>
            <w:r>
              <w:rPr>
                <w:rFonts w:eastAsia="Carlito"/>
                <w:b/>
                <w:color w:val="244847"/>
                <w:sz w:val="19"/>
              </w:rPr>
              <w:t>Título SEO</w:t>
            </w:r>
          </w:p>
        </w:tc>
        <w:tc>
          <w:tcPr>
            <w:tcW w:w="4939" w:type="dxa"/>
            <w:tcBorders>
              <w:top w:val="single" w:sz="4" w:space="0" w:color="CCD7D6"/>
              <w:left w:val="single" w:sz="4" w:space="0" w:color="CCD7D6"/>
              <w:bottom w:val="single" w:sz="4" w:space="0" w:color="CCD7D6"/>
              <w:right w:val="single" w:sz="4" w:space="0" w:color="CCD7D6"/>
            </w:tcBorders>
            <w:shd w:val="clear" w:color="auto" w:fill="F4F6F6"/>
            <w:tcMar>
              <w:top w:w="110" w:type="dxa"/>
              <w:left w:w="120" w:type="dxa"/>
              <w:bottom w:w="110" w:type="dxa"/>
              <w:right w:w="120" w:type="dxa"/>
            </w:tcMar>
            <w:vAlign w:val="center"/>
          </w:tcPr>
          <w:p w14:paraId="4EB7E34F" w14:textId="77777777" w:rsidR="00093B4A" w:rsidRDefault="00000000">
            <w:pPr>
              <w:rPr>
                <w:rFonts w:hint="eastAsia"/>
              </w:rPr>
            </w:pPr>
            <w:r>
              <w:rPr>
                <w:rFonts w:eastAsia="Carlito"/>
                <w:sz w:val="19"/>
              </w:rPr>
              <w:t>La verdad emocional y la necesidad de ser escuchados</w:t>
            </w:r>
          </w:p>
        </w:tc>
      </w:tr>
      <w:tr w:rsidR="00093B4A" w14:paraId="241BDF58"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0B17CBF9" w14:textId="77777777" w:rsidR="00093B4A" w:rsidRDefault="00000000">
            <w:pPr>
              <w:rPr>
                <w:rFonts w:hint="eastAsia"/>
              </w:rPr>
            </w:pPr>
            <w:r>
              <w:rPr>
                <w:rFonts w:eastAsia="Carlito"/>
                <w:b/>
                <w:color w:val="244847"/>
                <w:sz w:val="19"/>
              </w:rPr>
              <w:t>Slug sugerido</w:t>
            </w:r>
          </w:p>
        </w:tc>
        <w:tc>
          <w:tcPr>
            <w:tcW w:w="4939" w:type="dxa"/>
            <w:tcBorders>
              <w:top w:val="single" w:sz="4" w:space="0" w:color="CCD7D6"/>
              <w:left w:val="single" w:sz="4" w:space="0" w:color="CCD7D6"/>
              <w:bottom w:val="single" w:sz="4" w:space="0" w:color="CCD7D6"/>
              <w:right w:val="single" w:sz="4" w:space="0" w:color="CCD7D6"/>
            </w:tcBorders>
            <w:shd w:val="clear" w:color="auto" w:fill="FFFFFF"/>
            <w:tcMar>
              <w:top w:w="110" w:type="dxa"/>
              <w:left w:w="120" w:type="dxa"/>
              <w:bottom w:w="110" w:type="dxa"/>
              <w:right w:w="120" w:type="dxa"/>
            </w:tcMar>
            <w:vAlign w:val="center"/>
          </w:tcPr>
          <w:p w14:paraId="2AF8C149" w14:textId="77777777" w:rsidR="00093B4A" w:rsidRDefault="00000000">
            <w:pPr>
              <w:rPr>
                <w:rFonts w:hint="eastAsia"/>
              </w:rPr>
            </w:pPr>
            <w:r>
              <w:rPr>
                <w:rFonts w:eastAsia="Carlito"/>
                <w:sz w:val="19"/>
              </w:rPr>
              <w:t>/verdad-emocional-necesidad-ser-escuchados</w:t>
            </w:r>
          </w:p>
        </w:tc>
      </w:tr>
      <w:tr w:rsidR="00093B4A" w14:paraId="77671AB3"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5C53F3EE" w14:textId="77777777" w:rsidR="00093B4A" w:rsidRDefault="00000000">
            <w:pPr>
              <w:rPr>
                <w:rFonts w:hint="eastAsia"/>
              </w:rPr>
            </w:pPr>
            <w:r>
              <w:rPr>
                <w:rFonts w:eastAsia="Carlito"/>
                <w:b/>
                <w:color w:val="244847"/>
                <w:sz w:val="19"/>
              </w:rPr>
              <w:t>Metadescripción</w:t>
            </w:r>
          </w:p>
        </w:tc>
        <w:tc>
          <w:tcPr>
            <w:tcW w:w="4939" w:type="dxa"/>
            <w:tcBorders>
              <w:top w:val="single" w:sz="4" w:space="0" w:color="CCD7D6"/>
              <w:left w:val="single" w:sz="4" w:space="0" w:color="CCD7D6"/>
              <w:bottom w:val="single" w:sz="4" w:space="0" w:color="CCD7D6"/>
              <w:right w:val="single" w:sz="4" w:space="0" w:color="CCD7D6"/>
            </w:tcBorders>
            <w:shd w:val="clear" w:color="auto" w:fill="F4F6F6"/>
            <w:tcMar>
              <w:top w:w="110" w:type="dxa"/>
              <w:left w:w="120" w:type="dxa"/>
              <w:bottom w:w="110" w:type="dxa"/>
              <w:right w:w="120" w:type="dxa"/>
            </w:tcMar>
            <w:vAlign w:val="center"/>
          </w:tcPr>
          <w:p w14:paraId="1BC1DDCF" w14:textId="77777777" w:rsidR="00093B4A" w:rsidRDefault="00000000">
            <w:pPr>
              <w:rPr>
                <w:rFonts w:hint="eastAsia"/>
              </w:rPr>
            </w:pPr>
            <w:r>
              <w:rPr>
                <w:rFonts w:eastAsia="Carlito"/>
                <w:sz w:val="19"/>
              </w:rPr>
              <w:t>Comprenderse no siempre es suficiente. Necesitamos una relación capaz de escuchar, contener y dar palabras a nuestra verdad emocional.</w:t>
            </w:r>
          </w:p>
        </w:tc>
      </w:tr>
      <w:tr w:rsidR="00093B4A" w14:paraId="6FA70FB3"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49783053" w14:textId="77777777" w:rsidR="00093B4A" w:rsidRDefault="00000000">
            <w:pPr>
              <w:rPr>
                <w:rFonts w:hint="eastAsia"/>
              </w:rPr>
            </w:pPr>
            <w:r>
              <w:rPr>
                <w:rFonts w:eastAsia="Carlito"/>
                <w:b/>
                <w:color w:val="244847"/>
                <w:sz w:val="19"/>
              </w:rPr>
              <w:t>Categorías</w:t>
            </w:r>
          </w:p>
        </w:tc>
        <w:tc>
          <w:tcPr>
            <w:tcW w:w="4939" w:type="dxa"/>
            <w:tcBorders>
              <w:top w:val="single" w:sz="4" w:space="0" w:color="CCD7D6"/>
              <w:left w:val="single" w:sz="4" w:space="0" w:color="CCD7D6"/>
              <w:bottom w:val="single" w:sz="4" w:space="0" w:color="CCD7D6"/>
              <w:right w:val="single" w:sz="4" w:space="0" w:color="CCD7D6"/>
            </w:tcBorders>
            <w:shd w:val="clear" w:color="auto" w:fill="FFFFFF"/>
            <w:tcMar>
              <w:top w:w="110" w:type="dxa"/>
              <w:left w:w="120" w:type="dxa"/>
              <w:bottom w:w="110" w:type="dxa"/>
              <w:right w:w="120" w:type="dxa"/>
            </w:tcMar>
            <w:vAlign w:val="center"/>
          </w:tcPr>
          <w:p w14:paraId="22E2BE30" w14:textId="77777777" w:rsidR="00093B4A" w:rsidRDefault="00000000">
            <w:pPr>
              <w:rPr>
                <w:rFonts w:hint="eastAsia"/>
              </w:rPr>
            </w:pPr>
            <w:r>
              <w:rPr>
                <w:rFonts w:eastAsia="Carlito"/>
                <w:sz w:val="19"/>
              </w:rPr>
              <w:t>Psicoterapia · Psicoanálisis · Trauma y vínculo · Autoconocimiento</w:t>
            </w:r>
          </w:p>
        </w:tc>
      </w:tr>
      <w:tr w:rsidR="00093B4A" w14:paraId="563555AC"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7712452D" w14:textId="77777777" w:rsidR="00093B4A" w:rsidRDefault="00000000">
            <w:pPr>
              <w:rPr>
                <w:rFonts w:hint="eastAsia"/>
              </w:rPr>
            </w:pPr>
            <w:r>
              <w:rPr>
                <w:rFonts w:eastAsia="Carlito"/>
                <w:b/>
                <w:color w:val="244847"/>
                <w:sz w:val="19"/>
              </w:rPr>
              <w:t>Palabras clave</w:t>
            </w:r>
          </w:p>
        </w:tc>
        <w:tc>
          <w:tcPr>
            <w:tcW w:w="4939" w:type="dxa"/>
            <w:tcBorders>
              <w:top w:val="single" w:sz="4" w:space="0" w:color="CCD7D6"/>
              <w:left w:val="single" w:sz="4" w:space="0" w:color="CCD7D6"/>
              <w:bottom w:val="single" w:sz="4" w:space="0" w:color="CCD7D6"/>
              <w:right w:val="single" w:sz="4" w:space="0" w:color="CCD7D6"/>
            </w:tcBorders>
            <w:shd w:val="clear" w:color="auto" w:fill="F4F6F6"/>
            <w:tcMar>
              <w:top w:w="110" w:type="dxa"/>
              <w:left w:w="120" w:type="dxa"/>
              <w:bottom w:w="110" w:type="dxa"/>
              <w:right w:w="120" w:type="dxa"/>
            </w:tcMar>
            <w:vAlign w:val="center"/>
          </w:tcPr>
          <w:p w14:paraId="12F4D8FE" w14:textId="77777777" w:rsidR="00093B4A" w:rsidRDefault="00000000">
            <w:pPr>
              <w:rPr>
                <w:rFonts w:hint="eastAsia"/>
              </w:rPr>
            </w:pPr>
            <w:r>
              <w:rPr>
                <w:rFonts w:eastAsia="Carlito"/>
                <w:sz w:val="19"/>
              </w:rPr>
              <w:t>verdad emocional, necesidad de ser escuchado, psicoterapia, Bion, Grotstein, vínculo terapéutico, autoconocimiento, contención emocional</w:t>
            </w:r>
          </w:p>
        </w:tc>
      </w:tr>
      <w:tr w:rsidR="00093B4A" w14:paraId="5049CC82" w14:textId="77777777">
        <w:trPr>
          <w:jc w:val="center"/>
        </w:trPr>
        <w:tc>
          <w:tcPr>
            <w:tcW w:w="4939" w:type="dxa"/>
            <w:tcBorders>
              <w:top w:val="single" w:sz="4" w:space="0" w:color="CCD7D6"/>
              <w:left w:val="single" w:sz="4" w:space="0" w:color="CCD7D6"/>
              <w:bottom w:val="single" w:sz="4" w:space="0" w:color="CCD7D6"/>
              <w:right w:val="single" w:sz="4" w:space="0" w:color="CCD7D6"/>
            </w:tcBorders>
            <w:shd w:val="clear" w:color="auto" w:fill="E8F0EF"/>
            <w:tcMar>
              <w:top w:w="110" w:type="dxa"/>
              <w:left w:w="120" w:type="dxa"/>
              <w:bottom w:w="110" w:type="dxa"/>
              <w:right w:w="120" w:type="dxa"/>
            </w:tcMar>
            <w:vAlign w:val="center"/>
          </w:tcPr>
          <w:p w14:paraId="572499AD" w14:textId="77777777" w:rsidR="00093B4A" w:rsidRDefault="00000000">
            <w:pPr>
              <w:rPr>
                <w:rFonts w:hint="eastAsia"/>
              </w:rPr>
            </w:pPr>
            <w:r>
              <w:rPr>
                <w:rFonts w:eastAsia="Carlito"/>
                <w:b/>
                <w:color w:val="244847"/>
                <w:sz w:val="19"/>
              </w:rPr>
              <w:t>Autoría</w:t>
            </w:r>
          </w:p>
        </w:tc>
        <w:tc>
          <w:tcPr>
            <w:tcW w:w="4939" w:type="dxa"/>
            <w:tcBorders>
              <w:top w:val="single" w:sz="4" w:space="0" w:color="CCD7D6"/>
              <w:left w:val="single" w:sz="4" w:space="0" w:color="CCD7D6"/>
              <w:bottom w:val="single" w:sz="4" w:space="0" w:color="CCD7D6"/>
              <w:right w:val="single" w:sz="4" w:space="0" w:color="CCD7D6"/>
            </w:tcBorders>
            <w:shd w:val="clear" w:color="auto" w:fill="FFFFFF"/>
            <w:tcMar>
              <w:top w:w="110" w:type="dxa"/>
              <w:left w:w="120" w:type="dxa"/>
              <w:bottom w:w="110" w:type="dxa"/>
              <w:right w:w="120" w:type="dxa"/>
            </w:tcMar>
            <w:vAlign w:val="center"/>
          </w:tcPr>
          <w:p w14:paraId="322854CB" w14:textId="77777777" w:rsidR="00093B4A" w:rsidRDefault="00000000">
            <w:pPr>
              <w:rPr>
                <w:rFonts w:hint="eastAsia"/>
              </w:rPr>
            </w:pPr>
            <w:r>
              <w:rPr>
                <w:rFonts w:eastAsia="Carlito"/>
                <w:sz w:val="19"/>
              </w:rPr>
              <w:t>Nancy Farah Escalante Ruíz, psicóloga clínica y psicoterapeuta</w:t>
            </w:r>
          </w:p>
        </w:tc>
      </w:tr>
    </w:tbl>
    <w:p w14:paraId="3A376C1F" w14:textId="77777777" w:rsidR="00093B4A" w:rsidRDefault="00093B4A">
      <w:pPr>
        <w:spacing w:before="280"/>
        <w:rPr>
          <w:rFonts w:hint="eastAsia"/>
        </w:rPr>
      </w:pPr>
    </w:p>
    <w:tbl>
      <w:tblPr>
        <w:tblW w:w="0" w:type="auto"/>
        <w:jc w:val="center"/>
        <w:tblLayout w:type="fixed"/>
        <w:tblLook w:val="04A0" w:firstRow="1" w:lastRow="0" w:firstColumn="1" w:lastColumn="0" w:noHBand="0" w:noVBand="1"/>
      </w:tblPr>
      <w:tblGrid>
        <w:gridCol w:w="9878"/>
      </w:tblGrid>
      <w:tr w:rsidR="00093B4A" w14:paraId="6CEE0B9F" w14:textId="77777777">
        <w:trPr>
          <w:jc w:val="center"/>
        </w:trPr>
        <w:tc>
          <w:tcPr>
            <w:tcW w:w="9878" w:type="dxa"/>
            <w:tcBorders>
              <w:top w:val="single" w:sz="6" w:space="0" w:color="D9CBBB"/>
              <w:left w:val="single" w:sz="6" w:space="0" w:color="D9CBBB"/>
              <w:bottom w:val="single" w:sz="6" w:space="0" w:color="D9CBBB"/>
              <w:right w:val="single" w:sz="6" w:space="0" w:color="D9CBBB"/>
            </w:tcBorders>
            <w:shd w:val="clear" w:color="auto" w:fill="F4EFE8"/>
            <w:tcMar>
              <w:top w:w="170" w:type="dxa"/>
              <w:left w:w="210" w:type="dxa"/>
              <w:bottom w:w="170" w:type="dxa"/>
              <w:right w:w="210" w:type="dxa"/>
            </w:tcMar>
          </w:tcPr>
          <w:p w14:paraId="7B3BB361" w14:textId="77777777" w:rsidR="00093B4A" w:rsidRDefault="00000000">
            <w:pPr>
              <w:rPr>
                <w:rFonts w:hint="eastAsia"/>
              </w:rPr>
            </w:pPr>
            <w:r>
              <w:rPr>
                <w:rFonts w:eastAsia="Carlito"/>
                <w:b/>
                <w:color w:val="315C5B"/>
                <w:sz w:val="19"/>
              </w:rPr>
              <w:t>EXTRACTO PARA LA PÁGINA</w:t>
            </w:r>
          </w:p>
          <w:p w14:paraId="3C5D9370" w14:textId="77777777" w:rsidR="00093B4A" w:rsidRDefault="00000000">
            <w:pPr>
              <w:jc w:val="both"/>
              <w:rPr>
                <w:rFonts w:hint="eastAsia"/>
              </w:rPr>
            </w:pPr>
            <w:r>
              <w:rPr>
                <w:rFonts w:ascii="Noto Serif" w:eastAsia="Noto Serif" w:hAnsi="Noto Serif"/>
                <w:i/>
                <w:sz w:val="23"/>
              </w:rPr>
              <w:t>Hay experiencias que no llegan a convertirse plenamente en pensamientos hasta que encuentran una mente dispuesta a recibirlas. Comprendernos no siempre basta: también necesitamos poder comunicar nuestra verdad emocional y comprobar que puede ser escuchada sin juicio, rechazo ni abandono.</w:t>
            </w:r>
          </w:p>
        </w:tc>
      </w:tr>
    </w:tbl>
    <w:p w14:paraId="0340CE19" w14:textId="77777777" w:rsidR="00093B4A" w:rsidRDefault="00000000">
      <w:pPr>
        <w:spacing w:before="200" w:after="60"/>
        <w:rPr>
          <w:rFonts w:hint="eastAsia"/>
        </w:rPr>
      </w:pPr>
      <w:r>
        <w:rPr>
          <w:rFonts w:eastAsia="Carlito"/>
          <w:b/>
          <w:color w:val="244847"/>
          <w:sz w:val="19"/>
        </w:rPr>
        <w:t xml:space="preserve">Extensión estimada: </w:t>
      </w:r>
      <w:r>
        <w:rPr>
          <w:rFonts w:eastAsia="Carlito"/>
          <w:color w:val="68777C"/>
          <w:sz w:val="19"/>
        </w:rPr>
        <w:t>aprox. 2,200 palabras · 10–12 minutos de lectura.</w:t>
      </w:r>
    </w:p>
    <w:p w14:paraId="682F47CE" w14:textId="77777777" w:rsidR="00093B4A" w:rsidRDefault="00000000">
      <w:pPr>
        <w:pStyle w:val="SmallNote"/>
        <w:rPr>
          <w:rFonts w:hint="eastAsia"/>
        </w:rPr>
      </w:pPr>
      <w:r>
        <w:rPr>
          <w:rFonts w:eastAsia="Carlito"/>
        </w:rPr>
        <w:t>Sugerencia editorial: conservar las referencias al final y enlazar este artículo con contenidos sobre apego, trauma relacional, mentalización y psicoterapia.</w:t>
      </w:r>
    </w:p>
    <w:p w14:paraId="78E2A8EA" w14:textId="77777777" w:rsidR="00093B4A" w:rsidRDefault="00000000">
      <w:pPr>
        <w:rPr>
          <w:rFonts w:hint="eastAsia"/>
        </w:rPr>
      </w:pPr>
      <w:r>
        <w:br w:type="page"/>
      </w:r>
    </w:p>
    <w:p w14:paraId="2A770C40" w14:textId="77777777" w:rsidR="00093B4A" w:rsidRDefault="00000000">
      <w:pPr>
        <w:pStyle w:val="Kicker"/>
        <w:rPr>
          <w:rFonts w:hint="eastAsia"/>
        </w:rPr>
      </w:pPr>
      <w:r>
        <w:rPr>
          <w:rFonts w:eastAsia="Carlito"/>
        </w:rPr>
        <w:lastRenderedPageBreak/>
        <w:t>PSICOTERAPIA · PSICOANÁLISIS · AUTOCONOCIMIENTO</w:t>
      </w:r>
    </w:p>
    <w:p w14:paraId="341DB4AA" w14:textId="77777777" w:rsidR="00093B4A" w:rsidRDefault="00000000">
      <w:pPr>
        <w:pStyle w:val="Ttulo1"/>
      </w:pPr>
      <w:r>
        <w:rPr>
          <w:rFonts w:ascii="Noto Serif" w:eastAsia="Noto Serif" w:hAnsi="Noto Serif"/>
          <w:sz w:val="51"/>
        </w:rPr>
        <w:t>La necesidad de decir nuestra verdad: por qué necesitamos ser escuchados por otro</w:t>
      </w:r>
    </w:p>
    <w:p w14:paraId="72A8A72F" w14:textId="77777777" w:rsidR="00093B4A" w:rsidRDefault="00000000">
      <w:pPr>
        <w:pStyle w:val="Deck"/>
        <w:rPr>
          <w:rFonts w:hint="eastAsia"/>
        </w:rPr>
      </w:pPr>
      <w:r>
        <w:rPr>
          <w:rFonts w:eastAsia="Noto Serif"/>
          <w:sz w:val="28"/>
        </w:rPr>
        <w:t>Una mirada psicoanalítica sobre la verdad emocional, el vínculo y la función terapéutica de ser escuchados.</w:t>
      </w:r>
    </w:p>
    <w:p w14:paraId="4B22B693" w14:textId="729229B6" w:rsidR="00093B4A" w:rsidRDefault="00000000">
      <w:pPr>
        <w:spacing w:after="320"/>
        <w:rPr>
          <w:rFonts w:hint="eastAsia"/>
        </w:rPr>
      </w:pPr>
      <w:r>
        <w:rPr>
          <w:rFonts w:eastAsia="Carlito"/>
          <w:b/>
          <w:color w:val="315C5B"/>
          <w:sz w:val="19"/>
        </w:rPr>
        <w:t>Por Nancy Farah Escalante Ruíz, psicoterapeuta</w:t>
      </w:r>
    </w:p>
    <w:p w14:paraId="0DC31307" w14:textId="77777777" w:rsidR="00093B4A" w:rsidRDefault="00000000">
      <w:pPr>
        <w:pStyle w:val="Textoindependiente"/>
        <w:spacing w:after="140" w:line="281" w:lineRule="auto"/>
        <w:jc w:val="both"/>
        <w:rPr>
          <w:rFonts w:hint="eastAsia"/>
        </w:rPr>
      </w:pPr>
      <w:r>
        <w:rPr>
          <w:rFonts w:eastAsia="Carlito"/>
        </w:rPr>
        <w:t>Hay experiencias que no llegan a convertirse plenamente en pensamientos hasta que encuentran una mente dispuesta a recibirlas.</w:t>
      </w:r>
    </w:p>
    <w:p w14:paraId="0FBD9D0E" w14:textId="77777777" w:rsidR="00093B4A" w:rsidRDefault="00000000">
      <w:pPr>
        <w:pStyle w:val="Textoindependiente"/>
        <w:spacing w:after="140" w:line="281" w:lineRule="auto"/>
        <w:ind w:firstLine="360"/>
        <w:jc w:val="both"/>
        <w:rPr>
          <w:rFonts w:hint="eastAsia"/>
        </w:rPr>
      </w:pPr>
      <w:r>
        <w:rPr>
          <w:rFonts w:eastAsia="Carlito"/>
        </w:rPr>
        <w:t>Podemos intuir que algo nos duele, reconocer que una relación nos ha lastimado o advertir que repetimos una misma historia. Sin embargo, comprenderlo intelectualmente no siempre es suficiente. Existe también una necesidad profundamente humana de comunicar lo que vivimos, encontrar palabras para nuestra experiencia y sentir que alguien puede recibirla sin juzgarnos, minimizarla o apartarse.</w:t>
      </w:r>
    </w:p>
    <w:p w14:paraId="783EEDAF" w14:textId="77777777" w:rsidR="00093B4A" w:rsidRDefault="00000000">
      <w:pPr>
        <w:pStyle w:val="Textoindependiente"/>
        <w:spacing w:after="140" w:line="281" w:lineRule="auto"/>
        <w:jc w:val="both"/>
        <w:rPr>
          <w:rFonts w:hint="eastAsia"/>
        </w:rPr>
      </w:pPr>
      <w:r>
        <w:rPr>
          <w:rFonts w:eastAsia="Carlito"/>
        </w:rPr>
        <w:t>No solo necesitamos descubrir nuestra verdad interior. Necesitamos poder compartirla y ser conocidos por otro.</w:t>
      </w:r>
    </w:p>
    <w:p w14:paraId="21315D58" w14:textId="77777777" w:rsidR="00093B4A" w:rsidRDefault="00000000">
      <w:pPr>
        <w:pStyle w:val="Ttulo2"/>
        <w:pBdr>
          <w:bottom w:val="single" w:sz="8" w:space="4" w:color="D9CBBB"/>
        </w:pBdr>
      </w:pPr>
      <w:r>
        <w:rPr>
          <w:rFonts w:ascii="Noto Serif" w:eastAsia="Noto Serif" w:hAnsi="Noto Serif"/>
        </w:rPr>
        <w:t>La búsqueda de la verdad emocional</w:t>
      </w:r>
    </w:p>
    <w:p w14:paraId="7DD6BBBA" w14:textId="77777777" w:rsidR="00093B4A" w:rsidRDefault="00000000">
      <w:pPr>
        <w:pStyle w:val="Textoindependiente"/>
        <w:spacing w:after="140" w:line="281" w:lineRule="auto"/>
        <w:jc w:val="both"/>
        <w:rPr>
          <w:rFonts w:hint="eastAsia"/>
        </w:rPr>
      </w:pPr>
      <w:r>
        <w:rPr>
          <w:rFonts w:eastAsia="Carlito"/>
        </w:rPr>
        <w:t>La necesidad de conocernos parece formar parte de la experiencia humana. Nos preguntamos quiénes somos, por qué reaccionamos de cierta manera, qué deseamos verdaderamente y qué significado tienen nuestras elecciones, vínculos y sufrimientos.</w:t>
      </w:r>
    </w:p>
    <w:p w14:paraId="31ECC8B4" w14:textId="77777777" w:rsidR="00093B4A" w:rsidRDefault="00000000">
      <w:pPr>
        <w:pStyle w:val="Textoindependiente"/>
        <w:spacing w:after="140" w:line="281" w:lineRule="auto"/>
        <w:ind w:firstLine="360"/>
        <w:jc w:val="both"/>
        <w:rPr>
          <w:rFonts w:hint="eastAsia"/>
        </w:rPr>
      </w:pPr>
      <w:r>
        <w:rPr>
          <w:rFonts w:eastAsia="Carlito"/>
        </w:rPr>
        <w:t>Grotstein (2004) propone que detrás de esta búsqueda podría existir una pulsión de verdad: una fuerza psíquica orientada a descubrir y transmitir la verdad emocional de nuestras experiencias. No se trataría únicamente de adquirir información sobre nosotros mismos, sino de entrar en contacto con aquello que sentimos y que, en ocasiones, hemos debido evitar, fragmentar o mantener fuera de la conciencia.</w:t>
      </w:r>
    </w:p>
    <w:p w14:paraId="63DC7E13" w14:textId="77777777" w:rsidR="00093B4A" w:rsidRDefault="00000000">
      <w:pPr>
        <w:pStyle w:val="Textoindependiente"/>
        <w:spacing w:after="140" w:line="281" w:lineRule="auto"/>
        <w:ind w:firstLine="360"/>
        <w:jc w:val="both"/>
        <w:rPr>
          <w:rFonts w:hint="eastAsia"/>
        </w:rPr>
      </w:pPr>
      <w:r>
        <w:rPr>
          <w:rFonts w:eastAsia="Carlito"/>
        </w:rPr>
        <w:t>Desde esta perspectiva, la búsqueda de la verdad no siempre resulta cómoda. Conocernos puede confrontarnos con pérdidas, contradicciones, deseos, necesidades, temores y formas de relacionarnos que preferiríamos no reconocer.</w:t>
      </w:r>
    </w:p>
    <w:p w14:paraId="1CDD9332" w14:textId="77777777" w:rsidR="00093B4A" w:rsidRDefault="00000000">
      <w:pPr>
        <w:pStyle w:val="Textoindependiente"/>
        <w:spacing w:after="140" w:line="281" w:lineRule="auto"/>
        <w:ind w:firstLine="360"/>
        <w:jc w:val="both"/>
        <w:rPr>
          <w:rFonts w:hint="eastAsia"/>
        </w:rPr>
      </w:pPr>
      <w:r>
        <w:rPr>
          <w:rFonts w:eastAsia="Carlito"/>
        </w:rPr>
        <w:t>La verdad emocional puede doler, pero la evitación permanente también tiene un costo. Aquello que no puede ser pensado suele encontrar otras formas de expresarse: síntomas, angustia, repetición, inhibiciones, conflictos relacionales o sensaciones corporales difíciles de comprender.</w:t>
      </w:r>
    </w:p>
    <w:p w14:paraId="7B64950A" w14:textId="77777777" w:rsidR="00093B4A" w:rsidRDefault="00000000">
      <w:pPr>
        <w:pStyle w:val="Ttulo2"/>
        <w:pBdr>
          <w:bottom w:val="single" w:sz="8" w:space="4" w:color="D9CBBB"/>
        </w:pBdr>
      </w:pPr>
      <w:r>
        <w:rPr>
          <w:rFonts w:ascii="Noto Serif" w:eastAsia="Noto Serif" w:hAnsi="Noto Serif"/>
        </w:rPr>
        <w:lastRenderedPageBreak/>
        <w:t>¿Qué entendemos por verdad emocional?</w:t>
      </w:r>
    </w:p>
    <w:p w14:paraId="5CB6A375" w14:textId="77777777" w:rsidR="00093B4A" w:rsidRDefault="00000000">
      <w:pPr>
        <w:pStyle w:val="Textoindependiente"/>
        <w:spacing w:after="140" w:line="281" w:lineRule="auto"/>
        <w:jc w:val="both"/>
        <w:rPr>
          <w:rFonts w:hint="eastAsia"/>
        </w:rPr>
      </w:pPr>
      <w:r>
        <w:rPr>
          <w:rFonts w:eastAsia="Carlito"/>
        </w:rPr>
        <w:t>La verdad emocional no es exactamente lo mismo que la verdad objetiva de los acontecimientos.</w:t>
      </w:r>
    </w:p>
    <w:tbl>
      <w:tblPr>
        <w:tblW w:w="0" w:type="auto"/>
        <w:jc w:val="center"/>
        <w:tblLayout w:type="fixed"/>
        <w:tblLook w:val="04A0" w:firstRow="1" w:lastRow="0" w:firstColumn="1" w:lastColumn="0" w:noHBand="0" w:noVBand="1"/>
      </w:tblPr>
      <w:tblGrid>
        <w:gridCol w:w="9878"/>
      </w:tblGrid>
      <w:tr w:rsidR="00093B4A" w14:paraId="37414D12" w14:textId="77777777">
        <w:trPr>
          <w:jc w:val="center"/>
        </w:trPr>
        <w:tc>
          <w:tcPr>
            <w:tcW w:w="9878" w:type="dxa"/>
            <w:tcBorders>
              <w:top w:val="nil"/>
              <w:left w:val="single" w:sz="18" w:space="0" w:color="315C5B"/>
              <w:bottom w:val="nil"/>
              <w:right w:val="nil"/>
            </w:tcBorders>
            <w:shd w:val="clear" w:color="auto" w:fill="E8F0EF"/>
            <w:tcMar>
              <w:top w:w="180" w:type="dxa"/>
              <w:left w:w="260" w:type="dxa"/>
              <w:bottom w:w="180" w:type="dxa"/>
              <w:right w:w="260" w:type="dxa"/>
            </w:tcMar>
          </w:tcPr>
          <w:p w14:paraId="65A99EE3" w14:textId="77777777" w:rsidR="00093B4A" w:rsidRDefault="00000000">
            <w:pPr>
              <w:spacing w:after="0"/>
              <w:rPr>
                <w:rFonts w:hint="eastAsia"/>
              </w:rPr>
            </w:pPr>
            <w:r>
              <w:rPr>
                <w:rFonts w:ascii="Noto Serif" w:eastAsia="Noto Serif" w:hAnsi="Noto Serif"/>
                <w:i/>
                <w:color w:val="244847"/>
                <w:sz w:val="28"/>
              </w:rPr>
              <w:t>“Cuando no respondiste, sentí que ya no era importante para ti”.</w:t>
            </w:r>
          </w:p>
        </w:tc>
      </w:tr>
    </w:tbl>
    <w:p w14:paraId="5F3686E0" w14:textId="77777777" w:rsidR="00093B4A" w:rsidRDefault="00093B4A">
      <w:pPr>
        <w:spacing w:after="20"/>
        <w:rPr>
          <w:rFonts w:hint="eastAsia"/>
        </w:rPr>
      </w:pPr>
    </w:p>
    <w:p w14:paraId="49E12953" w14:textId="77777777" w:rsidR="00093B4A" w:rsidRDefault="00000000">
      <w:pPr>
        <w:pStyle w:val="Textoindependiente"/>
        <w:spacing w:after="140" w:line="281" w:lineRule="auto"/>
        <w:jc w:val="both"/>
        <w:rPr>
          <w:rFonts w:hint="eastAsia"/>
        </w:rPr>
      </w:pPr>
      <w:r>
        <w:rPr>
          <w:rFonts w:eastAsia="Carlito"/>
        </w:rPr>
        <w:t>Ese sentimiento no demuestra necesariamente que la otra persona haya querido abandonar a quien lo experimentó o dejar de valorarlo. Sin embargo, revela una verdad sobre su experiencia interna: el silencio activó miedo, inseguridad o una antigua vivencia de abandono.</w:t>
      </w:r>
    </w:p>
    <w:p w14:paraId="5DFB28D9" w14:textId="77777777" w:rsidR="00093B4A" w:rsidRDefault="00000000">
      <w:pPr>
        <w:pStyle w:val="Textoindependiente"/>
        <w:spacing w:after="140" w:line="281" w:lineRule="auto"/>
        <w:ind w:firstLine="360"/>
        <w:jc w:val="both"/>
        <w:rPr>
          <w:rFonts w:hint="eastAsia"/>
        </w:rPr>
      </w:pPr>
      <w:r>
        <w:rPr>
          <w:rFonts w:eastAsia="Carlito"/>
        </w:rPr>
        <w:t>Reconocer esa verdad no significa afirmar que toda interpretación subjetiva corresponde literalmente con la realidad. Significa escuchar lo que una reacción emocional comunica acerca de la historia, las necesidades y el mundo interno de la persona.</w:t>
      </w:r>
    </w:p>
    <w:p w14:paraId="075AE28E" w14:textId="77777777" w:rsidR="00093B4A" w:rsidRDefault="00000000">
      <w:pPr>
        <w:pStyle w:val="Textoindependiente"/>
        <w:spacing w:after="80" w:line="281" w:lineRule="auto"/>
        <w:jc w:val="both"/>
        <w:rPr>
          <w:rFonts w:hint="eastAsia"/>
        </w:rPr>
      </w:pPr>
      <w:r>
        <w:rPr>
          <w:rFonts w:eastAsia="Carlito"/>
        </w:rPr>
        <w:t>La verdad emocional puede explorarse mediante preguntas como:</w:t>
      </w:r>
    </w:p>
    <w:p w14:paraId="44B20D45" w14:textId="77777777" w:rsidR="00093B4A" w:rsidRDefault="00000000">
      <w:pPr>
        <w:pStyle w:val="Listaconvietas"/>
        <w:spacing w:after="70" w:line="269" w:lineRule="auto"/>
        <w:ind w:left="403" w:hanging="245"/>
        <w:rPr>
          <w:rFonts w:hint="eastAsia"/>
        </w:rPr>
      </w:pPr>
      <w:r>
        <w:rPr>
          <w:rFonts w:eastAsia="Carlito"/>
          <w:sz w:val="21"/>
        </w:rPr>
        <w:t>¿Qué sentí realmente?</w:t>
      </w:r>
    </w:p>
    <w:p w14:paraId="7DB3E5EE" w14:textId="77777777" w:rsidR="00093B4A" w:rsidRDefault="00000000">
      <w:pPr>
        <w:pStyle w:val="Listaconvietas"/>
        <w:spacing w:after="70" w:line="269" w:lineRule="auto"/>
        <w:ind w:left="403" w:hanging="245"/>
        <w:rPr>
          <w:rFonts w:hint="eastAsia"/>
        </w:rPr>
      </w:pPr>
      <w:r>
        <w:rPr>
          <w:rFonts w:eastAsia="Carlito"/>
          <w:sz w:val="21"/>
        </w:rPr>
        <w:t>¿Qué significado tuvo para mí lo sucedido?</w:t>
      </w:r>
    </w:p>
    <w:p w14:paraId="7988E1CE" w14:textId="77777777" w:rsidR="00093B4A" w:rsidRDefault="00000000">
      <w:pPr>
        <w:pStyle w:val="Listaconvietas"/>
        <w:spacing w:after="70" w:line="269" w:lineRule="auto"/>
        <w:ind w:left="403" w:hanging="245"/>
        <w:rPr>
          <w:rFonts w:hint="eastAsia"/>
        </w:rPr>
      </w:pPr>
      <w:r>
        <w:rPr>
          <w:rFonts w:eastAsia="Carlito"/>
          <w:sz w:val="21"/>
        </w:rPr>
        <w:t>¿Qué parte de mi historia se activó?</w:t>
      </w:r>
    </w:p>
    <w:p w14:paraId="134B8FE7" w14:textId="77777777" w:rsidR="00093B4A" w:rsidRDefault="00000000">
      <w:pPr>
        <w:pStyle w:val="Listaconvietas"/>
        <w:spacing w:after="70" w:line="269" w:lineRule="auto"/>
        <w:ind w:left="403" w:hanging="245"/>
        <w:rPr>
          <w:rFonts w:hint="eastAsia"/>
        </w:rPr>
      </w:pPr>
      <w:r>
        <w:rPr>
          <w:rFonts w:eastAsia="Carlito"/>
          <w:sz w:val="21"/>
        </w:rPr>
        <w:t>¿Qué necesidad no pude reconocer?</w:t>
      </w:r>
    </w:p>
    <w:p w14:paraId="54DC5254" w14:textId="77777777" w:rsidR="00093B4A" w:rsidRDefault="00000000">
      <w:pPr>
        <w:pStyle w:val="Listaconvietas"/>
        <w:spacing w:after="70" w:line="269" w:lineRule="auto"/>
        <w:ind w:left="403" w:hanging="245"/>
        <w:rPr>
          <w:rFonts w:hint="eastAsia"/>
        </w:rPr>
      </w:pPr>
      <w:r>
        <w:rPr>
          <w:rFonts w:eastAsia="Carlito"/>
          <w:sz w:val="21"/>
        </w:rPr>
        <w:t>¿Qué temo perder?</w:t>
      </w:r>
    </w:p>
    <w:p w14:paraId="234F5050" w14:textId="77777777" w:rsidR="00093B4A" w:rsidRDefault="00000000">
      <w:pPr>
        <w:pStyle w:val="Listaconvietas"/>
        <w:spacing w:after="70" w:line="269" w:lineRule="auto"/>
        <w:ind w:left="403" w:hanging="245"/>
        <w:rPr>
          <w:rFonts w:hint="eastAsia"/>
        </w:rPr>
      </w:pPr>
      <w:r>
        <w:rPr>
          <w:rFonts w:eastAsia="Carlito"/>
          <w:sz w:val="21"/>
        </w:rPr>
        <w:t>¿Qué he tenido que ocultar para conservar un vínculo?</w:t>
      </w:r>
    </w:p>
    <w:p w14:paraId="34C8C0D7" w14:textId="77777777" w:rsidR="00093B4A" w:rsidRDefault="00000000">
      <w:pPr>
        <w:pStyle w:val="Listaconvietas"/>
        <w:spacing w:after="70" w:line="269" w:lineRule="auto"/>
        <w:ind w:left="403" w:hanging="245"/>
        <w:rPr>
          <w:rFonts w:hint="eastAsia"/>
        </w:rPr>
      </w:pPr>
      <w:r>
        <w:rPr>
          <w:rFonts w:eastAsia="Carlito"/>
          <w:sz w:val="21"/>
        </w:rPr>
        <w:t>¿Qué aspecto de mí todavía no puedo aceptar?</w:t>
      </w:r>
    </w:p>
    <w:p w14:paraId="149ABF4A" w14:textId="77777777" w:rsidR="00093B4A" w:rsidRDefault="00000000">
      <w:pPr>
        <w:pStyle w:val="Textoindependiente"/>
        <w:spacing w:after="140" w:line="281" w:lineRule="auto"/>
        <w:jc w:val="both"/>
        <w:rPr>
          <w:rFonts w:hint="eastAsia"/>
        </w:rPr>
      </w:pPr>
      <w:r>
        <w:rPr>
          <w:rFonts w:eastAsia="Carlito"/>
        </w:rPr>
        <w:t>Entrar en contacto con estas preguntas permite pasar de la reacción automática a una comprensión más profunda de uno mismo.</w:t>
      </w:r>
    </w:p>
    <w:p w14:paraId="0FA942CB" w14:textId="77777777" w:rsidR="00093B4A" w:rsidRDefault="00000000">
      <w:pPr>
        <w:pStyle w:val="Ttulo2"/>
        <w:pBdr>
          <w:bottom w:val="single" w:sz="8" w:space="4" w:color="D9CBBB"/>
        </w:pBdr>
      </w:pPr>
      <w:r>
        <w:rPr>
          <w:rFonts w:ascii="Noto Serif" w:eastAsia="Noto Serif" w:hAnsi="Noto Serif"/>
        </w:rPr>
        <w:t>La verdad como alimento de la mente</w:t>
      </w:r>
    </w:p>
    <w:p w14:paraId="6B740F1B" w14:textId="77777777" w:rsidR="00093B4A" w:rsidRDefault="00000000">
      <w:pPr>
        <w:pStyle w:val="Textoindependiente"/>
        <w:spacing w:after="140" w:line="281" w:lineRule="auto"/>
        <w:jc w:val="both"/>
        <w:rPr>
          <w:rFonts w:hint="eastAsia"/>
        </w:rPr>
      </w:pPr>
      <w:r>
        <w:rPr>
          <w:rFonts w:eastAsia="Carlito"/>
        </w:rPr>
        <w:t>Bion utiliza una poderosa analogía: así como el cuerpo necesita alimento, la personalidad necesita verdad para desarrollarse. Desde esta perspectiva, la privación de verdad afecta la vida psíquica (Bion, 1992).</w:t>
      </w:r>
    </w:p>
    <w:p w14:paraId="5E7462D6" w14:textId="77777777" w:rsidR="00093B4A" w:rsidRDefault="00000000">
      <w:pPr>
        <w:pStyle w:val="Textoindependiente"/>
        <w:spacing w:after="140" w:line="281" w:lineRule="auto"/>
        <w:ind w:firstLine="360"/>
        <w:jc w:val="both"/>
        <w:rPr>
          <w:rFonts w:hint="eastAsia"/>
        </w:rPr>
      </w:pPr>
      <w:r>
        <w:rPr>
          <w:rFonts w:eastAsia="Carlito"/>
        </w:rPr>
        <w:t>Cuando una persona debe negar sistemáticamente lo que percibe, siente o recuerda, pierde gradualmente confianza en su propia experiencia. Esto puede suceder cuando un niño percibe tensión o violencia en su hogar, pero los adultos insisten en que “aquí no pasa nada”; cuando alguien experimenta dolor y recibe como respuesta que está exagerando; o cuando una familia conserva una apariencia de normalidad a costa de silenciar pérdidas, abusos, adicciones o conflictos graves.</w:t>
      </w:r>
    </w:p>
    <w:p w14:paraId="32009877" w14:textId="77777777" w:rsidR="00093B4A" w:rsidRDefault="00000000">
      <w:pPr>
        <w:pStyle w:val="Textoindependiente"/>
        <w:spacing w:after="140" w:line="281" w:lineRule="auto"/>
        <w:ind w:firstLine="360"/>
        <w:jc w:val="both"/>
        <w:rPr>
          <w:rFonts w:hint="eastAsia"/>
        </w:rPr>
      </w:pPr>
      <w:r>
        <w:rPr>
          <w:rFonts w:eastAsia="Carlito"/>
        </w:rPr>
        <w:t>La persona no solo aprende a guardar silencio. Puede llegar a desconfiar de sus propias percepciones.</w:t>
      </w:r>
    </w:p>
    <w:p w14:paraId="5BE5D636" w14:textId="77777777" w:rsidR="00093B4A" w:rsidRDefault="00000000">
      <w:pPr>
        <w:pStyle w:val="Textoindependiente"/>
        <w:spacing w:after="140" w:line="281" w:lineRule="auto"/>
        <w:ind w:firstLine="360"/>
        <w:jc w:val="both"/>
        <w:rPr>
          <w:rFonts w:hint="eastAsia"/>
        </w:rPr>
      </w:pPr>
      <w:r>
        <w:rPr>
          <w:rFonts w:eastAsia="Carlito"/>
        </w:rPr>
        <w:t>Bion plantea que el descubrimiento de la verdad acerca de uno mismo es una condición para aprender a buscarla tanto en la relación interna como en los vínculos con los demás. Grotstein retoma esta idea para explicar por qué una persona puede permanecer en análisis y acercarse a realidades dolorosas, aun cuando sus defensas intenten evitarlo.</w:t>
      </w:r>
    </w:p>
    <w:p w14:paraId="1B57AC50" w14:textId="77777777" w:rsidR="00093B4A" w:rsidRDefault="00000000">
      <w:pPr>
        <w:pStyle w:val="Textoindependiente"/>
        <w:spacing w:after="140" w:line="281" w:lineRule="auto"/>
        <w:ind w:firstLine="360"/>
        <w:jc w:val="both"/>
        <w:rPr>
          <w:rFonts w:hint="eastAsia"/>
        </w:rPr>
      </w:pPr>
      <w:r>
        <w:rPr>
          <w:rFonts w:eastAsia="Carlito"/>
        </w:rPr>
        <w:lastRenderedPageBreak/>
        <w:t>La función de la psicoterapia no consiste, por tanto, en imponer una supuesta verdad al paciente. Consiste en crear condiciones para que pueda aproximarse a su propia experiencia, pensarla y reconocerla sin quedar destruido o desbordado por ella.</w:t>
      </w:r>
    </w:p>
    <w:p w14:paraId="0D7A329C" w14:textId="77777777" w:rsidR="00093B4A" w:rsidRDefault="00000000">
      <w:pPr>
        <w:pStyle w:val="Ttulo2"/>
        <w:pBdr>
          <w:bottom w:val="single" w:sz="8" w:space="4" w:color="D9CBBB"/>
        </w:pBdr>
      </w:pPr>
      <w:r>
        <w:rPr>
          <w:rFonts w:ascii="Noto Serif" w:eastAsia="Noto Serif" w:hAnsi="Noto Serif"/>
        </w:rPr>
        <w:t>No basta con conocerse: necesitamos ser conocidos</w:t>
      </w:r>
    </w:p>
    <w:p w14:paraId="23F45155" w14:textId="77777777" w:rsidR="00093B4A" w:rsidRDefault="00000000">
      <w:pPr>
        <w:pStyle w:val="Textoindependiente"/>
        <w:spacing w:after="140" w:line="281" w:lineRule="auto"/>
        <w:jc w:val="both"/>
        <w:rPr>
          <w:rFonts w:hint="eastAsia"/>
        </w:rPr>
      </w:pPr>
      <w:r>
        <w:rPr>
          <w:rFonts w:eastAsia="Carlito"/>
        </w:rPr>
        <w:t>El autoconocimiento no se desarrolla completamente en aislamiento.</w:t>
      </w:r>
    </w:p>
    <w:p w14:paraId="6EE0E85E" w14:textId="77777777" w:rsidR="00093B4A" w:rsidRDefault="00000000">
      <w:pPr>
        <w:pStyle w:val="Textoindependiente"/>
        <w:spacing w:after="140" w:line="281" w:lineRule="auto"/>
        <w:ind w:firstLine="360"/>
        <w:jc w:val="both"/>
        <w:rPr>
          <w:rFonts w:hint="eastAsia"/>
        </w:rPr>
      </w:pPr>
      <w:r>
        <w:rPr>
          <w:rFonts w:eastAsia="Carlito"/>
        </w:rPr>
        <w:t>En gran medida, llegamos a conocernos dentro de una relación. Necesitamos la presencia de alguien que escuche, pregunte, ayude a diferenciar, tolere nuestra ambivalencia y permanezca emocionalmente disponible cuando aparecen aspectos difíciles de nosotros mismos.</w:t>
      </w:r>
    </w:p>
    <w:p w14:paraId="453F4AB8" w14:textId="77777777" w:rsidR="00093B4A" w:rsidRDefault="00000000">
      <w:pPr>
        <w:pStyle w:val="Textoindependiente"/>
        <w:spacing w:after="140" w:line="281" w:lineRule="auto"/>
        <w:ind w:firstLine="360"/>
        <w:jc w:val="both"/>
        <w:rPr>
          <w:rFonts w:hint="eastAsia"/>
        </w:rPr>
      </w:pPr>
      <w:r>
        <w:rPr>
          <w:rFonts w:eastAsia="Carlito"/>
        </w:rPr>
        <w:t>Necesitamos al otro no solo como facilitador del descubrimiento, sino como alguien con quien podamos compartir lo descubierto.</w:t>
      </w:r>
    </w:p>
    <w:p w14:paraId="28225654" w14:textId="77777777" w:rsidR="00093B4A" w:rsidRDefault="00000000">
      <w:pPr>
        <w:pStyle w:val="Textoindependiente"/>
        <w:spacing w:after="140" w:line="281" w:lineRule="auto"/>
        <w:ind w:firstLine="360"/>
        <w:jc w:val="both"/>
        <w:rPr>
          <w:rFonts w:hint="eastAsia"/>
        </w:rPr>
      </w:pPr>
      <w:r>
        <w:rPr>
          <w:rFonts w:eastAsia="Carlito"/>
        </w:rPr>
        <w:t>Esta necesidad no equivale a depender completamente de la aprobación ajena. Tampoco significa que otra persona deba confirmar todas nuestras interpretaciones. Significa que ciertas experiencias solo pueden adquirir forma psíquica cuando encuentran un vínculo capaz de recibirlas.</w:t>
      </w:r>
    </w:p>
    <w:p w14:paraId="4856940E" w14:textId="77777777" w:rsidR="00093B4A" w:rsidRDefault="00000000">
      <w:pPr>
        <w:pStyle w:val="Textoindependiente"/>
        <w:spacing w:after="80" w:line="281" w:lineRule="auto"/>
        <w:jc w:val="both"/>
        <w:rPr>
          <w:rFonts w:hint="eastAsia"/>
        </w:rPr>
      </w:pPr>
      <w:r>
        <w:rPr>
          <w:rFonts w:eastAsia="Carlito"/>
        </w:rPr>
        <w:t>Ser conocidos por otro implica poder decir:</w:t>
      </w:r>
    </w:p>
    <w:p w14:paraId="3C7AB820" w14:textId="77777777" w:rsidR="00093B4A" w:rsidRDefault="00000000">
      <w:pPr>
        <w:pStyle w:val="Listaconvietas"/>
        <w:spacing w:after="70" w:line="269" w:lineRule="auto"/>
        <w:ind w:left="403" w:hanging="245"/>
        <w:rPr>
          <w:rFonts w:hint="eastAsia"/>
        </w:rPr>
      </w:pPr>
      <w:r>
        <w:rPr>
          <w:rFonts w:eastAsia="Carlito"/>
          <w:sz w:val="21"/>
        </w:rPr>
        <w:t>“Esto es lo que siento, aunque me avergüence”.</w:t>
      </w:r>
    </w:p>
    <w:p w14:paraId="4AF671B3" w14:textId="77777777" w:rsidR="00093B4A" w:rsidRDefault="00000000">
      <w:pPr>
        <w:pStyle w:val="Listaconvietas"/>
        <w:spacing w:after="70" w:line="269" w:lineRule="auto"/>
        <w:ind w:left="403" w:hanging="245"/>
        <w:rPr>
          <w:rFonts w:hint="eastAsia"/>
        </w:rPr>
      </w:pPr>
      <w:r>
        <w:rPr>
          <w:rFonts w:eastAsia="Carlito"/>
          <w:sz w:val="21"/>
        </w:rPr>
        <w:t>“Esta parte de mí también existe”.</w:t>
      </w:r>
    </w:p>
    <w:p w14:paraId="6B74C434" w14:textId="77777777" w:rsidR="00093B4A" w:rsidRDefault="00000000">
      <w:pPr>
        <w:pStyle w:val="Listaconvietas"/>
        <w:spacing w:after="70" w:line="269" w:lineRule="auto"/>
        <w:ind w:left="403" w:hanging="245"/>
        <w:rPr>
          <w:rFonts w:hint="eastAsia"/>
        </w:rPr>
      </w:pPr>
      <w:r>
        <w:rPr>
          <w:rFonts w:eastAsia="Carlito"/>
          <w:sz w:val="21"/>
        </w:rPr>
        <w:t>“Esto ocurrió y tuvo consecuencias”.</w:t>
      </w:r>
    </w:p>
    <w:p w14:paraId="7997F978" w14:textId="77777777" w:rsidR="00093B4A" w:rsidRDefault="00000000">
      <w:pPr>
        <w:pStyle w:val="Listaconvietas"/>
        <w:spacing w:after="70" w:line="269" w:lineRule="auto"/>
        <w:ind w:left="403" w:hanging="245"/>
        <w:rPr>
          <w:rFonts w:hint="eastAsia"/>
        </w:rPr>
      </w:pPr>
      <w:r>
        <w:rPr>
          <w:rFonts w:eastAsia="Carlito"/>
          <w:sz w:val="21"/>
        </w:rPr>
        <w:t>“No sé todavía cómo explicarlo”.</w:t>
      </w:r>
    </w:p>
    <w:p w14:paraId="564A7717" w14:textId="77777777" w:rsidR="00093B4A" w:rsidRDefault="00000000">
      <w:pPr>
        <w:pStyle w:val="Listaconvietas"/>
        <w:spacing w:after="70" w:line="269" w:lineRule="auto"/>
        <w:ind w:left="403" w:hanging="245"/>
        <w:rPr>
          <w:rFonts w:hint="eastAsia"/>
        </w:rPr>
      </w:pPr>
      <w:r>
        <w:rPr>
          <w:rFonts w:eastAsia="Carlito"/>
          <w:sz w:val="21"/>
        </w:rPr>
        <w:t>“Hay algo dentro de mí que aún no logro comprender”.</w:t>
      </w:r>
    </w:p>
    <w:p w14:paraId="01C788FF" w14:textId="77777777" w:rsidR="00093B4A" w:rsidRDefault="00000000">
      <w:pPr>
        <w:pStyle w:val="Listaconvietas"/>
        <w:spacing w:after="70" w:line="269" w:lineRule="auto"/>
        <w:ind w:left="403" w:hanging="245"/>
        <w:rPr>
          <w:rFonts w:hint="eastAsia"/>
        </w:rPr>
      </w:pPr>
      <w:r>
        <w:rPr>
          <w:rFonts w:eastAsia="Carlito"/>
          <w:sz w:val="21"/>
        </w:rPr>
        <w:t>“Necesito que alguien permanezca conmigo mientras intento nombrarlo”.</w:t>
      </w:r>
    </w:p>
    <w:p w14:paraId="5EDF57BB" w14:textId="77777777" w:rsidR="00093B4A" w:rsidRDefault="00000000">
      <w:pPr>
        <w:pStyle w:val="Textoindependiente"/>
        <w:spacing w:after="140" w:line="281" w:lineRule="auto"/>
        <w:jc w:val="both"/>
        <w:rPr>
          <w:rFonts w:hint="eastAsia"/>
        </w:rPr>
      </w:pPr>
      <w:r>
        <w:rPr>
          <w:rFonts w:eastAsia="Carlito"/>
        </w:rPr>
        <w:t>En este encuentro comienza a construirse un puente entre la experiencia vivida y la posibilidad de pensarla.</w:t>
      </w:r>
    </w:p>
    <w:p w14:paraId="39358A83" w14:textId="77777777" w:rsidR="00093B4A" w:rsidRDefault="00000000">
      <w:pPr>
        <w:pStyle w:val="Ttulo2"/>
        <w:pBdr>
          <w:bottom w:val="single" w:sz="8" w:space="4" w:color="D9CBBB"/>
        </w:pBdr>
      </w:pPr>
      <w:r>
        <w:rPr>
          <w:rFonts w:ascii="Noto Serif" w:eastAsia="Noto Serif" w:hAnsi="Noto Serif"/>
        </w:rPr>
        <w:t>El otro como continente de la experiencia</w:t>
      </w:r>
    </w:p>
    <w:p w14:paraId="560F8B72" w14:textId="77777777" w:rsidR="00093B4A" w:rsidRDefault="00000000">
      <w:pPr>
        <w:pStyle w:val="Textoindependiente"/>
        <w:spacing w:after="140" w:line="281" w:lineRule="auto"/>
        <w:jc w:val="both"/>
        <w:rPr>
          <w:rFonts w:hint="eastAsia"/>
        </w:rPr>
      </w:pPr>
      <w:r>
        <w:rPr>
          <w:rFonts w:eastAsia="Carlito"/>
        </w:rPr>
        <w:t>Bion emplea la idea de continente y contenido para explicar una función central del vínculo.</w:t>
      </w:r>
    </w:p>
    <w:p w14:paraId="2D6575AC" w14:textId="77777777" w:rsidR="00093B4A" w:rsidRDefault="00000000">
      <w:pPr>
        <w:pStyle w:val="Textoindependiente"/>
        <w:spacing w:after="140" w:line="281" w:lineRule="auto"/>
        <w:ind w:firstLine="360"/>
        <w:jc w:val="both"/>
        <w:rPr>
          <w:rFonts w:hint="eastAsia"/>
        </w:rPr>
      </w:pPr>
      <w:r>
        <w:rPr>
          <w:rFonts w:eastAsia="Carlito"/>
        </w:rPr>
        <w:t>Cuando una experiencia emocional es demasiado intensa, puede llegar a la mente de manera fragmentada: como angustia, imágenes, sensaciones, impulsos, confusión o estados corporales sin nombre. En esas condiciones, la persona no siempre puede comprender lo que le ocurre.</w:t>
      </w:r>
    </w:p>
    <w:p w14:paraId="2860187C" w14:textId="77777777" w:rsidR="00093B4A" w:rsidRDefault="00000000">
      <w:pPr>
        <w:pStyle w:val="Textoindependiente"/>
        <w:spacing w:after="140" w:line="281" w:lineRule="auto"/>
        <w:ind w:firstLine="360"/>
        <w:jc w:val="both"/>
        <w:rPr>
          <w:rFonts w:hint="eastAsia"/>
        </w:rPr>
      </w:pPr>
      <w:r>
        <w:rPr>
          <w:rFonts w:eastAsia="Carlito"/>
        </w:rPr>
        <w:t>La presencia de otro receptivo puede ayudar a transformar esa experiencia.</w:t>
      </w:r>
    </w:p>
    <w:p w14:paraId="09980E17" w14:textId="77777777" w:rsidR="00093B4A" w:rsidRDefault="00000000">
      <w:pPr>
        <w:pStyle w:val="Textoindependiente"/>
        <w:spacing w:after="140" w:line="281" w:lineRule="auto"/>
        <w:ind w:firstLine="360"/>
        <w:jc w:val="both"/>
        <w:rPr>
          <w:rFonts w:hint="eastAsia"/>
        </w:rPr>
      </w:pPr>
      <w:r>
        <w:rPr>
          <w:rFonts w:eastAsia="Carlito"/>
        </w:rPr>
        <w:t>El otro no actúa como un recipiente pasivo en el que simplemente depositamos aquello que nos incomoda. Su función consiste en recibir la experiencia, tolerarla, pensarla y devolverla de una forma más comprensible y soportable.</w:t>
      </w:r>
    </w:p>
    <w:p w14:paraId="29612EF2" w14:textId="77777777" w:rsidR="00093B4A" w:rsidRDefault="00000000">
      <w:pPr>
        <w:pStyle w:val="Textoindependiente"/>
        <w:spacing w:after="140" w:line="281" w:lineRule="auto"/>
        <w:ind w:firstLine="360"/>
        <w:jc w:val="both"/>
        <w:rPr>
          <w:rFonts w:hint="eastAsia"/>
        </w:rPr>
      </w:pPr>
      <w:r>
        <w:rPr>
          <w:rFonts w:eastAsia="Carlito"/>
        </w:rPr>
        <w:t>Grotstein (2004) explica que la función continente transforma la verdad emocional en significados que pueden ser sentidos, soñados, recordados y pensados. Lo inicialmente abrumador puede convertirse, de manera gradual, en una experiencia mentalizable.</w:t>
      </w:r>
    </w:p>
    <w:p w14:paraId="1052C24C" w14:textId="77777777" w:rsidR="00093B4A" w:rsidRDefault="00000000">
      <w:pPr>
        <w:pStyle w:val="Textoindependiente"/>
        <w:spacing w:after="140" w:line="281" w:lineRule="auto"/>
        <w:jc w:val="both"/>
        <w:rPr>
          <w:rFonts w:hint="eastAsia"/>
        </w:rPr>
      </w:pPr>
      <w:r>
        <w:rPr>
          <w:rFonts w:eastAsia="Carlito"/>
        </w:rPr>
        <w:lastRenderedPageBreak/>
        <w:t>En psicoterapia, esto puede ocurrir cuando el terapeuta ayuda a convertir una sensación difusa en una experiencia que puede nombrarse:</w:t>
      </w:r>
    </w:p>
    <w:tbl>
      <w:tblPr>
        <w:tblW w:w="0" w:type="auto"/>
        <w:jc w:val="center"/>
        <w:tblLayout w:type="fixed"/>
        <w:tblLook w:val="04A0" w:firstRow="1" w:lastRow="0" w:firstColumn="1" w:lastColumn="0" w:noHBand="0" w:noVBand="1"/>
      </w:tblPr>
      <w:tblGrid>
        <w:gridCol w:w="9878"/>
      </w:tblGrid>
      <w:tr w:rsidR="00093B4A" w14:paraId="311AEBE3" w14:textId="77777777">
        <w:trPr>
          <w:jc w:val="center"/>
        </w:trPr>
        <w:tc>
          <w:tcPr>
            <w:tcW w:w="9878" w:type="dxa"/>
            <w:tcBorders>
              <w:top w:val="nil"/>
              <w:left w:val="single" w:sz="18" w:space="0" w:color="315C5B"/>
              <w:bottom w:val="nil"/>
              <w:right w:val="nil"/>
            </w:tcBorders>
            <w:shd w:val="clear" w:color="auto" w:fill="E8F0EF"/>
            <w:tcMar>
              <w:top w:w="180" w:type="dxa"/>
              <w:left w:w="260" w:type="dxa"/>
              <w:bottom w:w="180" w:type="dxa"/>
              <w:right w:w="260" w:type="dxa"/>
            </w:tcMar>
          </w:tcPr>
          <w:p w14:paraId="51F4A2EB" w14:textId="77777777" w:rsidR="00093B4A" w:rsidRDefault="00000000">
            <w:pPr>
              <w:spacing w:after="0"/>
              <w:rPr>
                <w:rFonts w:hint="eastAsia"/>
              </w:rPr>
            </w:pPr>
            <w:r>
              <w:rPr>
                <w:rFonts w:ascii="Noto Serif" w:eastAsia="Noto Serif" w:hAnsi="Noto Serif"/>
                <w:i/>
                <w:color w:val="244847"/>
                <w:sz w:val="28"/>
              </w:rPr>
              <w:t>“Parece que no solo estás enojado. Tal vez también te sentiste desplazado y temiste dejar de ser importante”.</w:t>
            </w:r>
          </w:p>
        </w:tc>
      </w:tr>
    </w:tbl>
    <w:p w14:paraId="70D8271F" w14:textId="77777777" w:rsidR="00093B4A" w:rsidRDefault="00093B4A">
      <w:pPr>
        <w:spacing w:after="20"/>
        <w:rPr>
          <w:rFonts w:hint="eastAsia"/>
        </w:rPr>
      </w:pPr>
    </w:p>
    <w:p w14:paraId="2F61D14A" w14:textId="77777777" w:rsidR="00093B4A" w:rsidRDefault="00000000">
      <w:pPr>
        <w:pStyle w:val="Textoindependiente"/>
        <w:spacing w:after="140" w:line="281" w:lineRule="auto"/>
        <w:jc w:val="both"/>
        <w:rPr>
          <w:rFonts w:hint="eastAsia"/>
        </w:rPr>
      </w:pPr>
      <w:r>
        <w:rPr>
          <w:rFonts w:eastAsia="Carlito"/>
        </w:rPr>
        <w:t>La intervención no pretende definir al paciente desde fuera. Ofrece una hipótesis que puede ser aceptada, rechazada, corregida o profundizada. Lo central es que aquello que antes aparecía como una descarga, un vacío o una sensación incomprensible empieza a adquirir palabras.</w:t>
      </w:r>
    </w:p>
    <w:p w14:paraId="56A6D57B" w14:textId="77777777" w:rsidR="00093B4A" w:rsidRDefault="00000000">
      <w:pPr>
        <w:pStyle w:val="Ttulo2"/>
        <w:pBdr>
          <w:bottom w:val="single" w:sz="8" w:space="4" w:color="D9CBBB"/>
        </w:pBdr>
      </w:pPr>
      <w:r>
        <w:rPr>
          <w:rFonts w:ascii="Noto Serif" w:eastAsia="Noto Serif" w:hAnsi="Noto Serif"/>
        </w:rPr>
        <w:t>Encontrarnos con los aspectos más dolorosos de nosotros mismos</w:t>
      </w:r>
    </w:p>
    <w:p w14:paraId="5958A21A" w14:textId="77777777" w:rsidR="00093B4A" w:rsidRDefault="00000000">
      <w:pPr>
        <w:pStyle w:val="Textoindependiente"/>
        <w:spacing w:after="140" w:line="281" w:lineRule="auto"/>
        <w:jc w:val="both"/>
        <w:rPr>
          <w:rFonts w:hint="eastAsia"/>
        </w:rPr>
      </w:pPr>
      <w:r>
        <w:rPr>
          <w:rFonts w:eastAsia="Carlito"/>
        </w:rPr>
        <w:t>Mirarnos interiormente no siempre conduce de inmediato a la calma.</w:t>
      </w:r>
    </w:p>
    <w:p w14:paraId="384FB828" w14:textId="77777777" w:rsidR="00093B4A" w:rsidRDefault="00000000">
      <w:pPr>
        <w:pStyle w:val="Textoindependiente"/>
        <w:spacing w:after="140" w:line="281" w:lineRule="auto"/>
        <w:ind w:firstLine="360"/>
        <w:jc w:val="both"/>
        <w:rPr>
          <w:rFonts w:hint="eastAsia"/>
        </w:rPr>
      </w:pPr>
      <w:r>
        <w:rPr>
          <w:rFonts w:eastAsia="Carlito"/>
        </w:rPr>
        <w:t>En ocasiones encontramos partes de nosotros que rechazamos: miedo, dependencia, envidia, rabia, vulnerabilidad, sentimientos de inferioridad, deseos contradictorios o necesidades que durante mucho tiempo hemos considerado inaceptables.</w:t>
      </w:r>
    </w:p>
    <w:p w14:paraId="6558A1E8" w14:textId="77777777" w:rsidR="00093B4A" w:rsidRDefault="00000000">
      <w:pPr>
        <w:pStyle w:val="Textoindependiente"/>
        <w:spacing w:after="140" w:line="281" w:lineRule="auto"/>
        <w:ind w:firstLine="360"/>
        <w:jc w:val="both"/>
        <w:rPr>
          <w:rFonts w:hint="eastAsia"/>
        </w:rPr>
      </w:pPr>
      <w:r>
        <w:rPr>
          <w:rFonts w:eastAsia="Carlito"/>
        </w:rPr>
        <w:t>El problema no reside solamente en que esas partes existan. También importa la manera en que fueron recibidas por quienes nos rodeaban.</w:t>
      </w:r>
    </w:p>
    <w:p w14:paraId="14483725" w14:textId="77777777" w:rsidR="00093B4A" w:rsidRDefault="00000000">
      <w:pPr>
        <w:pStyle w:val="Textoindependiente"/>
        <w:spacing w:after="140" w:line="281" w:lineRule="auto"/>
        <w:ind w:firstLine="360"/>
        <w:jc w:val="both"/>
        <w:rPr>
          <w:rFonts w:hint="eastAsia"/>
        </w:rPr>
      </w:pPr>
      <w:r>
        <w:rPr>
          <w:rFonts w:eastAsia="Carlito"/>
        </w:rPr>
        <w:t>Cuando nuestras emociones fueron respondidas con burla, rechazo, indiferencia o castigo, podemos aprender a tratarnos de la misma manera. Ante el dolor, nos criticamos. Ante el miedo, nos avergonzamos. Ante la necesidad de afecto, nos acusamos de debilidad.</w:t>
      </w:r>
    </w:p>
    <w:p w14:paraId="31785591" w14:textId="77777777" w:rsidR="00093B4A" w:rsidRDefault="00000000">
      <w:pPr>
        <w:pStyle w:val="Textoindependiente"/>
        <w:spacing w:after="140" w:line="281" w:lineRule="auto"/>
        <w:ind w:firstLine="360"/>
        <w:jc w:val="both"/>
        <w:rPr>
          <w:rFonts w:hint="eastAsia"/>
        </w:rPr>
      </w:pPr>
      <w:r>
        <w:rPr>
          <w:rFonts w:eastAsia="Carlito"/>
        </w:rPr>
        <w:t>Por eso resulta transformador encontrar una mirada cálida, receptiva y sin juicio apresurado. No una mirada complaciente que niegue los conflictos, sino una presencia capaz de ayudarnos a reconocer que incluso nuestras partes más difíciles tienen una historia, una función y un significado.</w:t>
      </w:r>
    </w:p>
    <w:p w14:paraId="70776E52" w14:textId="77777777" w:rsidR="00093B4A" w:rsidRDefault="00000000">
      <w:pPr>
        <w:pStyle w:val="Textoindependiente"/>
        <w:spacing w:after="140" w:line="281" w:lineRule="auto"/>
        <w:ind w:firstLine="360"/>
        <w:jc w:val="both"/>
        <w:rPr>
          <w:rFonts w:hint="eastAsia"/>
        </w:rPr>
      </w:pPr>
      <w:r>
        <w:rPr>
          <w:rFonts w:eastAsia="Carlito"/>
        </w:rPr>
        <w:t>Aceptar una parte de la mente no significa aprobar todas las conductas que puedan derivarse de ella. Significa reconocer su existencia para poder responsabilizarnos de lo que hacemos con ella.</w:t>
      </w:r>
    </w:p>
    <w:tbl>
      <w:tblPr>
        <w:tblW w:w="0" w:type="auto"/>
        <w:jc w:val="center"/>
        <w:tblLayout w:type="fixed"/>
        <w:tblLook w:val="04A0" w:firstRow="1" w:lastRow="0" w:firstColumn="1" w:lastColumn="0" w:noHBand="0" w:noVBand="1"/>
      </w:tblPr>
      <w:tblGrid>
        <w:gridCol w:w="9878"/>
      </w:tblGrid>
      <w:tr w:rsidR="00093B4A" w14:paraId="3C769003" w14:textId="77777777">
        <w:trPr>
          <w:jc w:val="center"/>
        </w:trPr>
        <w:tc>
          <w:tcPr>
            <w:tcW w:w="9878" w:type="dxa"/>
            <w:tcBorders>
              <w:top w:val="nil"/>
              <w:left w:val="single" w:sz="18" w:space="0" w:color="315C5B"/>
              <w:bottom w:val="nil"/>
              <w:right w:val="nil"/>
            </w:tcBorders>
            <w:shd w:val="clear" w:color="auto" w:fill="E8F0EF"/>
            <w:tcMar>
              <w:top w:w="180" w:type="dxa"/>
              <w:left w:w="260" w:type="dxa"/>
              <w:bottom w:w="180" w:type="dxa"/>
              <w:right w:w="260" w:type="dxa"/>
            </w:tcMar>
          </w:tcPr>
          <w:p w14:paraId="30D0270B" w14:textId="77777777" w:rsidR="00093B4A" w:rsidRDefault="00000000">
            <w:pPr>
              <w:spacing w:after="0"/>
              <w:rPr>
                <w:rFonts w:hint="eastAsia"/>
              </w:rPr>
            </w:pPr>
            <w:r>
              <w:rPr>
                <w:rFonts w:ascii="Noto Serif" w:eastAsia="Noto Serif" w:hAnsi="Noto Serif"/>
                <w:i/>
                <w:color w:val="244847"/>
                <w:sz w:val="28"/>
              </w:rPr>
              <w:t>“Lo que permanece negado tiende a actuar desde la sombra. Lo que puede ser reconocido comienza a ser pensado”.</w:t>
            </w:r>
          </w:p>
        </w:tc>
      </w:tr>
    </w:tbl>
    <w:p w14:paraId="2B7F93B7" w14:textId="77777777" w:rsidR="00093B4A" w:rsidRDefault="00093B4A">
      <w:pPr>
        <w:spacing w:after="20"/>
        <w:rPr>
          <w:rFonts w:hint="eastAsia"/>
        </w:rPr>
      </w:pPr>
    </w:p>
    <w:p w14:paraId="5852980A" w14:textId="77777777" w:rsidR="00093B4A" w:rsidRDefault="00000000">
      <w:pPr>
        <w:pStyle w:val="Ttulo2"/>
        <w:pBdr>
          <w:bottom w:val="single" w:sz="8" w:space="4" w:color="D9CBBB"/>
        </w:pBdr>
      </w:pPr>
      <w:r>
        <w:rPr>
          <w:rFonts w:ascii="Noto Serif" w:eastAsia="Noto Serif" w:hAnsi="Noto Serif"/>
        </w:rPr>
        <w:t>La necesidad de nombrar</w:t>
      </w:r>
    </w:p>
    <w:p w14:paraId="739F9930" w14:textId="77777777" w:rsidR="00093B4A" w:rsidRDefault="00000000">
      <w:pPr>
        <w:pStyle w:val="Textoindependiente"/>
        <w:spacing w:after="140" w:line="281" w:lineRule="auto"/>
        <w:jc w:val="both"/>
        <w:rPr>
          <w:rFonts w:hint="eastAsia"/>
        </w:rPr>
      </w:pPr>
      <w:r>
        <w:rPr>
          <w:rFonts w:eastAsia="Carlito"/>
        </w:rPr>
        <w:t>Hay experiencias que inicialmente no pueden captarse por completo mediante el pensamiento, la memoria o el lenguaje.</w:t>
      </w:r>
    </w:p>
    <w:p w14:paraId="4CC4B34F" w14:textId="77777777" w:rsidR="00093B4A" w:rsidRDefault="00000000">
      <w:pPr>
        <w:pStyle w:val="Textoindependiente"/>
        <w:spacing w:after="140" w:line="281" w:lineRule="auto"/>
        <w:ind w:firstLine="360"/>
        <w:jc w:val="both"/>
        <w:rPr>
          <w:rFonts w:hint="eastAsia"/>
        </w:rPr>
      </w:pPr>
      <w:r>
        <w:rPr>
          <w:rFonts w:eastAsia="Carlito"/>
        </w:rPr>
        <w:lastRenderedPageBreak/>
        <w:t>Sabemos que algo ocurrió, pero no logramos narrarlo. Sentimos tristeza, pero no sabemos exactamente qué estamos llorando. Experimentamos miedo, aunque no identificamos de qué intentamos protegernos. Repetimos una conducta, pero desconocemos qué conflicto intenta resolver.</w:t>
      </w:r>
    </w:p>
    <w:p w14:paraId="311FB4B1" w14:textId="77777777" w:rsidR="00093B4A" w:rsidRDefault="00000000">
      <w:pPr>
        <w:pStyle w:val="Textoindependiente"/>
        <w:spacing w:after="140" w:line="281" w:lineRule="auto"/>
        <w:ind w:firstLine="360"/>
        <w:jc w:val="both"/>
        <w:rPr>
          <w:rFonts w:hint="eastAsia"/>
        </w:rPr>
      </w:pPr>
      <w:r>
        <w:rPr>
          <w:rFonts w:eastAsia="Carlito"/>
        </w:rPr>
        <w:t>La necesidad de hablar surge muchas veces de ese territorio todavía no representado.</w:t>
      </w:r>
    </w:p>
    <w:p w14:paraId="2863BFB9" w14:textId="77777777" w:rsidR="00093B4A" w:rsidRDefault="00000000">
      <w:pPr>
        <w:pStyle w:val="Textoindependiente"/>
        <w:spacing w:after="140" w:line="281" w:lineRule="auto"/>
        <w:ind w:firstLine="360"/>
        <w:jc w:val="both"/>
        <w:rPr>
          <w:rFonts w:hint="eastAsia"/>
        </w:rPr>
      </w:pPr>
      <w:r>
        <w:rPr>
          <w:rFonts w:eastAsia="Carlito"/>
        </w:rPr>
        <w:t>Contar no consiste únicamente en informar lo sucedido. Consiste en intentar construir una forma para aquello que todavía no la tiene.</w:t>
      </w:r>
    </w:p>
    <w:p w14:paraId="15BED262" w14:textId="77777777" w:rsidR="00093B4A" w:rsidRDefault="00000000">
      <w:pPr>
        <w:pStyle w:val="Textoindependiente"/>
        <w:spacing w:after="80" w:line="281" w:lineRule="auto"/>
        <w:jc w:val="both"/>
        <w:rPr>
          <w:rFonts w:hint="eastAsia"/>
        </w:rPr>
      </w:pPr>
      <w:r>
        <w:rPr>
          <w:rFonts w:eastAsia="Carlito"/>
        </w:rPr>
        <w:t>Al narrar, buscamos ordenar:</w:t>
      </w:r>
    </w:p>
    <w:p w14:paraId="5499B997" w14:textId="77777777" w:rsidR="00093B4A" w:rsidRDefault="00000000">
      <w:pPr>
        <w:pStyle w:val="Listaconvietas"/>
        <w:spacing w:after="70" w:line="269" w:lineRule="auto"/>
        <w:ind w:left="403" w:hanging="245"/>
        <w:rPr>
          <w:rFonts w:hint="eastAsia"/>
        </w:rPr>
      </w:pPr>
      <w:r>
        <w:rPr>
          <w:rFonts w:eastAsia="Carlito"/>
          <w:sz w:val="21"/>
        </w:rPr>
        <w:t>Sensaciones.</w:t>
      </w:r>
    </w:p>
    <w:p w14:paraId="2871B458" w14:textId="77777777" w:rsidR="00093B4A" w:rsidRDefault="00000000">
      <w:pPr>
        <w:pStyle w:val="Listaconvietas"/>
        <w:spacing w:after="70" w:line="269" w:lineRule="auto"/>
        <w:ind w:left="403" w:hanging="245"/>
        <w:rPr>
          <w:rFonts w:hint="eastAsia"/>
        </w:rPr>
      </w:pPr>
      <w:r>
        <w:rPr>
          <w:rFonts w:eastAsia="Carlito"/>
          <w:sz w:val="21"/>
        </w:rPr>
        <w:t>Fragmentos de memoria.</w:t>
      </w:r>
    </w:p>
    <w:p w14:paraId="2D204952" w14:textId="77777777" w:rsidR="00093B4A" w:rsidRDefault="00000000">
      <w:pPr>
        <w:pStyle w:val="Listaconvietas"/>
        <w:spacing w:after="70" w:line="269" w:lineRule="auto"/>
        <w:ind w:left="403" w:hanging="245"/>
        <w:rPr>
          <w:rFonts w:hint="eastAsia"/>
        </w:rPr>
      </w:pPr>
      <w:r>
        <w:rPr>
          <w:rFonts w:eastAsia="Carlito"/>
          <w:sz w:val="21"/>
        </w:rPr>
        <w:t>Imágenes.</w:t>
      </w:r>
    </w:p>
    <w:p w14:paraId="4AA98EDA" w14:textId="77777777" w:rsidR="00093B4A" w:rsidRDefault="00000000">
      <w:pPr>
        <w:pStyle w:val="Listaconvietas"/>
        <w:spacing w:after="70" w:line="269" w:lineRule="auto"/>
        <w:ind w:left="403" w:hanging="245"/>
        <w:rPr>
          <w:rFonts w:hint="eastAsia"/>
        </w:rPr>
      </w:pPr>
      <w:r>
        <w:rPr>
          <w:rFonts w:eastAsia="Carlito"/>
          <w:sz w:val="21"/>
        </w:rPr>
        <w:t>Emociones contradictorias.</w:t>
      </w:r>
    </w:p>
    <w:p w14:paraId="65DA26A5" w14:textId="77777777" w:rsidR="00093B4A" w:rsidRDefault="00000000">
      <w:pPr>
        <w:pStyle w:val="Listaconvietas"/>
        <w:spacing w:after="70" w:line="269" w:lineRule="auto"/>
        <w:ind w:left="403" w:hanging="245"/>
        <w:rPr>
          <w:rFonts w:hint="eastAsia"/>
        </w:rPr>
      </w:pPr>
      <w:r>
        <w:rPr>
          <w:rFonts w:eastAsia="Carlito"/>
          <w:sz w:val="21"/>
        </w:rPr>
        <w:t>Silencios familiares.</w:t>
      </w:r>
    </w:p>
    <w:p w14:paraId="7D0985E4" w14:textId="77777777" w:rsidR="00093B4A" w:rsidRDefault="00000000">
      <w:pPr>
        <w:pStyle w:val="Listaconvietas"/>
        <w:spacing w:after="70" w:line="269" w:lineRule="auto"/>
        <w:ind w:left="403" w:hanging="245"/>
        <w:rPr>
          <w:rFonts w:hint="eastAsia"/>
        </w:rPr>
      </w:pPr>
      <w:r>
        <w:rPr>
          <w:rFonts w:eastAsia="Carlito"/>
          <w:sz w:val="21"/>
        </w:rPr>
        <w:t>Experiencias que nunca fueron reconocidas.</w:t>
      </w:r>
    </w:p>
    <w:p w14:paraId="716288FE" w14:textId="77777777" w:rsidR="00093B4A" w:rsidRDefault="00000000">
      <w:pPr>
        <w:pStyle w:val="Listaconvietas"/>
        <w:spacing w:after="70" w:line="269" w:lineRule="auto"/>
        <w:ind w:left="403" w:hanging="245"/>
        <w:rPr>
          <w:rFonts w:hint="eastAsia"/>
        </w:rPr>
      </w:pPr>
      <w:r>
        <w:rPr>
          <w:rFonts w:eastAsia="Carlito"/>
          <w:sz w:val="21"/>
        </w:rPr>
        <w:t>Aspectos de nuestra identidad que permanecieron ocultos.</w:t>
      </w:r>
    </w:p>
    <w:p w14:paraId="6C2E5A34" w14:textId="77777777" w:rsidR="00093B4A" w:rsidRDefault="00000000">
      <w:pPr>
        <w:pStyle w:val="Textoindependiente"/>
        <w:spacing w:after="140" w:line="281" w:lineRule="auto"/>
        <w:jc w:val="both"/>
        <w:rPr>
          <w:rFonts w:hint="eastAsia"/>
        </w:rPr>
      </w:pPr>
      <w:r>
        <w:rPr>
          <w:rFonts w:eastAsia="Carlito"/>
        </w:rPr>
        <w:t>Bergstein (2019), a partir de Bion y Meltzer, señala que el psicoanálisis se orienta hacia la verdad, aunque la verdad emocional no siempre sea plenamente cognoscible ni pueda comunicarse de manera directa. Parte del trabajo terapéutico ocurre precisamente alrededor de aquello que todavía no encuentra palabras.</w:t>
      </w:r>
    </w:p>
    <w:p w14:paraId="49476651" w14:textId="77777777" w:rsidR="00093B4A" w:rsidRDefault="00000000">
      <w:pPr>
        <w:pStyle w:val="Textoindependiente"/>
        <w:spacing w:after="140" w:line="281" w:lineRule="auto"/>
        <w:ind w:firstLine="360"/>
        <w:jc w:val="both"/>
        <w:rPr>
          <w:rFonts w:hint="eastAsia"/>
        </w:rPr>
      </w:pPr>
      <w:r>
        <w:rPr>
          <w:rFonts w:eastAsia="Carlito"/>
        </w:rPr>
        <w:t>Por ello, el relato no siempre aparece ordenado. Puede llegar como repetición, silencio, contradicción, sueño, síntoma o sensación corporal. La escucha terapéutica intenta aproximarse a esas formas de comunicación sin exigir una narración inmediata y perfectamente coherente.</w:t>
      </w:r>
    </w:p>
    <w:p w14:paraId="532CFAC8" w14:textId="77777777" w:rsidR="00093B4A" w:rsidRDefault="00000000">
      <w:pPr>
        <w:pStyle w:val="Ttulo2"/>
        <w:pBdr>
          <w:bottom w:val="single" w:sz="8" w:space="4" w:color="D9CBBB"/>
        </w:pBdr>
      </w:pPr>
      <w:r>
        <w:rPr>
          <w:rFonts w:ascii="Noto Serif" w:eastAsia="Noto Serif" w:hAnsi="Noto Serif"/>
        </w:rPr>
        <w:t>Ser escuchado no es lo mismo que recibir consejos</w:t>
      </w:r>
    </w:p>
    <w:p w14:paraId="7F9D9DD3" w14:textId="77777777" w:rsidR="00093B4A" w:rsidRDefault="00000000">
      <w:pPr>
        <w:pStyle w:val="Textoindependiente"/>
        <w:spacing w:after="140" w:line="281" w:lineRule="auto"/>
        <w:jc w:val="both"/>
        <w:rPr>
          <w:rFonts w:hint="eastAsia"/>
        </w:rPr>
      </w:pPr>
      <w:r>
        <w:rPr>
          <w:rFonts w:eastAsia="Carlito"/>
        </w:rPr>
        <w:t>Cuando una persona intenta comunicar una verdad emocional profunda, no siempre necesita una solución rápida.</w:t>
      </w:r>
    </w:p>
    <w:p w14:paraId="5CBC9951" w14:textId="77777777" w:rsidR="00093B4A" w:rsidRDefault="00000000">
      <w:pPr>
        <w:pStyle w:val="Textoindependiente"/>
        <w:spacing w:after="140" w:line="281" w:lineRule="auto"/>
        <w:ind w:firstLine="360"/>
        <w:jc w:val="both"/>
        <w:rPr>
          <w:rFonts w:hint="eastAsia"/>
        </w:rPr>
      </w:pPr>
      <w:r>
        <w:rPr>
          <w:rFonts w:eastAsia="Carlito"/>
        </w:rPr>
        <w:t>Frases como “ya no pienses en eso”, “debes perdonar”, “tienes que ser fuerte” o “todo pasa por algo” pueden cerrar prematuramente una experiencia que todavía necesita ser comprendida.</w:t>
      </w:r>
    </w:p>
    <w:p w14:paraId="4A52A765" w14:textId="77777777" w:rsidR="00093B4A" w:rsidRDefault="00000000">
      <w:pPr>
        <w:pStyle w:val="Textoindependiente"/>
        <w:spacing w:after="80" w:line="281" w:lineRule="auto"/>
        <w:jc w:val="both"/>
        <w:rPr>
          <w:rFonts w:hint="eastAsia"/>
        </w:rPr>
      </w:pPr>
      <w:r>
        <w:rPr>
          <w:rFonts w:eastAsia="Carlito"/>
        </w:rPr>
        <w:t>Escuchar terapéuticamente implica algo diferente:</w:t>
      </w:r>
    </w:p>
    <w:p w14:paraId="5FECA7E7" w14:textId="77777777" w:rsidR="00093B4A" w:rsidRDefault="00000000">
      <w:pPr>
        <w:pStyle w:val="Listaconvietas"/>
        <w:spacing w:after="70" w:line="269" w:lineRule="auto"/>
        <w:ind w:left="403" w:hanging="245"/>
        <w:rPr>
          <w:rFonts w:hint="eastAsia"/>
        </w:rPr>
      </w:pPr>
      <w:r>
        <w:rPr>
          <w:rFonts w:eastAsia="Carlito"/>
          <w:sz w:val="21"/>
        </w:rPr>
        <w:t>Dar espacio sin invadir.</w:t>
      </w:r>
    </w:p>
    <w:p w14:paraId="14F23D6F" w14:textId="77777777" w:rsidR="00093B4A" w:rsidRDefault="00000000">
      <w:pPr>
        <w:pStyle w:val="Listaconvietas"/>
        <w:spacing w:after="70" w:line="269" w:lineRule="auto"/>
        <w:ind w:left="403" w:hanging="245"/>
        <w:rPr>
          <w:rFonts w:hint="eastAsia"/>
        </w:rPr>
      </w:pPr>
      <w:r>
        <w:rPr>
          <w:rFonts w:eastAsia="Carlito"/>
          <w:sz w:val="21"/>
        </w:rPr>
        <w:t>Preguntar sin interrogar.</w:t>
      </w:r>
    </w:p>
    <w:p w14:paraId="2C2B901C" w14:textId="77777777" w:rsidR="00093B4A" w:rsidRDefault="00000000">
      <w:pPr>
        <w:pStyle w:val="Listaconvietas"/>
        <w:spacing w:after="70" w:line="269" w:lineRule="auto"/>
        <w:ind w:left="403" w:hanging="245"/>
        <w:rPr>
          <w:rFonts w:hint="eastAsia"/>
        </w:rPr>
      </w:pPr>
      <w:r>
        <w:rPr>
          <w:rFonts w:eastAsia="Carlito"/>
          <w:sz w:val="21"/>
        </w:rPr>
        <w:t>Reconocer el dolor sin dramatizarlo.</w:t>
      </w:r>
    </w:p>
    <w:p w14:paraId="1E445246" w14:textId="77777777" w:rsidR="00093B4A" w:rsidRDefault="00000000">
      <w:pPr>
        <w:pStyle w:val="Listaconvietas"/>
        <w:spacing w:after="70" w:line="269" w:lineRule="auto"/>
        <w:ind w:left="403" w:hanging="245"/>
        <w:rPr>
          <w:rFonts w:hint="eastAsia"/>
        </w:rPr>
      </w:pPr>
      <w:r>
        <w:rPr>
          <w:rFonts w:eastAsia="Carlito"/>
          <w:sz w:val="21"/>
        </w:rPr>
        <w:t>Ofrecer palabras sin imponerlas.</w:t>
      </w:r>
    </w:p>
    <w:p w14:paraId="3E150193" w14:textId="77777777" w:rsidR="00093B4A" w:rsidRDefault="00000000">
      <w:pPr>
        <w:pStyle w:val="Listaconvietas"/>
        <w:spacing w:after="70" w:line="269" w:lineRule="auto"/>
        <w:ind w:left="403" w:hanging="245"/>
        <w:rPr>
          <w:rFonts w:hint="eastAsia"/>
        </w:rPr>
      </w:pPr>
      <w:r>
        <w:rPr>
          <w:rFonts w:eastAsia="Carlito"/>
          <w:sz w:val="21"/>
        </w:rPr>
        <w:t>Tolerar la incertidumbre.</w:t>
      </w:r>
    </w:p>
    <w:p w14:paraId="46EA3C71" w14:textId="77777777" w:rsidR="00093B4A" w:rsidRDefault="00000000">
      <w:pPr>
        <w:pStyle w:val="Listaconvietas"/>
        <w:spacing w:after="70" w:line="269" w:lineRule="auto"/>
        <w:ind w:left="403" w:hanging="245"/>
        <w:rPr>
          <w:rFonts w:hint="eastAsia"/>
        </w:rPr>
      </w:pPr>
      <w:r>
        <w:rPr>
          <w:rFonts w:eastAsia="Carlito"/>
          <w:sz w:val="21"/>
        </w:rPr>
        <w:t>Permanecer frente a lo difícil.</w:t>
      </w:r>
    </w:p>
    <w:p w14:paraId="231DA54D" w14:textId="77777777" w:rsidR="00093B4A" w:rsidRDefault="00000000">
      <w:pPr>
        <w:pStyle w:val="Listaconvietas"/>
        <w:spacing w:after="70" w:line="269" w:lineRule="auto"/>
        <w:ind w:left="403" w:hanging="245"/>
        <w:rPr>
          <w:rFonts w:hint="eastAsia"/>
        </w:rPr>
      </w:pPr>
      <w:r>
        <w:rPr>
          <w:rFonts w:eastAsia="Carlito"/>
          <w:sz w:val="21"/>
        </w:rPr>
        <w:t>Diferenciar comprensión de justificación.</w:t>
      </w:r>
    </w:p>
    <w:p w14:paraId="435B442D" w14:textId="77777777" w:rsidR="00093B4A" w:rsidRDefault="00000000">
      <w:pPr>
        <w:pStyle w:val="Listaconvietas"/>
        <w:spacing w:after="70" w:line="269" w:lineRule="auto"/>
        <w:ind w:left="403" w:hanging="245"/>
        <w:rPr>
          <w:rFonts w:hint="eastAsia"/>
        </w:rPr>
      </w:pPr>
      <w:r>
        <w:rPr>
          <w:rFonts w:eastAsia="Carlito"/>
          <w:sz w:val="21"/>
        </w:rPr>
        <w:t>Ayudar a integrar, no solamente a descargar.</w:t>
      </w:r>
    </w:p>
    <w:p w14:paraId="1F535DF2" w14:textId="77777777" w:rsidR="00093B4A" w:rsidRDefault="00000000">
      <w:pPr>
        <w:pStyle w:val="Textoindependiente"/>
        <w:spacing w:after="140" w:line="281" w:lineRule="auto"/>
        <w:jc w:val="both"/>
        <w:rPr>
          <w:rFonts w:hint="eastAsia"/>
        </w:rPr>
      </w:pPr>
      <w:r>
        <w:rPr>
          <w:rFonts w:eastAsia="Carlito"/>
        </w:rPr>
        <w:t>La escucha no elimina mágicamente el dolor. Sin embargo, puede transformar una experiencia solitaria e incomprensible en algo que comienza a tener representación, sentido y continuidad.</w:t>
      </w:r>
    </w:p>
    <w:p w14:paraId="5C47E075" w14:textId="77777777" w:rsidR="00093B4A" w:rsidRDefault="00000000">
      <w:pPr>
        <w:pStyle w:val="Ttulo2"/>
        <w:pBdr>
          <w:bottom w:val="single" w:sz="8" w:space="4" w:color="D9CBBB"/>
        </w:pBdr>
      </w:pPr>
      <w:r>
        <w:rPr>
          <w:rFonts w:ascii="Noto Serif" w:eastAsia="Noto Serif" w:hAnsi="Noto Serif"/>
        </w:rPr>
        <w:lastRenderedPageBreak/>
        <w:t>La psicoterapia como encuentro con la verdad</w:t>
      </w:r>
    </w:p>
    <w:p w14:paraId="4C7AD6A6" w14:textId="77777777" w:rsidR="00093B4A" w:rsidRDefault="00000000">
      <w:pPr>
        <w:pStyle w:val="Textoindependiente"/>
        <w:spacing w:after="140" w:line="281" w:lineRule="auto"/>
        <w:jc w:val="both"/>
        <w:rPr>
          <w:rFonts w:hint="eastAsia"/>
        </w:rPr>
      </w:pPr>
      <w:r>
        <w:rPr>
          <w:rFonts w:eastAsia="Carlito"/>
        </w:rPr>
        <w:t>La psicoterapia ofrece un espacio en el que una persona puede aproximarse gradualmente a aquello que no ha podido reconocer o comunicar.</w:t>
      </w:r>
    </w:p>
    <w:p w14:paraId="1F897898" w14:textId="77777777" w:rsidR="00093B4A" w:rsidRDefault="00000000">
      <w:pPr>
        <w:pStyle w:val="Textoindependiente"/>
        <w:spacing w:after="140" w:line="281" w:lineRule="auto"/>
        <w:ind w:firstLine="360"/>
        <w:jc w:val="both"/>
        <w:rPr>
          <w:rFonts w:hint="eastAsia"/>
        </w:rPr>
      </w:pPr>
      <w:r>
        <w:rPr>
          <w:rFonts w:eastAsia="Carlito"/>
        </w:rPr>
        <w:t>El terapeuta no es propietario de la verdad del paciente. No está allí para dictarle quién es, qué debe sentir o cuál es la explicación definitiva de su historia.</w:t>
      </w:r>
    </w:p>
    <w:p w14:paraId="77E43456" w14:textId="77777777" w:rsidR="00093B4A" w:rsidRDefault="00000000">
      <w:pPr>
        <w:pStyle w:val="Textoindependiente"/>
        <w:spacing w:after="140" w:line="281" w:lineRule="auto"/>
        <w:ind w:firstLine="360"/>
        <w:jc w:val="both"/>
        <w:rPr>
          <w:rFonts w:hint="eastAsia"/>
        </w:rPr>
      </w:pPr>
      <w:r>
        <w:rPr>
          <w:rFonts w:eastAsia="Carlito"/>
        </w:rPr>
        <w:t>Su tarea consiste en acompañar la investigación de la experiencia interna, sostener la incertidumbre y ayudar a transformar lo que inicialmente aparece como caos emocional en algo que pueda ser pensado.</w:t>
      </w:r>
    </w:p>
    <w:p w14:paraId="08B8AE46" w14:textId="77777777" w:rsidR="00093B4A" w:rsidRDefault="00000000">
      <w:pPr>
        <w:pStyle w:val="Textoindependiente"/>
        <w:spacing w:after="140" w:line="281" w:lineRule="auto"/>
        <w:ind w:firstLine="360"/>
        <w:jc w:val="both"/>
        <w:rPr>
          <w:rFonts w:hint="eastAsia"/>
        </w:rPr>
      </w:pPr>
      <w:r>
        <w:rPr>
          <w:rFonts w:eastAsia="Carlito"/>
        </w:rPr>
        <w:t>Este proceso requiere una relación suficientemente segura.</w:t>
      </w:r>
    </w:p>
    <w:p w14:paraId="30025D9E" w14:textId="77777777" w:rsidR="00093B4A" w:rsidRDefault="00000000">
      <w:pPr>
        <w:pStyle w:val="Textoindependiente"/>
        <w:spacing w:after="140" w:line="281" w:lineRule="auto"/>
        <w:ind w:firstLine="360"/>
        <w:jc w:val="both"/>
        <w:rPr>
          <w:rFonts w:hint="eastAsia"/>
        </w:rPr>
      </w:pPr>
      <w:r>
        <w:rPr>
          <w:rFonts w:eastAsia="Carlito"/>
        </w:rPr>
        <w:t>La seguridad terapéutica no significa ausencia de confrontación. En ocasiones, encontrarnos con nuestra verdad exige cuestionar defensas, contradicciones, idealizaciones, formas de autoengaño y patrones que dañan a otros o a nosotros mismos.</w:t>
      </w:r>
    </w:p>
    <w:p w14:paraId="65CE33FD" w14:textId="77777777" w:rsidR="00093B4A" w:rsidRDefault="00000000">
      <w:pPr>
        <w:pStyle w:val="Textoindependiente"/>
        <w:spacing w:after="140" w:line="281" w:lineRule="auto"/>
        <w:ind w:firstLine="360"/>
        <w:jc w:val="both"/>
        <w:rPr>
          <w:rFonts w:hint="eastAsia"/>
        </w:rPr>
      </w:pPr>
      <w:r>
        <w:rPr>
          <w:rFonts w:eastAsia="Carlito"/>
        </w:rPr>
        <w:t>La diferencia es que esa confrontación ocurre dentro de una relación que no busca humillar, someter ni condenar.</w:t>
      </w:r>
    </w:p>
    <w:tbl>
      <w:tblPr>
        <w:tblW w:w="0" w:type="auto"/>
        <w:jc w:val="center"/>
        <w:tblLayout w:type="fixed"/>
        <w:tblLook w:val="04A0" w:firstRow="1" w:lastRow="0" w:firstColumn="1" w:lastColumn="0" w:noHBand="0" w:noVBand="1"/>
      </w:tblPr>
      <w:tblGrid>
        <w:gridCol w:w="9878"/>
      </w:tblGrid>
      <w:tr w:rsidR="00093B4A" w14:paraId="3EDFA4FD" w14:textId="77777777">
        <w:trPr>
          <w:jc w:val="center"/>
        </w:trPr>
        <w:tc>
          <w:tcPr>
            <w:tcW w:w="9878" w:type="dxa"/>
            <w:tcBorders>
              <w:top w:val="nil"/>
              <w:left w:val="single" w:sz="18" w:space="0" w:color="315C5B"/>
              <w:bottom w:val="nil"/>
              <w:right w:val="nil"/>
            </w:tcBorders>
            <w:shd w:val="clear" w:color="auto" w:fill="E8F0EF"/>
            <w:tcMar>
              <w:top w:w="180" w:type="dxa"/>
              <w:left w:w="260" w:type="dxa"/>
              <w:bottom w:w="180" w:type="dxa"/>
              <w:right w:w="260" w:type="dxa"/>
            </w:tcMar>
          </w:tcPr>
          <w:p w14:paraId="32AD5697" w14:textId="77777777" w:rsidR="00093B4A" w:rsidRDefault="00000000">
            <w:pPr>
              <w:spacing w:after="0"/>
              <w:rPr>
                <w:rFonts w:hint="eastAsia"/>
              </w:rPr>
            </w:pPr>
            <w:r>
              <w:rPr>
                <w:rFonts w:ascii="Noto Serif" w:eastAsia="Noto Serif" w:hAnsi="Noto Serif"/>
                <w:i/>
                <w:color w:val="244847"/>
                <w:sz w:val="28"/>
              </w:rPr>
              <w:t>“La verdad puede ser difícil, pero no necesita ser comunicada con crueldad”.</w:t>
            </w:r>
          </w:p>
        </w:tc>
      </w:tr>
    </w:tbl>
    <w:p w14:paraId="24C9585A" w14:textId="77777777" w:rsidR="00093B4A" w:rsidRDefault="00093B4A">
      <w:pPr>
        <w:spacing w:after="20"/>
        <w:rPr>
          <w:rFonts w:hint="eastAsia"/>
        </w:rPr>
      </w:pPr>
    </w:p>
    <w:p w14:paraId="5B4F3163" w14:textId="77777777" w:rsidR="00093B4A" w:rsidRDefault="00000000">
      <w:pPr>
        <w:pStyle w:val="Ttulo2"/>
        <w:pBdr>
          <w:bottom w:val="single" w:sz="8" w:space="4" w:color="D9CBBB"/>
        </w:pBdr>
      </w:pPr>
      <w:r>
        <w:rPr>
          <w:rFonts w:ascii="Noto Serif" w:eastAsia="Noto Serif" w:hAnsi="Noto Serif"/>
        </w:rPr>
        <w:t>Ser aceptado para comenzar a aceptarse</w:t>
      </w:r>
    </w:p>
    <w:p w14:paraId="082681C1" w14:textId="77777777" w:rsidR="00093B4A" w:rsidRDefault="00000000">
      <w:pPr>
        <w:pStyle w:val="Textoindependiente"/>
        <w:spacing w:after="140" w:line="281" w:lineRule="auto"/>
        <w:jc w:val="both"/>
        <w:rPr>
          <w:rFonts w:hint="eastAsia"/>
        </w:rPr>
      </w:pPr>
      <w:r>
        <w:rPr>
          <w:rFonts w:eastAsia="Carlito"/>
        </w:rPr>
        <w:t>Cuando una experiencia dolorosa encuentra un otro capaz de recibirla, puede comenzar a cambiar su lugar dentro de la mente.</w:t>
      </w:r>
    </w:p>
    <w:p w14:paraId="484C73F9" w14:textId="77777777" w:rsidR="00093B4A" w:rsidRDefault="00000000">
      <w:pPr>
        <w:pStyle w:val="Textoindependiente"/>
        <w:spacing w:after="140" w:line="281" w:lineRule="auto"/>
        <w:ind w:firstLine="360"/>
        <w:jc w:val="both"/>
        <w:rPr>
          <w:rFonts w:hint="eastAsia"/>
        </w:rPr>
      </w:pPr>
      <w:r>
        <w:rPr>
          <w:rFonts w:eastAsia="Carlito"/>
        </w:rPr>
        <w:t>La persona ya no tiene que expulsarla, negarla ni quedar completamente identificada con ella. Puede observarla como una parte de su historia, no como la totalidad de quien es.</w:t>
      </w:r>
    </w:p>
    <w:p w14:paraId="3809ED67" w14:textId="77777777" w:rsidR="00093B4A" w:rsidRDefault="00000000">
      <w:pPr>
        <w:pStyle w:val="Textoindependiente"/>
        <w:spacing w:after="80" w:line="281" w:lineRule="auto"/>
        <w:jc w:val="both"/>
        <w:rPr>
          <w:rFonts w:hint="eastAsia"/>
        </w:rPr>
      </w:pPr>
      <w:r>
        <w:rPr>
          <w:rFonts w:eastAsia="Carlito"/>
        </w:rPr>
        <w:t>Ser escuchados puede ayudarnos a:</w:t>
      </w:r>
    </w:p>
    <w:p w14:paraId="6FE54901" w14:textId="77777777" w:rsidR="00093B4A" w:rsidRDefault="00000000">
      <w:pPr>
        <w:pStyle w:val="Listaconvietas"/>
        <w:spacing w:after="70" w:line="269" w:lineRule="auto"/>
        <w:ind w:left="403" w:hanging="245"/>
        <w:rPr>
          <w:rFonts w:hint="eastAsia"/>
        </w:rPr>
      </w:pPr>
      <w:r>
        <w:rPr>
          <w:rFonts w:eastAsia="Carlito"/>
          <w:sz w:val="21"/>
        </w:rPr>
        <w:t>Reconocer emociones que antes parecían inaceptables.</w:t>
      </w:r>
    </w:p>
    <w:p w14:paraId="4A2E9B3B" w14:textId="77777777" w:rsidR="00093B4A" w:rsidRDefault="00000000">
      <w:pPr>
        <w:pStyle w:val="Listaconvietas"/>
        <w:spacing w:after="70" w:line="269" w:lineRule="auto"/>
        <w:ind w:left="403" w:hanging="245"/>
        <w:rPr>
          <w:rFonts w:hint="eastAsia"/>
        </w:rPr>
      </w:pPr>
      <w:r>
        <w:rPr>
          <w:rFonts w:eastAsia="Carlito"/>
          <w:sz w:val="21"/>
        </w:rPr>
        <w:t>Diferenciar lo ocurrido de las interpretaciones construidas alrededor de ello.</w:t>
      </w:r>
    </w:p>
    <w:p w14:paraId="7906079D" w14:textId="77777777" w:rsidR="00093B4A" w:rsidRDefault="00000000">
      <w:pPr>
        <w:pStyle w:val="Listaconvietas"/>
        <w:spacing w:after="70" w:line="269" w:lineRule="auto"/>
        <w:ind w:left="403" w:hanging="245"/>
        <w:rPr>
          <w:rFonts w:hint="eastAsia"/>
        </w:rPr>
      </w:pPr>
      <w:r>
        <w:rPr>
          <w:rFonts w:eastAsia="Carlito"/>
          <w:sz w:val="21"/>
        </w:rPr>
        <w:t>Comprender la función de nuestras defensas.</w:t>
      </w:r>
    </w:p>
    <w:p w14:paraId="775F026D" w14:textId="77777777" w:rsidR="00093B4A" w:rsidRDefault="00000000">
      <w:pPr>
        <w:pStyle w:val="Listaconvietas"/>
        <w:spacing w:after="70" w:line="269" w:lineRule="auto"/>
        <w:ind w:left="403" w:hanging="245"/>
        <w:rPr>
          <w:rFonts w:hint="eastAsia"/>
        </w:rPr>
      </w:pPr>
      <w:r>
        <w:rPr>
          <w:rFonts w:eastAsia="Carlito"/>
          <w:sz w:val="21"/>
        </w:rPr>
        <w:t>Dar sentido a síntomas y repeticiones.</w:t>
      </w:r>
    </w:p>
    <w:p w14:paraId="12ECFB1F" w14:textId="77777777" w:rsidR="00093B4A" w:rsidRDefault="00000000">
      <w:pPr>
        <w:pStyle w:val="Listaconvietas"/>
        <w:spacing w:after="70" w:line="269" w:lineRule="auto"/>
        <w:ind w:left="403" w:hanging="245"/>
        <w:rPr>
          <w:rFonts w:hint="eastAsia"/>
        </w:rPr>
      </w:pPr>
      <w:r>
        <w:rPr>
          <w:rFonts w:eastAsia="Carlito"/>
          <w:sz w:val="21"/>
        </w:rPr>
        <w:t>Recuperar confianza en nuestra percepción.</w:t>
      </w:r>
    </w:p>
    <w:p w14:paraId="286AA0EA" w14:textId="77777777" w:rsidR="00093B4A" w:rsidRDefault="00000000">
      <w:pPr>
        <w:pStyle w:val="Listaconvietas"/>
        <w:spacing w:after="70" w:line="269" w:lineRule="auto"/>
        <w:ind w:left="403" w:hanging="245"/>
        <w:rPr>
          <w:rFonts w:hint="eastAsia"/>
        </w:rPr>
      </w:pPr>
      <w:r>
        <w:rPr>
          <w:rFonts w:eastAsia="Carlito"/>
          <w:sz w:val="21"/>
        </w:rPr>
        <w:t>Integrar partes contradictorias de nosotros mismos.</w:t>
      </w:r>
    </w:p>
    <w:p w14:paraId="1DAC03E2" w14:textId="77777777" w:rsidR="00093B4A" w:rsidRDefault="00000000">
      <w:pPr>
        <w:pStyle w:val="Listaconvietas"/>
        <w:spacing w:after="70" w:line="269" w:lineRule="auto"/>
        <w:ind w:left="403" w:hanging="245"/>
        <w:rPr>
          <w:rFonts w:hint="eastAsia"/>
        </w:rPr>
      </w:pPr>
      <w:r>
        <w:rPr>
          <w:rFonts w:eastAsia="Carlito"/>
          <w:sz w:val="21"/>
        </w:rPr>
        <w:t>Construir una narrativa más amplia y compasiva.</w:t>
      </w:r>
    </w:p>
    <w:p w14:paraId="6B1DA487" w14:textId="77777777" w:rsidR="00093B4A" w:rsidRDefault="00000000">
      <w:pPr>
        <w:pStyle w:val="Listaconvietas"/>
        <w:spacing w:after="70" w:line="269" w:lineRule="auto"/>
        <w:ind w:left="403" w:hanging="245"/>
        <w:rPr>
          <w:rFonts w:hint="eastAsia"/>
        </w:rPr>
      </w:pPr>
      <w:r>
        <w:rPr>
          <w:rFonts w:eastAsia="Carlito"/>
          <w:sz w:val="21"/>
        </w:rPr>
        <w:t>Asumir responsabilidad sin quedar atrapados en la vergüenza.</w:t>
      </w:r>
    </w:p>
    <w:p w14:paraId="6B3DCE6B" w14:textId="77777777" w:rsidR="00093B4A" w:rsidRDefault="00000000">
      <w:pPr>
        <w:pStyle w:val="Textoindependiente"/>
        <w:spacing w:after="140" w:line="281" w:lineRule="auto"/>
        <w:jc w:val="both"/>
        <w:rPr>
          <w:rFonts w:hint="eastAsia"/>
        </w:rPr>
      </w:pPr>
      <w:r>
        <w:rPr>
          <w:rFonts w:eastAsia="Carlito"/>
        </w:rPr>
        <w:t>La aceptación no llega porque otra persona nos asegure que todo está bien. Surge cuando podemos mirar nuestra experiencia completa —con sus luces, sombras, conflictos y posibilidades— sin tener que destruirnos por lo que encontramos.</w:t>
      </w:r>
    </w:p>
    <w:p w14:paraId="3D24D6FB" w14:textId="77777777" w:rsidR="00093B4A" w:rsidRDefault="00000000">
      <w:pPr>
        <w:pStyle w:val="Ttulo2"/>
        <w:pBdr>
          <w:bottom w:val="single" w:sz="8" w:space="4" w:color="D9CBBB"/>
        </w:pBdr>
      </w:pPr>
      <w:r>
        <w:rPr>
          <w:rFonts w:ascii="Noto Serif" w:eastAsia="Noto Serif" w:hAnsi="Noto Serif"/>
        </w:rPr>
        <w:lastRenderedPageBreak/>
        <w:t>Una verdad que puede ser compartida</w:t>
      </w:r>
    </w:p>
    <w:p w14:paraId="49583B9E" w14:textId="77777777" w:rsidR="00093B4A" w:rsidRDefault="00000000">
      <w:pPr>
        <w:pStyle w:val="Textoindependiente"/>
        <w:spacing w:after="140" w:line="281" w:lineRule="auto"/>
        <w:jc w:val="both"/>
        <w:rPr>
          <w:rFonts w:hint="eastAsia"/>
        </w:rPr>
      </w:pPr>
      <w:r>
        <w:rPr>
          <w:rFonts w:eastAsia="Carlito"/>
        </w:rPr>
        <w:t>La necesidad de comunicar nuestra verdad interior no es una debilidad. Es una expresión de nuestra condición relacional.</w:t>
      </w:r>
    </w:p>
    <w:p w14:paraId="58F3ED78" w14:textId="77777777" w:rsidR="00093B4A" w:rsidRDefault="00000000">
      <w:pPr>
        <w:pStyle w:val="Textoindependiente"/>
        <w:spacing w:after="140" w:line="281" w:lineRule="auto"/>
        <w:ind w:firstLine="360"/>
        <w:jc w:val="both"/>
        <w:rPr>
          <w:rFonts w:hint="eastAsia"/>
        </w:rPr>
      </w:pPr>
      <w:r>
        <w:rPr>
          <w:rFonts w:eastAsia="Carlito"/>
        </w:rPr>
        <w:t>Necesitamos palabras, pero también necesitamos una presencia capaz de recibirlas. Necesitamos comprendernos, pero también experimentar que podemos ser comprendidos. Necesitamos mirar aquello que nos duele, pero no siempre podemos hacerlo completamente solos.</w:t>
      </w:r>
    </w:p>
    <w:p w14:paraId="20EA02F7" w14:textId="77777777" w:rsidR="00093B4A" w:rsidRDefault="00000000">
      <w:pPr>
        <w:pStyle w:val="Textoindependiente"/>
        <w:spacing w:after="140" w:line="281" w:lineRule="auto"/>
        <w:ind w:firstLine="360"/>
        <w:jc w:val="both"/>
        <w:rPr>
          <w:rFonts w:hint="eastAsia"/>
        </w:rPr>
      </w:pPr>
      <w:r>
        <w:rPr>
          <w:rFonts w:eastAsia="Carlito"/>
        </w:rPr>
        <w:t>La relación terapéutica puede convertirse en el espacio donde lo innombrado comienza a ser dicho; donde lo intolerable se vuelve gradualmente pensable; donde las partes rechazadas pueden ser reconocidas; y donde una persona deja de experimentar su historia como un conjunto de fragmentos incomprensibles.</w:t>
      </w:r>
    </w:p>
    <w:p w14:paraId="4C80868F" w14:textId="77777777" w:rsidR="00093B4A" w:rsidRDefault="00000000">
      <w:pPr>
        <w:pStyle w:val="Textoindependiente"/>
        <w:spacing w:after="140" w:line="281" w:lineRule="auto"/>
        <w:ind w:firstLine="360"/>
        <w:jc w:val="both"/>
        <w:rPr>
          <w:rFonts w:hint="eastAsia"/>
        </w:rPr>
      </w:pPr>
      <w:r>
        <w:rPr>
          <w:rFonts w:eastAsia="Carlito"/>
        </w:rPr>
        <w:t>A veces, lo reparador no consiste únicamente en descubrir la verdad de lo que vivimos. Consiste en poder compartirla con alguien y comprobar que, después de haberla dicho, seguimos siendo dignos de vínculo, reconocimiento y humanidad.</w:t>
      </w:r>
    </w:p>
    <w:p w14:paraId="79B70B11" w14:textId="77777777" w:rsidR="00093B4A" w:rsidRDefault="00093B4A">
      <w:pPr>
        <w:spacing w:before="260"/>
        <w:rPr>
          <w:rFonts w:hint="eastAsia"/>
        </w:rPr>
      </w:pPr>
    </w:p>
    <w:tbl>
      <w:tblPr>
        <w:tblW w:w="0" w:type="auto"/>
        <w:jc w:val="center"/>
        <w:tblLayout w:type="fixed"/>
        <w:tblLook w:val="04A0" w:firstRow="1" w:lastRow="0" w:firstColumn="1" w:lastColumn="0" w:noHBand="0" w:noVBand="1"/>
      </w:tblPr>
      <w:tblGrid>
        <w:gridCol w:w="9878"/>
      </w:tblGrid>
      <w:tr w:rsidR="00093B4A" w14:paraId="5CECD234" w14:textId="77777777">
        <w:trPr>
          <w:jc w:val="center"/>
        </w:trPr>
        <w:tc>
          <w:tcPr>
            <w:tcW w:w="9878" w:type="dxa"/>
            <w:tcBorders>
              <w:top w:val="single" w:sz="4" w:space="0" w:color="244847"/>
              <w:left w:val="single" w:sz="4" w:space="0" w:color="244847"/>
              <w:bottom w:val="single" w:sz="4" w:space="0" w:color="244847"/>
              <w:right w:val="single" w:sz="4" w:space="0" w:color="244847"/>
            </w:tcBorders>
            <w:shd w:val="clear" w:color="auto" w:fill="244847"/>
            <w:tcMar>
              <w:top w:w="190" w:type="dxa"/>
              <w:left w:w="240" w:type="dxa"/>
              <w:bottom w:w="190" w:type="dxa"/>
              <w:right w:w="240" w:type="dxa"/>
            </w:tcMar>
          </w:tcPr>
          <w:p w14:paraId="7E307353" w14:textId="77777777" w:rsidR="00093B4A" w:rsidRDefault="00000000">
            <w:pPr>
              <w:spacing w:after="140"/>
              <w:rPr>
                <w:rFonts w:hint="eastAsia"/>
              </w:rPr>
            </w:pPr>
            <w:r>
              <w:rPr>
                <w:rFonts w:eastAsia="Carlito"/>
                <w:b/>
                <w:color w:val="FFFFFF"/>
                <w:sz w:val="20"/>
              </w:rPr>
              <w:t>CUÁNDO PUEDE SER ÚTIL BUSCAR ACOMPAÑAMIENTO</w:t>
            </w:r>
          </w:p>
          <w:p w14:paraId="23C5236D" w14:textId="77777777" w:rsidR="00093B4A" w:rsidRDefault="00000000">
            <w:pPr>
              <w:jc w:val="both"/>
              <w:rPr>
                <w:rFonts w:hint="eastAsia"/>
              </w:rPr>
            </w:pPr>
            <w:r>
              <w:rPr>
                <w:rFonts w:eastAsia="Carlito"/>
                <w:color w:val="FFFFFF"/>
                <w:sz w:val="21"/>
              </w:rPr>
              <w:t>Existen experiencias que permanecen activas porque nunca pudieron ser comprendidas, nombradas o compartidas dentro de una relación segura. La psicoterapia puede ofrecer un espacio para aproximarse a ellas de manera gradual, reconocer su significado e integrarlas sin quedar nuevamente desbordado por el dolor.</w:t>
            </w:r>
          </w:p>
        </w:tc>
      </w:tr>
    </w:tbl>
    <w:p w14:paraId="04490B48" w14:textId="77777777" w:rsidR="00093B4A" w:rsidRDefault="00093B4A">
      <w:pPr>
        <w:spacing w:before="240"/>
        <w:rPr>
          <w:rFonts w:hint="eastAsia"/>
        </w:rPr>
      </w:pPr>
    </w:p>
    <w:tbl>
      <w:tblPr>
        <w:tblW w:w="0" w:type="auto"/>
        <w:jc w:val="center"/>
        <w:tblLayout w:type="fixed"/>
        <w:tblLook w:val="04A0" w:firstRow="1" w:lastRow="0" w:firstColumn="1" w:lastColumn="0" w:noHBand="0" w:noVBand="1"/>
      </w:tblPr>
      <w:tblGrid>
        <w:gridCol w:w="9878"/>
      </w:tblGrid>
      <w:tr w:rsidR="00093B4A" w14:paraId="6EA8A50A" w14:textId="77777777">
        <w:trPr>
          <w:jc w:val="center"/>
        </w:trPr>
        <w:tc>
          <w:tcPr>
            <w:tcW w:w="9878" w:type="dxa"/>
            <w:tcBorders>
              <w:top w:val="single" w:sz="4" w:space="0" w:color="CCD7D6"/>
              <w:left w:val="single" w:sz="4" w:space="0" w:color="CCD7D6"/>
              <w:bottom w:val="single" w:sz="4" w:space="0" w:color="CCD7D6"/>
              <w:right w:val="single" w:sz="4" w:space="0" w:color="CCD7D6"/>
            </w:tcBorders>
            <w:shd w:val="clear" w:color="auto" w:fill="F4F6F6"/>
            <w:tcMar>
              <w:top w:w="130" w:type="dxa"/>
              <w:left w:w="170" w:type="dxa"/>
              <w:bottom w:w="130" w:type="dxa"/>
              <w:right w:w="170" w:type="dxa"/>
            </w:tcMar>
          </w:tcPr>
          <w:p w14:paraId="01427C56" w14:textId="77777777" w:rsidR="00093B4A" w:rsidRDefault="00000000">
            <w:pPr>
              <w:rPr>
                <w:rFonts w:hint="eastAsia"/>
              </w:rPr>
            </w:pPr>
            <w:r>
              <w:rPr>
                <w:rFonts w:eastAsia="Carlito"/>
                <w:b/>
                <w:color w:val="244847"/>
                <w:sz w:val="18"/>
              </w:rPr>
              <w:t xml:space="preserve">Aviso profesional. </w:t>
            </w:r>
            <w:r>
              <w:rPr>
                <w:rFonts w:eastAsia="Carlito"/>
                <w:color w:val="68777C"/>
                <w:sz w:val="18"/>
              </w:rPr>
              <w:t>Este artículo tiene una finalidad informativa y psicoeducativa. No sustituye una valoración psicológica, psiquiátrica o médica individual ni establece un diagnóstico.</w:t>
            </w:r>
          </w:p>
        </w:tc>
      </w:tr>
    </w:tbl>
    <w:p w14:paraId="56D05A82" w14:textId="77777777" w:rsidR="00093B4A" w:rsidRDefault="00000000">
      <w:pPr>
        <w:rPr>
          <w:rFonts w:hint="eastAsia"/>
        </w:rPr>
      </w:pPr>
      <w:r>
        <w:br w:type="page"/>
      </w:r>
    </w:p>
    <w:p w14:paraId="122D056C" w14:textId="77777777" w:rsidR="00093B4A" w:rsidRDefault="00000000">
      <w:pPr>
        <w:pStyle w:val="Kicker"/>
        <w:rPr>
          <w:rFonts w:hint="eastAsia"/>
        </w:rPr>
      </w:pPr>
      <w:r>
        <w:rPr>
          <w:rFonts w:eastAsia="Carlito"/>
          <w:sz w:val="21"/>
        </w:rPr>
        <w:lastRenderedPageBreak/>
        <w:t>REFERENCIAS Y NOTA DE CITACIÓN</w:t>
      </w:r>
    </w:p>
    <w:p w14:paraId="6435ABB1" w14:textId="77777777" w:rsidR="00093B4A" w:rsidRDefault="00000000">
      <w:pPr>
        <w:pStyle w:val="Ttulo1"/>
      </w:pPr>
      <w:r>
        <w:rPr>
          <w:rFonts w:ascii="Noto Serif" w:eastAsia="Noto Serif" w:hAnsi="Noto Serif"/>
          <w:sz w:val="50"/>
        </w:rPr>
        <w:t>Referencias</w:t>
      </w:r>
    </w:p>
    <w:p w14:paraId="7A088CA0" w14:textId="77777777" w:rsidR="00093B4A" w:rsidRDefault="00000000">
      <w:pPr>
        <w:spacing w:after="160" w:line="269" w:lineRule="auto"/>
        <w:ind w:left="504" w:hanging="504"/>
        <w:rPr>
          <w:rFonts w:hint="eastAsia"/>
        </w:rPr>
      </w:pPr>
      <w:r>
        <w:rPr>
          <w:rFonts w:eastAsia="Carlito"/>
          <w:sz w:val="20"/>
        </w:rPr>
        <w:t xml:space="preserve">Bergstein, A. (2019). </w:t>
      </w:r>
      <w:hyperlink r:id="rId8">
        <w:r>
          <w:rPr>
            <w:i/>
            <w:color w:val="315C5B"/>
          </w:rPr>
          <w:t>Bion and Meltzer’s expeditions into unmapped mental life: Beyond the spectrum in psychoanalysis</w:t>
        </w:r>
      </w:hyperlink>
      <w:r>
        <w:rPr>
          <w:rFonts w:eastAsia="Carlito"/>
          <w:sz w:val="20"/>
        </w:rPr>
        <w:t>. Routledge.</w:t>
      </w:r>
    </w:p>
    <w:p w14:paraId="3507C279" w14:textId="77777777" w:rsidR="00093B4A" w:rsidRDefault="00000000">
      <w:pPr>
        <w:spacing w:after="160" w:line="269" w:lineRule="auto"/>
        <w:ind w:left="504" w:hanging="504"/>
        <w:rPr>
          <w:rFonts w:hint="eastAsia"/>
        </w:rPr>
      </w:pPr>
      <w:r>
        <w:rPr>
          <w:rFonts w:eastAsia="Carlito"/>
          <w:sz w:val="20"/>
        </w:rPr>
        <w:t xml:space="preserve">Bion, W. R. (1992). </w:t>
      </w:r>
      <w:r>
        <w:rPr>
          <w:rFonts w:eastAsia="Carlito"/>
          <w:i/>
          <w:sz w:val="20"/>
        </w:rPr>
        <w:t>Cogitations</w:t>
      </w:r>
      <w:r>
        <w:rPr>
          <w:rFonts w:eastAsia="Carlito"/>
          <w:sz w:val="20"/>
        </w:rPr>
        <w:t xml:space="preserve"> (F. Bion, Ed.). Karnac Books.</w:t>
      </w:r>
    </w:p>
    <w:p w14:paraId="05BC6876" w14:textId="77777777" w:rsidR="00093B4A" w:rsidRDefault="00000000">
      <w:pPr>
        <w:spacing w:after="160" w:line="269" w:lineRule="auto"/>
        <w:ind w:left="504" w:hanging="504"/>
        <w:rPr>
          <w:rFonts w:hint="eastAsia"/>
        </w:rPr>
      </w:pPr>
      <w:r>
        <w:rPr>
          <w:rFonts w:eastAsia="Carlito"/>
          <w:sz w:val="20"/>
        </w:rPr>
        <w:t xml:space="preserve">Grotstein, J. S. (2004). The seventh servant: The implications of a truth drive in Bion’s theory of “O”. </w:t>
      </w:r>
      <w:hyperlink r:id="rId9">
        <w:r>
          <w:rPr>
            <w:i/>
            <w:color w:val="315C5B"/>
          </w:rPr>
          <w:t>The International Journal of Psychoanalysis, 85</w:t>
        </w:r>
      </w:hyperlink>
      <w:r>
        <w:rPr>
          <w:rFonts w:eastAsia="Carlito"/>
          <w:sz w:val="20"/>
        </w:rPr>
        <w:t>(5), 1081–1101. https://doi.org/10.1516/JU9M-1TK1-54QJ-LWTP</w:t>
      </w:r>
    </w:p>
    <w:p w14:paraId="28003BCE" w14:textId="77777777" w:rsidR="00093B4A" w:rsidRDefault="00000000">
      <w:pPr>
        <w:pStyle w:val="Ttulo2"/>
        <w:pBdr>
          <w:bottom w:val="single" w:sz="8" w:space="4" w:color="D9CBBB"/>
        </w:pBdr>
      </w:pPr>
      <w:r>
        <w:rPr>
          <w:rFonts w:ascii="Noto Serif" w:eastAsia="Noto Serif" w:hAnsi="Noto Serif"/>
        </w:rPr>
        <w:t>Nota sobre el uso académico de la cita de Bion</w:t>
      </w:r>
    </w:p>
    <w:p w14:paraId="2C030582" w14:textId="77777777" w:rsidR="00093B4A" w:rsidRDefault="00000000">
      <w:pPr>
        <w:pStyle w:val="Textoindependiente"/>
        <w:spacing w:after="140" w:line="281" w:lineRule="auto"/>
        <w:jc w:val="both"/>
        <w:rPr>
          <w:rFonts w:hint="eastAsia"/>
        </w:rPr>
      </w:pPr>
      <w:r>
        <w:rPr>
          <w:rFonts w:eastAsia="Carlito"/>
        </w:rPr>
        <w:t>Cuando se haya consultado directamente Cogitations, puede emplearse la formulación: “Bion (1992, p. 99) plantea que…”.</w:t>
      </w:r>
    </w:p>
    <w:p w14:paraId="0AF7247F" w14:textId="77777777" w:rsidR="00093B4A" w:rsidRDefault="00000000">
      <w:pPr>
        <w:pStyle w:val="Textoindependiente"/>
        <w:spacing w:after="140" w:line="281" w:lineRule="auto"/>
        <w:ind w:firstLine="360"/>
        <w:jc w:val="both"/>
        <w:rPr>
          <w:rFonts w:hint="eastAsia"/>
        </w:rPr>
      </w:pPr>
      <w:r>
        <w:rPr>
          <w:rFonts w:eastAsia="Carlito"/>
        </w:rPr>
        <w:t>Cuando la idea se haya recuperado únicamente mediante el artículo de Grotstein, la forma académicamente correcta es: “Bion (1992, como se citó en Grotstein, 2004) plantea que…”.</w:t>
      </w:r>
    </w:p>
    <w:p w14:paraId="463FCE90" w14:textId="77777777" w:rsidR="00093B4A" w:rsidRDefault="00000000">
      <w:pPr>
        <w:pStyle w:val="Ttulo2"/>
        <w:pBdr>
          <w:bottom w:val="single" w:sz="8" w:space="4" w:color="D9CBBB"/>
        </w:pBdr>
      </w:pPr>
      <w:r>
        <w:rPr>
          <w:rFonts w:ascii="Noto Serif" w:eastAsia="Noto Serif" w:hAnsi="Noto Serif"/>
        </w:rPr>
        <w:t>Nota conceptual</w:t>
      </w:r>
    </w:p>
    <w:p w14:paraId="18E44D85" w14:textId="77777777" w:rsidR="00093B4A" w:rsidRDefault="00000000">
      <w:pPr>
        <w:pStyle w:val="Textoindependiente"/>
        <w:spacing w:after="140" w:line="281" w:lineRule="auto"/>
        <w:jc w:val="both"/>
        <w:rPr>
          <w:rFonts w:hint="eastAsia"/>
        </w:rPr>
      </w:pPr>
      <w:r>
        <w:rPr>
          <w:rFonts w:eastAsia="Carlito"/>
        </w:rPr>
        <w:t>La pulsión de verdad es una propuesta metapsicológica de Grotstein y no un instinto cuya existencia haya sido comprobada empíricamente. En un artículo de divulgación conviene presentarla como una formulación psicoanalítica que permite pensar la búsqueda de la verdad emocional, evitando convertirla en una afirmación científica cerrada.</w:t>
      </w:r>
    </w:p>
    <w:p w14:paraId="097EADAD" w14:textId="77777777" w:rsidR="00093B4A" w:rsidRDefault="00000000">
      <w:pPr>
        <w:spacing w:before="360"/>
        <w:jc w:val="center"/>
        <w:rPr>
          <w:rFonts w:hint="eastAsia"/>
        </w:rPr>
      </w:pPr>
      <w:r>
        <w:rPr>
          <w:rFonts w:eastAsia="Carlito"/>
          <w:b/>
          <w:color w:val="D9CBBB"/>
          <w:sz w:val="19"/>
        </w:rPr>
        <w:t>—  FIN DEL ARTÍCULO  —</w:t>
      </w:r>
    </w:p>
    <w:sectPr w:rsidR="00093B4A" w:rsidSect="00034616">
      <w:headerReference w:type="default" r:id="rId10"/>
      <w:footerReference w:type="default" r:id="rId11"/>
      <w:pgSz w:w="12240" w:h="15840"/>
      <w:pgMar w:top="1037" w:right="1181" w:bottom="1037"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AF7F" w14:textId="77777777" w:rsidR="00F32511" w:rsidRDefault="00F32511">
      <w:pPr>
        <w:spacing w:after="0" w:line="240" w:lineRule="auto"/>
        <w:rPr>
          <w:rFonts w:hint="eastAsia"/>
        </w:rPr>
      </w:pPr>
      <w:r>
        <w:separator/>
      </w:r>
    </w:p>
  </w:endnote>
  <w:endnote w:type="continuationSeparator" w:id="0">
    <w:p w14:paraId="476C73EC" w14:textId="77777777" w:rsidR="00F32511" w:rsidRDefault="00F325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erif">
    <w:panose1 w:val="02020600060500020200"/>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8F9B" w14:textId="77777777" w:rsidR="00093B4A" w:rsidRDefault="00093B4A">
    <w:pPr>
      <w:pStyle w:val="Piedepgina"/>
      <w:rPr>
        <w:rFonts w:hint="eastAsia"/>
      </w:rPr>
    </w:pPr>
  </w:p>
  <w:tbl>
    <w:tblPr>
      <w:tblW w:w="0" w:type="auto"/>
      <w:jc w:val="center"/>
      <w:tblLayout w:type="fixed"/>
      <w:tblLook w:val="04A0" w:firstRow="1" w:lastRow="0" w:firstColumn="1" w:lastColumn="0" w:noHBand="0" w:noVBand="1"/>
    </w:tblPr>
    <w:tblGrid>
      <w:gridCol w:w="4932"/>
      <w:gridCol w:w="4932"/>
    </w:tblGrid>
    <w:tr w:rsidR="00093B4A" w14:paraId="0D1B2E67" w14:textId="77777777">
      <w:trPr>
        <w:jc w:val="center"/>
      </w:trPr>
      <w:tc>
        <w:tcPr>
          <w:tcW w:w="4932" w:type="dxa"/>
          <w:tcBorders>
            <w:top w:val="single" w:sz="4" w:space="0" w:color="CCD7D6"/>
            <w:left w:val="nil"/>
            <w:bottom w:val="nil"/>
            <w:right w:val="nil"/>
          </w:tcBorders>
          <w:tcMar>
            <w:top w:w="30" w:type="dxa"/>
            <w:left w:w="0" w:type="dxa"/>
            <w:bottom w:w="20" w:type="dxa"/>
            <w:right w:w="0" w:type="dxa"/>
          </w:tcMar>
        </w:tcPr>
        <w:p w14:paraId="063B080D" w14:textId="77777777" w:rsidR="00093B4A" w:rsidRDefault="00000000">
          <w:pPr>
            <w:rPr>
              <w:rFonts w:hint="eastAsia"/>
            </w:rPr>
          </w:pPr>
          <w:proofErr w:type="spellStart"/>
          <w:r>
            <w:rPr>
              <w:rFonts w:eastAsia="Carlito"/>
              <w:color w:val="68777C"/>
              <w:sz w:val="17"/>
            </w:rPr>
            <w:t>Artículo</w:t>
          </w:r>
          <w:proofErr w:type="spellEnd"/>
          <w:r>
            <w:rPr>
              <w:rFonts w:eastAsia="Carlito"/>
              <w:color w:val="68777C"/>
              <w:sz w:val="17"/>
            </w:rPr>
            <w:t xml:space="preserve"> para blog </w:t>
          </w:r>
          <w:proofErr w:type="spellStart"/>
          <w:r>
            <w:rPr>
              <w:rFonts w:eastAsia="Carlito"/>
              <w:color w:val="68777C"/>
              <w:sz w:val="17"/>
            </w:rPr>
            <w:t>profesional</w:t>
          </w:r>
          <w:proofErr w:type="spellEnd"/>
          <w:r>
            <w:rPr>
              <w:rFonts w:eastAsia="Carlito"/>
              <w:color w:val="68777C"/>
              <w:sz w:val="17"/>
            </w:rPr>
            <w:t xml:space="preserve"> · Verdad </w:t>
          </w:r>
          <w:proofErr w:type="spellStart"/>
          <w:r>
            <w:rPr>
              <w:rFonts w:eastAsia="Carlito"/>
              <w:color w:val="68777C"/>
              <w:sz w:val="17"/>
            </w:rPr>
            <w:t>emocional</w:t>
          </w:r>
          <w:proofErr w:type="spellEnd"/>
          <w:r>
            <w:rPr>
              <w:rFonts w:eastAsia="Carlito"/>
              <w:color w:val="68777C"/>
              <w:sz w:val="17"/>
            </w:rPr>
            <w:t xml:space="preserve"> y </w:t>
          </w:r>
          <w:proofErr w:type="spellStart"/>
          <w:r>
            <w:rPr>
              <w:rFonts w:eastAsia="Carlito"/>
              <w:color w:val="68777C"/>
              <w:sz w:val="17"/>
            </w:rPr>
            <w:t>vínculo</w:t>
          </w:r>
          <w:proofErr w:type="spellEnd"/>
          <w:r>
            <w:rPr>
              <w:rFonts w:eastAsia="Carlito"/>
              <w:color w:val="68777C"/>
              <w:sz w:val="17"/>
            </w:rPr>
            <w:t xml:space="preserve"> </w:t>
          </w:r>
          <w:proofErr w:type="spellStart"/>
          <w:r>
            <w:rPr>
              <w:rFonts w:eastAsia="Carlito"/>
              <w:color w:val="68777C"/>
              <w:sz w:val="17"/>
            </w:rPr>
            <w:t>terapéutico</w:t>
          </w:r>
          <w:proofErr w:type="spellEnd"/>
        </w:p>
      </w:tc>
      <w:tc>
        <w:tcPr>
          <w:tcW w:w="4932" w:type="dxa"/>
          <w:tcBorders>
            <w:top w:val="single" w:sz="4" w:space="0" w:color="CCD7D6"/>
            <w:left w:val="nil"/>
            <w:bottom w:val="nil"/>
            <w:right w:val="nil"/>
          </w:tcBorders>
          <w:tcMar>
            <w:top w:w="30" w:type="dxa"/>
            <w:left w:w="0" w:type="dxa"/>
            <w:bottom w:w="20" w:type="dxa"/>
            <w:right w:w="0" w:type="dxa"/>
          </w:tcMar>
        </w:tcPr>
        <w:p w14:paraId="21B08CED" w14:textId="77777777" w:rsidR="00093B4A" w:rsidRDefault="00000000">
          <w:pPr>
            <w:jc w:val="right"/>
            <w:rPr>
              <w:rFonts w:hint="eastAsia"/>
            </w:rPr>
          </w:pPr>
          <w:r>
            <w:rPr>
              <w:rFonts w:eastAsia="Carlito"/>
              <w:color w:val="68777C"/>
              <w:sz w:val="18"/>
            </w:rPr>
            <w:t xml:space="preserve">Página </w:t>
          </w:r>
          <w:r>
            <w:rPr>
              <w:color w:val="68777C"/>
              <w:sz w:val="18"/>
            </w:rPr>
            <w:fldChar w:fldCharType="begin"/>
          </w:r>
          <w:r>
            <w:rPr>
              <w:color w:val="68777C"/>
              <w:sz w:val="18"/>
            </w:rPr>
            <w:instrText xml:space="preserve"> PAGE </w:instrText>
          </w:r>
          <w:r w:rsidR="00535351">
            <w:rPr>
              <w:rFonts w:hint="eastAsia"/>
              <w:color w:val="68777C"/>
              <w:sz w:val="18"/>
            </w:rPr>
            <w:fldChar w:fldCharType="separate"/>
          </w:r>
          <w:r w:rsidR="00535351">
            <w:rPr>
              <w:rFonts w:hint="eastAsia"/>
              <w:noProof/>
              <w:color w:val="68777C"/>
              <w:sz w:val="18"/>
            </w:rPr>
            <w:t>1</w:t>
          </w:r>
          <w:r>
            <w:rPr>
              <w:color w:val="68777C"/>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69C57" w14:textId="77777777" w:rsidR="00F32511" w:rsidRDefault="00F32511">
      <w:pPr>
        <w:spacing w:after="0" w:line="240" w:lineRule="auto"/>
        <w:rPr>
          <w:rFonts w:hint="eastAsia"/>
        </w:rPr>
      </w:pPr>
      <w:r>
        <w:separator/>
      </w:r>
    </w:p>
  </w:footnote>
  <w:footnote w:type="continuationSeparator" w:id="0">
    <w:p w14:paraId="0D9FA00A" w14:textId="77777777" w:rsidR="00F32511" w:rsidRDefault="00F3251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F685" w14:textId="77777777" w:rsidR="00093B4A" w:rsidRDefault="00000000">
    <w:pPr>
      <w:pStyle w:val="Encabezado"/>
      <w:pBdr>
        <w:bottom w:val="single" w:sz="5" w:space="3" w:color="CCD7D6"/>
      </w:pBdr>
      <w:rPr>
        <w:rFonts w:hint="eastAsia"/>
      </w:rPr>
    </w:pPr>
    <w:r>
      <w:rPr>
        <w:rFonts w:eastAsia="Carlito"/>
        <w:b/>
        <w:color w:val="315C5B"/>
        <w:sz w:val="17"/>
      </w:rPr>
      <w:t xml:space="preserve">NANCY FARAH ESCALANTE </w:t>
    </w:r>
    <w:proofErr w:type="gramStart"/>
    <w:r>
      <w:rPr>
        <w:rFonts w:eastAsia="Carlito"/>
        <w:b/>
        <w:color w:val="315C5B"/>
        <w:sz w:val="17"/>
      </w:rPr>
      <w:t>RUÍZ  |</w:t>
    </w:r>
    <w:proofErr w:type="gramEnd"/>
    <w:r>
      <w:rPr>
        <w:rFonts w:eastAsia="Carlito"/>
        <w:b/>
        <w:color w:val="315C5B"/>
        <w:sz w:val="17"/>
      </w:rPr>
      <w:t xml:space="preserve">  PSICOLOGÍA CLÍNICA Y PSICOTERAPIA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1167013">
    <w:abstractNumId w:val="8"/>
  </w:num>
  <w:num w:numId="2" w16cid:durableId="337316129">
    <w:abstractNumId w:val="6"/>
  </w:num>
  <w:num w:numId="3" w16cid:durableId="486745102">
    <w:abstractNumId w:val="5"/>
  </w:num>
  <w:num w:numId="4" w16cid:durableId="427242288">
    <w:abstractNumId w:val="4"/>
  </w:num>
  <w:num w:numId="5" w16cid:durableId="2110881258">
    <w:abstractNumId w:val="7"/>
  </w:num>
  <w:num w:numId="6" w16cid:durableId="1822692837">
    <w:abstractNumId w:val="3"/>
  </w:num>
  <w:num w:numId="7" w16cid:durableId="264458444">
    <w:abstractNumId w:val="2"/>
  </w:num>
  <w:num w:numId="8" w16cid:durableId="518933011">
    <w:abstractNumId w:val="1"/>
  </w:num>
  <w:num w:numId="9" w16cid:durableId="34185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B4A"/>
    <w:rsid w:val="000B05EC"/>
    <w:rsid w:val="0015074B"/>
    <w:rsid w:val="0029639D"/>
    <w:rsid w:val="00326F90"/>
    <w:rsid w:val="00535351"/>
    <w:rsid w:val="00AA1D8D"/>
    <w:rsid w:val="00B47730"/>
    <w:rsid w:val="00CB0664"/>
    <w:rsid w:val="00F32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C9CD0"/>
  <w14:defaultImageDpi w14:val="300"/>
  <w15:docId w15:val="{E945769B-21EB-DC43-811C-9597F0B1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243237"/>
    </w:rPr>
  </w:style>
  <w:style w:type="paragraph" w:styleId="Ttulo1">
    <w:name w:val="heading 1"/>
    <w:basedOn w:val="Normal"/>
    <w:next w:val="Normal"/>
    <w:link w:val="Ttulo1Car"/>
    <w:uiPriority w:val="9"/>
    <w:qFormat/>
    <w:rsid w:val="00FC693F"/>
    <w:pPr>
      <w:keepNext/>
      <w:keepLines/>
      <w:spacing w:before="480" w:after="240"/>
      <w:outlineLvl w:val="0"/>
    </w:pPr>
    <w:rPr>
      <w:rFonts w:asciiTheme="majorHAnsi" w:eastAsiaTheme="majorEastAsia" w:hAnsiTheme="majorHAnsi" w:cstheme="majorBidi"/>
      <w:b/>
      <w:bCs/>
      <w:color w:val="244847"/>
      <w:sz w:val="52"/>
      <w:szCs w:val="28"/>
    </w:rPr>
  </w:style>
  <w:style w:type="paragraph" w:styleId="Ttulo2">
    <w:name w:val="heading 2"/>
    <w:basedOn w:val="Normal"/>
    <w:next w:val="Normal"/>
    <w:link w:val="Ttulo2Car"/>
    <w:uiPriority w:val="9"/>
    <w:unhideWhenUsed/>
    <w:qFormat/>
    <w:rsid w:val="00FC693F"/>
    <w:pPr>
      <w:keepNext/>
      <w:keepLines/>
      <w:spacing w:before="260" w:after="140"/>
      <w:outlineLvl w:val="1"/>
    </w:pPr>
    <w:rPr>
      <w:rFonts w:asciiTheme="majorHAnsi" w:eastAsiaTheme="majorEastAsia" w:hAnsiTheme="majorHAnsi" w:cstheme="majorBidi"/>
      <w:b/>
      <w:bCs/>
      <w:color w:val="244847"/>
      <w:sz w:val="34"/>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color w:val="315C5B"/>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Carlito" w:hAnsi="Carlito"/>
      <w:b/>
      <w:color w:val="315C5B"/>
      <w:sz w:val="20"/>
    </w:rPr>
  </w:style>
  <w:style w:type="paragraph" w:customStyle="1" w:styleId="Deck">
    <w:name w:val="Deck"/>
    <w:pPr>
      <w:spacing w:after="280"/>
    </w:pPr>
    <w:rPr>
      <w:rFonts w:ascii="Noto Serif" w:hAnsi="Noto Serif"/>
      <w:i/>
      <w:color w:val="68777C"/>
      <w:sz w:val="30"/>
    </w:rPr>
  </w:style>
  <w:style w:type="paragraph" w:customStyle="1" w:styleId="SmallNote">
    <w:name w:val="Small Note"/>
    <w:pPr>
      <w:spacing w:after="80"/>
    </w:pPr>
    <w:rPr>
      <w:rFonts w:ascii="Carlito" w:hAnsi="Carlito"/>
      <w:color w:val="68777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utledge.com/Bion-and-Meltzers-Expeditions-into-Unmapped-Mental-Life-Beyond-the-Spectrum-in-Psychoanalysis/Bergstein/p/book/978081538578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516/JU9M-1TK1-54QJ-LW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2717</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necesidad de decir nuestra verdad: por qué necesitamos ser escuchados por otro</dc:title>
  <dc:subject>Artículo de divulgación psicoterapéutica para blog profesional</dc:subject>
  <dc:creator>Nancy Farah Escalante Ruíz</dc:creator>
  <cp:keywords>verdad emocional, psicoterapia, Bion, Grotstein, vínculo terapéutico, escucha, autoconocimiento</cp:keywords>
  <dc:description>Documento editorial preparado para publicación web.</dc:description>
  <cp:lastModifiedBy>Nancy Escalante Ruiz</cp:lastModifiedBy>
  <cp:revision>2</cp:revision>
  <dcterms:created xsi:type="dcterms:W3CDTF">2026-09-19T17:16:00Z</dcterms:created>
  <dcterms:modified xsi:type="dcterms:W3CDTF">2026-09-19T17:16:00Z</dcterms:modified>
  <cp:category/>
</cp:coreProperties>
</file>