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08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1835150</wp:posOffset>
            </wp:positionH>
            <wp:positionV relativeFrom="paragraph">
              <wp:posOffset>0</wp:posOffset>
            </wp:positionV>
            <wp:extent cx="1998345" cy="132588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325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Portfolio linguagem orientada a objetos</w:t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Faculdade Anhanguera – Osasco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Superior em Análise e desenvolvimento de sistemas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Tutor a distância: Luiz Gustavo Cardoso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Tutor presencial: Rita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08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Francisco Ismael  Silva </w:t>
      </w:r>
    </w:p>
    <w:p w:rsidR="00000000" w:rsidDel="00000000" w:rsidP="00000000" w:rsidRDefault="00000000" w:rsidRPr="00000000" w14:paraId="00000011">
      <w:pPr>
        <w:ind w:left="708" w:firstLine="0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08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08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OSASCO/2025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Relatório de Aula Prática</w:t>
      </w:r>
    </w:p>
    <w:p w:rsidR="00000000" w:rsidDel="00000000" w:rsidP="00000000" w:rsidRDefault="00000000" w:rsidRPr="00000000" w14:paraId="0000001D">
      <w:pPr>
        <w:spacing w:before="24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Atividade proposta:</w:t>
      </w:r>
    </w:p>
    <w:p w:rsidR="00000000" w:rsidDel="00000000" w:rsidP="00000000" w:rsidRDefault="00000000" w:rsidRPr="00000000" w14:paraId="0000001E">
      <w:pPr>
        <w:spacing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Utilizando os principais conceitos do paradigma de Orientação a Objetos, crie uma pequena aplicação de Gerenciamento bancário que possibilite ao usuário informar seu nome, sobrenome e CPF. Além disso, a Aplicação deverá possibilitar ao usuário consultar saldo, realizar depositos e saques. Esses Procedimentos devem se repetir até que o usuário escolha encerrar o uso da aplicação.</w:t>
      </w:r>
    </w:p>
    <w:p w:rsidR="00000000" w:rsidDel="00000000" w:rsidP="00000000" w:rsidRDefault="00000000" w:rsidRPr="00000000" w14:paraId="0000001F">
      <w:pPr>
        <w:spacing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Sumário</w:t>
      </w:r>
    </w:p>
    <w:sdt>
      <w:sdtPr>
        <w:id w:val="-204113283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  <w:tab w:val="left" w:leader="none" w:pos="960"/>
            </w:tabs>
            <w:spacing w:after="100" w:before="0" w:line="36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cih8cwiyfv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cih8cwiyfvq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_cih8cwiyfvq2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  <w:tab w:val="left" w:leader="none" w:pos="960"/>
            </w:tabs>
            <w:spacing w:after="100" w:before="0" w:line="36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0c7owiigds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c0c7owiigds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_c0c7owiigdsr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Desenvolvimento</w:t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  <w:tab w:val="left" w:leader="none" w:pos="960"/>
            </w:tabs>
            <w:spacing w:after="100" w:before="0" w:line="36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36ge8mnujx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636ge8mnujx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_636ge8mnujxn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Resultados</w:t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  <w:tab w:val="left" w:leader="none" w:pos="960"/>
            </w:tabs>
            <w:spacing w:after="100" w:before="0" w:line="36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vvwucvdj71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vvvwucvdj71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_vvvwucvdj713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  <w:tab w:val="left" w:leader="none" w:pos="960"/>
            </w:tabs>
            <w:spacing w:after="100" w:before="0" w:line="36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d3m814fy2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sqd3m814fy2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_sqd3m814fy2m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720" w:right="0" w:firstLine="0"/>
            <w:jc w:val="left"/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1440" w:hanging="36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cih8cwiyfvq2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Esse projeto foi desenvolvido como parte das atividades práticas do curso de Análise e Desenvolvimento de Sistemas. A ideia era criar um programa simples, em Java, que simulasse um sistema bancário com funções básicas como consultar saldo, fazer depósitos e saques. Utilizando a IDE NetBeans seguindo o cronograma do portfólio, criei os arquivos necessários: 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1231265</wp:posOffset>
            </wp:positionH>
            <wp:positionV relativeFrom="paragraph">
              <wp:posOffset>85725</wp:posOffset>
            </wp:positionV>
            <wp:extent cx="2672080" cy="1697990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697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1169670</wp:posOffset>
            </wp:positionH>
            <wp:positionV relativeFrom="paragraph">
              <wp:posOffset>193040</wp:posOffset>
            </wp:positionV>
            <wp:extent cx="2802890" cy="1626870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62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c0c7owiigdsr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Desenvolvimento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sistema foi feito em um único arquivo Java, usando programação orientada a objetos. Criei uma classe principal com o método main, e uma classe chamada ContaBancaria, que guarda os dados do usuário (nome, sobrenome e CPF) e faz as operações. Usei o do-while com switch-case para mostrar um menu e permitir que o usuário escolhesse o que queria fazer.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-24129</wp:posOffset>
            </wp:positionH>
            <wp:positionV relativeFrom="paragraph">
              <wp:posOffset>1399540</wp:posOffset>
            </wp:positionV>
            <wp:extent cx="2535555" cy="1976755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976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2882265</wp:posOffset>
            </wp:positionH>
            <wp:positionV relativeFrom="paragraph">
              <wp:posOffset>1394460</wp:posOffset>
            </wp:positionV>
            <wp:extent cx="2756535" cy="205422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5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-23230</wp:posOffset>
            </wp:positionH>
            <wp:positionV relativeFrom="paragraph">
              <wp:posOffset>3499196</wp:posOffset>
            </wp:positionV>
            <wp:extent cx="2479955" cy="2047875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955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2849245</wp:posOffset>
            </wp:positionH>
            <wp:positionV relativeFrom="paragraph">
              <wp:posOffset>3582035</wp:posOffset>
            </wp:positionV>
            <wp:extent cx="2787015" cy="2005965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005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line="360" w:lineRule="auto"/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2829560</wp:posOffset>
            </wp:positionH>
            <wp:positionV relativeFrom="paragraph">
              <wp:posOffset>4411345</wp:posOffset>
            </wp:positionV>
            <wp:extent cx="2771775" cy="2343150"/>
            <wp:effectExtent b="0" l="0" r="0" t="0"/>
            <wp:wrapTopAndBottom distB="0" dist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43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-117474</wp:posOffset>
            </wp:positionH>
            <wp:positionV relativeFrom="paragraph">
              <wp:posOffset>4385945</wp:posOffset>
            </wp:positionV>
            <wp:extent cx="2626995" cy="2367280"/>
            <wp:effectExtent b="0" l="0" r="0" t="0"/>
            <wp:wrapTopAndBottom distB="0" dist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367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360" w:lineRule="auto"/>
        <w:rPr>
          <w:rFonts w:ascii="Arial" w:cs="Arial" w:eastAsia="Arial" w:hAnsi="Arial"/>
          <w:b w:val="1"/>
        </w:rPr>
      </w:pPr>
      <w:bookmarkStart w:colFirst="0" w:colLast="0" w:name="_um8zu6y4wsk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636ge8mnujxn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programa funciona corretamente. O usuário consegue informar seus dados, ver o saldo, depositar ou sacar dinheiro. O saldo é atualizado conforme as ações, e o sistema mostra mensagens para guiar o usuário. No final, aparece uma mensagem de despedida.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3135630</wp:posOffset>
            </wp:positionH>
            <wp:positionV relativeFrom="paragraph">
              <wp:posOffset>1188720</wp:posOffset>
            </wp:positionV>
            <wp:extent cx="3199130" cy="186118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861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-252094</wp:posOffset>
            </wp:positionH>
            <wp:positionV relativeFrom="paragraph">
              <wp:posOffset>38100</wp:posOffset>
            </wp:positionV>
            <wp:extent cx="3046095" cy="1861185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861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-253364</wp:posOffset>
            </wp:positionH>
            <wp:positionV relativeFrom="paragraph">
              <wp:posOffset>2192020</wp:posOffset>
            </wp:positionV>
            <wp:extent cx="2964815" cy="2023745"/>
            <wp:effectExtent b="0" l="0" r="0" t="0"/>
            <wp:wrapTopAndBottom distB="0" dist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023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3112135</wp:posOffset>
            </wp:positionH>
            <wp:positionV relativeFrom="paragraph">
              <wp:posOffset>2154555</wp:posOffset>
            </wp:positionV>
            <wp:extent cx="3223260" cy="205803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58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1440" w:hanging="36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vvvwucvdj713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Conclusão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Foi uma atividade que me ajudou muito a entender melhor como funciona a lógica da programação orientada a objetos no Java. Também pratiquei a estrutura de menus e o uso do Scanner para entrada de dados. Mesmo sendo algo simples, foi um passo importante no meu aprendizado.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sqd3m814fy2m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DEITEL, Paul; DEITEL, Harvey. Java: como programar. 10. Ed. São Paulo: Pearson, 2016.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HORSTMANN, Cay S. Core Java Volume I – Fundamentos. 10. Ed. Porto Alegre: Bookman, 2016.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ECK, David J. Introdução à programação orientada a objetos com Java. Versão 8.1. Traduzido por Guilherme Brück Hermann. Disponível em: </w:t>
      </w: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http://math.hws.edu/javanotes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SEBESTA, Robert W. Conceitos de linguagens de programação. 10. Ed. Porto Alegre: Bookman, 2018.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ORACLE. The Java™ Tutorials. Disponível em: 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https://docs.oracle.com/javase/tutorial/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APACHE SOFTWARE FOUNDATION. NetBeans IDE. Disponível em: </w:t>
      </w:r>
      <w:hyperlink r:id="rId2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https://netbeans.apache.org/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even"/>
      <w:footerReference r:id="rId24" w:type="default"/>
      <w:footerReference r:id="rId25" w:type="even"/>
      <w:pgSz w:h="16838" w:w="11906" w:orient="portrait"/>
      <w:pgMar w:bottom="1134" w:top="1701" w:left="1701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  <w:font w:name="Arial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36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36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_BR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oracle.com/javase/tutorial/" TargetMode="External"/><Relationship Id="rId22" Type="http://schemas.openxmlformats.org/officeDocument/2006/relationships/header" Target="header2.xml"/><Relationship Id="rId21" Type="http://schemas.openxmlformats.org/officeDocument/2006/relationships/hyperlink" Target="https://netbeans.apache.org/" TargetMode="External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hyperlink" Target="http://math.hws.edu/javanotes" TargetMode="External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