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6320"/>
        <w:tblGridChange w:id="0">
          <w:tblGrid>
            <w:gridCol w:w="4470"/>
            <w:gridCol w:w="6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PointCheck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DEL PROYECTO: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DEL PROYECTO: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Maximo Zúñiga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19-04-2026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2"/>
        <w:gridCol w:w="1592"/>
        <w:gridCol w:w="3736"/>
        <w:gridCol w:w="2940"/>
        <w:tblGridChange w:id="0">
          <w:tblGrid>
            <w:gridCol w:w="2522"/>
            <w:gridCol w:w="1592"/>
            <w:gridCol w:w="3736"/>
            <w:gridCol w:w="29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VERSIONES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Y HORA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19-04-2026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Creacion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Máximo Zúñiga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20-04-2026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Ajustes y mejora de riesgos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DEL PLAN DE GESTIÓN DE RIESGOS DEL PROYECTO</w:t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Establecer un marco estructurado para identificar, analizar, gestionar y controlar los riesgos del proyecto PointCheck, asegurando el cumplimiento de objetivos en tiempo, costo y calidad.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 A EMPLEAR</w:t>
      </w:r>
    </w:p>
    <w:tbl>
      <w:tblPr>
        <w:tblStyle w:val="Table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rPr>
                <w:sz w:val="34"/>
                <w:szCs w:val="34"/>
              </w:rPr>
            </w:pPr>
            <w:bookmarkStart w:colFirst="0" w:colLast="0" w:name="_heading=h.8cyfolgncfle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 utilizará una metodología basada en: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Identificación de riesgos por categorías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Evaluación mediante matriz Probabilidad x Impacto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Priorización de riesgos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Definición de estrategias: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Mitigar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Evitar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Transferir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Aceptar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Seguimiento continuo durante el desarrollo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RESPONSABILIDADES</w:t>
      </w:r>
    </w:p>
    <w:tbl>
      <w:tblPr>
        <w:tblStyle w:val="Table5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1"/>
        <w:gridCol w:w="7139"/>
        <w:tblGridChange w:id="0">
          <w:tblGrid>
            <w:gridCol w:w="3651"/>
            <w:gridCol w:w="71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global de riesgos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riesgos técnicos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riesgos críticos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Retroalimentación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CATEGORÍAS DE RIESGOS</w:t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Operacionales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planificación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Financieros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usuario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seguridad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FONDOS PARA LA GESTIÓN DE RIESGOS</w:t>
      </w:r>
    </w:p>
    <w:tbl>
      <w:tblPr>
        <w:tblStyle w:val="Table7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 una reserva de contingencia equivalente al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10% del esfuerzo total del 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destinada a cubrir: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Errores críticos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no planificados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PROTOCOLOS PARA CONTINGENCIAS</w:t>
      </w:r>
    </w:p>
    <w:tbl>
      <w:tblPr>
        <w:tblStyle w:val="Table8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Replanificación de tareas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Redistribución de carga de trabajo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inmediata de errores críticos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directa con stakeholders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FRECUENCIAS Y TIEMPOS</w:t>
      </w:r>
    </w:p>
    <w:tbl>
      <w:tblPr>
        <w:tblStyle w:val="Table9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rHeight w:val="1434.843749999999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riesgos: semanal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impacto: quincenal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Auditoría: al cierre de cada fase</w:t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TOLERANCIA A RIESGOS DE LOS INTERESADOS</w:t>
      </w:r>
    </w:p>
    <w:tbl>
      <w:tblPr>
        <w:tblStyle w:val="Table10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5"/>
        <w:gridCol w:w="7125"/>
        <w:tblGridChange w:id="0">
          <w:tblGrid>
            <w:gridCol w:w="366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TOLERANCIA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Docente evaluador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Y AUDITORÍA</w:t>
      </w:r>
    </w:p>
    <w:tbl>
      <w:tblPr>
        <w:tblStyle w:val="Table1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realizará mediante: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semanal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actualizado de riesgos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incidencias</w:t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DEFINICIONES DE PROBABILIDAD</w:t>
      </w:r>
    </w:p>
    <w:tbl>
      <w:tblPr>
        <w:tblStyle w:val="Table1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5"/>
        <w:gridCol w:w="9255"/>
        <w:tblGridChange w:id="0">
          <w:tblGrid>
            <w:gridCol w:w="1535"/>
            <w:gridCol w:w="92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Ocurre casi siempre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Probable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Poco probable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Poco posible</w:t>
            </w:r>
          </w:p>
        </w:tc>
      </w:tr>
    </w:tbl>
    <w:p w:rsidR="00000000" w:rsidDel="00000000" w:rsidP="00000000" w:rsidRDefault="00000000" w:rsidRPr="00000000" w14:paraId="00000087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DEFINICIONES DE IMPACTO NEGATIVO (POR OBJETIVO)</w:t>
      </w:r>
    </w:p>
    <w:tbl>
      <w:tblPr>
        <w:tblStyle w:val="Table1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9"/>
        <w:gridCol w:w="2317"/>
        <w:gridCol w:w="2314"/>
        <w:gridCol w:w="2314"/>
        <w:gridCol w:w="2316"/>
        <w:tblGridChange w:id="0">
          <w:tblGrid>
            <w:gridCol w:w="1529"/>
            <w:gridCol w:w="2317"/>
            <w:gridCol w:w="2314"/>
            <w:gridCol w:w="2314"/>
            <w:gridCol w:w="231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 todo el sistema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 crítico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costo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baja calidad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 módulos clave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 importante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Costos elevados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calidad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 parcialmente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 moderado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Costos medios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Afecta calidad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 menor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 leve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 costo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Poco impacto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bajo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impacto relevante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retraso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costo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impacto</w:t>
            </w:r>
          </w:p>
        </w:tc>
      </w:tr>
    </w:tbl>
    <w:p w:rsidR="00000000" w:rsidDel="00000000" w:rsidP="00000000" w:rsidRDefault="00000000" w:rsidRPr="00000000" w14:paraId="000000A6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d9d9d9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PLANIFICACIÓN Y COSTOS DE CONTINGENCIAS</w:t>
      </w:r>
    </w:p>
    <w:tbl>
      <w:tblPr>
        <w:tblStyle w:val="Table1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 del tiempo total del proyecto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reservados para correcciones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LOS RIESGOS</w:t>
      </w:r>
    </w:p>
    <w:tbl>
      <w:tblPr>
        <w:tblStyle w:val="Table15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actualizado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constante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en planificación</w:t>
            </w:r>
          </w:p>
        </w:tc>
      </w:tr>
    </w:tbl>
    <w:p w:rsidR="00000000" w:rsidDel="00000000" w:rsidP="00000000" w:rsidRDefault="00000000" w:rsidRPr="00000000" w14:paraId="000000B5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d9d9d9" w:val="clear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APROBACIÓN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6"/>
        <w:gridCol w:w="3378"/>
        <w:gridCol w:w="3050"/>
        <w:gridCol w:w="1706"/>
        <w:tblGridChange w:id="0">
          <w:tblGrid>
            <w:gridCol w:w="2656"/>
            <w:gridCol w:w="3378"/>
            <w:gridCol w:w="3050"/>
            <w:gridCol w:w="17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Iniciador/Patrocinador del Proyecto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Máximo Zúñiga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19/04/2026</w:t>
            </w:r>
          </w:p>
        </w:tc>
      </w:tr>
    </w:tbl>
    <w:p w:rsidR="00000000" w:rsidDel="00000000" w:rsidP="00000000" w:rsidRDefault="00000000" w:rsidRPr="00000000" w14:paraId="000000C4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althaz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 DE GESTIÓN DE RIESGOS DEL PROYECTO</w:t>
      <w:tab/>
      <w:tab/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right"/>
      <w:rPr>
        <w:rFonts w:ascii="Balthazar" w:cs="Balthazar" w:eastAsia="Balthazar" w:hAnsi="Balthazar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PLAN DE GESTIÓN DE RIESGOS DEL PROYECTO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/2hbuMjkDX+Hvfm4Ec69vj9Bg==">CgMxLjAyDmguOGN5Zm9sZ25jZmxlOAByITE4eTM5RmJ1aEFlcl9sdFBMWFRQTFU2MkdvZEE0RVJGWA==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