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121212" w:val="clea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Vamos pontuar uma das razões de explorarmos a normalização mais voltada para criação de visualizações de dados. A normalização de dados tenta resolver o problema da criação de visuais cujos dados possam representar diferenças muito grandes em uma mesma variável tornando difícil a interpretação em nosso gráfico. Além disso, ela é bastante útil quando queremos averiguar a composição dos dados em termos percentuais.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 normalização dos dados é essencial para garantir que as variáveis estejam em uma escala comparável, facilitando a interpretação dos resultados. Em nosso último vídeo, utilizamos uma expressão similar a </w:t>
      </w:r>
      <w:r w:rsidDel="00000000" w:rsidR="00000000" w:rsidRPr="00000000">
        <w:rPr>
          <w:rFonts w:ascii="Roboto Mono" w:cs="Roboto Mono" w:eastAsia="Roboto Mono" w:hAnsi="Roboto Mono"/>
          <w:color w:val="ffffff"/>
          <w:sz w:val="23"/>
          <w:szCs w:val="23"/>
          <w:shd w:fill="272822" w:val="clear"/>
          <w:rtl w:val="0"/>
        </w:rPr>
        <w:t xml:space="preserve">df = df.div(df.sum(axis=1), axis=0)</w:t>
      </w:r>
      <w:r w:rsidDel="00000000" w:rsidR="00000000" w:rsidRPr="00000000">
        <w:rPr>
          <w:rFonts w:ascii="Times New Roman" w:cs="Times New Roman" w:eastAsia="Times New Roman" w:hAnsi="Times New Roman"/>
          <w:color w:val="ffffff"/>
          <w:sz w:val="27"/>
          <w:szCs w:val="27"/>
          <w:rtl w:val="0"/>
        </w:rPr>
        <w:t xml:space="preserve"> para dividir cada valor pelo somatório da linha correspondente, realizando a normalização das linhas do DataFrame. Isso permite que a pessoa cientista de dados transforme seus dados em uma escala de 0 a 1, que pode ser facilmente transformada em uma escala percentual (0 a 100).</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21212" w:val="clear"/>
        <w:spacing w:after="0" w:before="680" w:lineRule="auto"/>
        <w:rPr>
          <w:b w:val="1"/>
          <w:color w:val="ffffff"/>
          <w:sz w:val="26"/>
          <w:szCs w:val="26"/>
        </w:rPr>
      </w:pPr>
      <w:bookmarkStart w:colFirst="0" w:colLast="0" w:name="_npi7qgrhbv3c" w:id="0"/>
      <w:bookmarkEnd w:id="0"/>
      <w:r w:rsidDel="00000000" w:rsidR="00000000" w:rsidRPr="00000000">
        <w:rPr>
          <w:b w:val="1"/>
          <w:color w:val="ffffff"/>
          <w:sz w:val="26"/>
          <w:szCs w:val="26"/>
          <w:rtl w:val="0"/>
        </w:rPr>
        <w:t xml:space="preserve">Por que transformar em escala percentual?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 transformação dos dados para a escala percentual pode ser extremamente útil para entender seus dados. Por exemplo, se você estivesse analisando as vendas de vários produtos, ter a informação em termos percentuais poderia te dizer rapidamente que produto estava gerando a maior parte das vendas.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Transformar seus dados em escala percentual também pode ser importante para a normalização. Você pode ter dados onde a maioria das observações esteja em um pequeno intervalo de valores, mas alguns poucos dados muito grandes ou muito pequenos distorcem a escala de tal forma que a maioria deles é espremida em uma pequena parte da escala. Ao normalizar, você garante que todos os dados são representados de forma equitativa.</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21212" w:val="clear"/>
        <w:spacing w:after="0" w:before="680" w:lineRule="auto"/>
        <w:rPr>
          <w:b w:val="1"/>
          <w:color w:val="ffffff"/>
          <w:sz w:val="26"/>
          <w:szCs w:val="26"/>
        </w:rPr>
      </w:pPr>
      <w:bookmarkStart w:colFirst="0" w:colLast="0" w:name="_q3dpu4r3rli1" w:id="1"/>
      <w:bookmarkEnd w:id="1"/>
      <w:r w:rsidDel="00000000" w:rsidR="00000000" w:rsidRPr="00000000">
        <w:rPr>
          <w:b w:val="1"/>
          <w:color w:val="ffffff"/>
          <w:sz w:val="26"/>
          <w:szCs w:val="26"/>
          <w:rtl w:val="0"/>
        </w:rPr>
        <w:t xml:space="preserve">Explicando a fórmula de normalização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Vamos utilizar a mesma fórmula que aprendemos na aula para entender como conseguimos normalizar dados na mesma linha. Vamos resgatar a expressão logo abaixo para explicá-la:</w:t>
      </w:r>
    </w:p>
    <w:p w:rsidR="00000000" w:rsidDel="00000000" w:rsidP="00000000" w:rsidRDefault="00000000" w:rsidRPr="00000000" w14:paraId="00000008">
      <w:pPr>
        <w:rPr>
          <w:color w:val="dddddd"/>
          <w:sz w:val="27"/>
          <w:szCs w:val="27"/>
          <w:shd w:fill="272822" w:val="clear"/>
        </w:rPr>
      </w:pPr>
      <w:r w:rsidDel="00000000" w:rsidR="00000000" w:rsidRPr="00000000">
        <w:rPr>
          <w:color w:val="dddddd"/>
          <w:sz w:val="27"/>
          <w:szCs w:val="27"/>
          <w:shd w:fill="272822" w:val="clear"/>
          <w:rtl w:val="0"/>
        </w:rPr>
        <w:t xml:space="preserve">df = df.div(df.</w:t>
      </w:r>
      <w:r w:rsidDel="00000000" w:rsidR="00000000" w:rsidRPr="00000000">
        <w:rPr>
          <w:color w:val="a6e22e"/>
          <w:sz w:val="27"/>
          <w:szCs w:val="27"/>
          <w:shd w:fill="272822" w:val="clear"/>
          <w:rtl w:val="0"/>
        </w:rPr>
        <w:t xml:space="preserve">sum</w:t>
      </w:r>
      <w:r w:rsidDel="00000000" w:rsidR="00000000" w:rsidRPr="00000000">
        <w:rPr>
          <w:color w:val="dddddd"/>
          <w:sz w:val="27"/>
          <w:szCs w:val="27"/>
          <w:shd w:fill="272822" w:val="clear"/>
          <w:rtl w:val="0"/>
        </w:rPr>
        <w:t xml:space="preserve">(axis=</w:t>
      </w:r>
      <w:r w:rsidDel="00000000" w:rsidR="00000000" w:rsidRPr="00000000">
        <w:rPr>
          <w:color w:val="005cc5"/>
          <w:sz w:val="27"/>
          <w:szCs w:val="27"/>
          <w:shd w:fill="272822" w:val="clear"/>
          <w:rtl w:val="0"/>
        </w:rPr>
        <w:t xml:space="preserve">1</w:t>
      </w:r>
      <w:r w:rsidDel="00000000" w:rsidR="00000000" w:rsidRPr="00000000">
        <w:rPr>
          <w:color w:val="dddddd"/>
          <w:sz w:val="27"/>
          <w:szCs w:val="27"/>
          <w:shd w:fill="272822" w:val="clear"/>
          <w:rtl w:val="0"/>
        </w:rPr>
        <w:t xml:space="preserve">), axis=</w:t>
      </w:r>
      <w:r w:rsidDel="00000000" w:rsidR="00000000" w:rsidRPr="00000000">
        <w:rPr>
          <w:color w:val="005cc5"/>
          <w:sz w:val="27"/>
          <w:szCs w:val="27"/>
          <w:shd w:fill="272822" w:val="clear"/>
          <w:rtl w:val="0"/>
        </w:rPr>
        <w:t xml:space="preserve">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09">
      <w:pPr>
        <w:spacing w:after="340" w:before="340" w:lineRule="auto"/>
        <w:rPr>
          <w:color w:val="ffffff"/>
          <w:sz w:val="27"/>
          <w:szCs w:val="27"/>
          <w:shd w:fill="272822" w:val="clear"/>
        </w:rPr>
      </w:pPr>
      <w:r w:rsidDel="00000000" w:rsidR="00000000" w:rsidRPr="00000000">
        <w:rPr>
          <w:rtl w:val="0"/>
        </w:rPr>
      </w:r>
    </w:p>
    <w:p w:rsidR="00000000" w:rsidDel="00000000" w:rsidP="00000000" w:rsidRDefault="00000000" w:rsidRPr="00000000" w14:paraId="0000000A">
      <w:pPr>
        <w:spacing w:after="340" w:before="500" w:lineRule="auto"/>
        <w:rPr>
          <w:b w:val="1"/>
          <w:color w:val="32a7e5"/>
          <w:sz w:val="27"/>
          <w:szCs w:val="27"/>
          <w:shd w:fill="272822" w:val="clear"/>
        </w:rPr>
      </w:pPr>
      <w:r w:rsidDel="00000000" w:rsidR="00000000" w:rsidRPr="00000000">
        <w:rPr>
          <w:b w:val="1"/>
          <w:color w:val="32a7e5"/>
          <w:sz w:val="27"/>
          <w:szCs w:val="27"/>
          <w:shd w:fill="272822" w:val="clear"/>
          <w:rtl w:val="0"/>
        </w:rPr>
        <w:t xml:space="preserve">Copiar código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O método </w:t>
      </w:r>
      <w:r w:rsidDel="00000000" w:rsidR="00000000" w:rsidRPr="00000000">
        <w:rPr>
          <w:rFonts w:ascii="Roboto Mono" w:cs="Roboto Mono" w:eastAsia="Roboto Mono" w:hAnsi="Roboto Mono"/>
          <w:color w:val="ffffff"/>
          <w:sz w:val="23"/>
          <w:szCs w:val="23"/>
          <w:shd w:fill="272822" w:val="clear"/>
          <w:rtl w:val="0"/>
        </w:rPr>
        <w:t xml:space="preserve">sum()</w:t>
      </w:r>
      <w:r w:rsidDel="00000000" w:rsidR="00000000" w:rsidRPr="00000000">
        <w:rPr>
          <w:rFonts w:ascii="Times New Roman" w:cs="Times New Roman" w:eastAsia="Times New Roman" w:hAnsi="Times New Roman"/>
          <w:color w:val="ffffff"/>
          <w:sz w:val="27"/>
          <w:szCs w:val="27"/>
          <w:rtl w:val="0"/>
        </w:rPr>
        <w:t xml:space="preserve"> é aplicado ao longo das linhas (</w:t>
      </w:r>
      <w:r w:rsidDel="00000000" w:rsidR="00000000" w:rsidRPr="00000000">
        <w:rPr>
          <w:rFonts w:ascii="Roboto Mono" w:cs="Roboto Mono" w:eastAsia="Roboto Mono" w:hAnsi="Roboto Mono"/>
          <w:color w:val="ffffff"/>
          <w:sz w:val="23"/>
          <w:szCs w:val="23"/>
          <w:shd w:fill="272822" w:val="clear"/>
          <w:rtl w:val="0"/>
        </w:rPr>
        <w:t xml:space="preserve">axis=1</w:t>
      </w:r>
      <w:r w:rsidDel="00000000" w:rsidR="00000000" w:rsidRPr="00000000">
        <w:rPr>
          <w:rFonts w:ascii="Times New Roman" w:cs="Times New Roman" w:eastAsia="Times New Roman" w:hAnsi="Times New Roman"/>
          <w:color w:val="ffffff"/>
          <w:sz w:val="27"/>
          <w:szCs w:val="27"/>
          <w:rtl w:val="0"/>
        </w:rPr>
        <w:t xml:space="preserve">) para calcular a soma de cada linha do DataFrame, atuando como o nosso denominador da divisão. Enquanto que o método </w:t>
      </w:r>
      <w:r w:rsidDel="00000000" w:rsidR="00000000" w:rsidRPr="00000000">
        <w:rPr>
          <w:rFonts w:ascii="Roboto Mono" w:cs="Roboto Mono" w:eastAsia="Roboto Mono" w:hAnsi="Roboto Mono"/>
          <w:color w:val="ffffff"/>
          <w:sz w:val="23"/>
          <w:szCs w:val="23"/>
          <w:shd w:fill="272822" w:val="clear"/>
          <w:rtl w:val="0"/>
        </w:rPr>
        <w:t xml:space="preserve">div()</w:t>
      </w:r>
      <w:r w:rsidDel="00000000" w:rsidR="00000000" w:rsidRPr="00000000">
        <w:rPr>
          <w:rFonts w:ascii="Times New Roman" w:cs="Times New Roman" w:eastAsia="Times New Roman" w:hAnsi="Times New Roman"/>
          <w:color w:val="ffffff"/>
          <w:sz w:val="27"/>
          <w:szCs w:val="27"/>
          <w:rtl w:val="0"/>
        </w:rPr>
        <w:t xml:space="preserve"> é utilizado para dividir cada valor do DataFrame pelo valor correspondente na soma da sua respectiva linha utilizando o eixo das colunas (</w:t>
      </w:r>
      <w:r w:rsidDel="00000000" w:rsidR="00000000" w:rsidRPr="00000000">
        <w:rPr>
          <w:rFonts w:ascii="Roboto Mono" w:cs="Roboto Mono" w:eastAsia="Roboto Mono" w:hAnsi="Roboto Mono"/>
          <w:color w:val="ffffff"/>
          <w:sz w:val="23"/>
          <w:szCs w:val="23"/>
          <w:shd w:fill="272822" w:val="clear"/>
          <w:rtl w:val="0"/>
        </w:rPr>
        <w:t xml:space="preserve">axis=0</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ffffff"/>
          <w:sz w:val="27"/>
          <w:szCs w:val="27"/>
          <w:shd w:fill="333333" w:val="clear"/>
        </w:rPr>
      </w:pPr>
      <w:r w:rsidDel="00000000" w:rsidR="00000000" w:rsidRPr="00000000">
        <w:rPr>
          <w:rFonts w:ascii="Times New Roman" w:cs="Times New Roman" w:eastAsia="Times New Roman" w:hAnsi="Times New Roman"/>
          <w:color w:val="ffffff"/>
          <w:sz w:val="27"/>
          <w:szCs w:val="27"/>
          <w:shd w:fill="333333" w:val="clear"/>
          <w:rtl w:val="0"/>
        </w:rPr>
        <w:t xml:space="preserve">É importante ter atenção na divisão que é feita por eixo das colunas porque os valores estão sendo “varridos” na mesma linha pulando coluna a coluna. Por isso que na função </w:t>
      </w:r>
      <w:r w:rsidDel="00000000" w:rsidR="00000000" w:rsidRPr="00000000">
        <w:rPr>
          <w:rFonts w:ascii="Roboto Mono" w:cs="Roboto Mono" w:eastAsia="Roboto Mono" w:hAnsi="Roboto Mono"/>
          <w:color w:val="ffffff"/>
          <w:sz w:val="23"/>
          <w:szCs w:val="23"/>
          <w:shd w:fill="272822" w:val="clear"/>
          <w:rtl w:val="0"/>
        </w:rPr>
        <w:t xml:space="preserve">div()</w:t>
      </w:r>
      <w:r w:rsidDel="00000000" w:rsidR="00000000" w:rsidRPr="00000000">
        <w:rPr>
          <w:rFonts w:ascii="Times New Roman" w:cs="Times New Roman" w:eastAsia="Times New Roman" w:hAnsi="Times New Roman"/>
          <w:color w:val="ffffff"/>
          <w:sz w:val="27"/>
          <w:szCs w:val="27"/>
          <w:shd w:fill="333333" w:val="clear"/>
          <w:rtl w:val="0"/>
        </w:rPr>
        <w:t xml:space="preserve">, passamos o parâmetro </w:t>
      </w:r>
      <w:r w:rsidDel="00000000" w:rsidR="00000000" w:rsidRPr="00000000">
        <w:rPr>
          <w:rFonts w:ascii="Roboto Mono" w:cs="Roboto Mono" w:eastAsia="Roboto Mono" w:hAnsi="Roboto Mono"/>
          <w:color w:val="ffffff"/>
          <w:sz w:val="23"/>
          <w:szCs w:val="23"/>
          <w:shd w:fill="272822" w:val="clear"/>
          <w:rtl w:val="0"/>
        </w:rPr>
        <w:t xml:space="preserve">axis=0</w:t>
      </w:r>
      <w:r w:rsidDel="00000000" w:rsidR="00000000" w:rsidRPr="00000000">
        <w:rPr>
          <w:rFonts w:ascii="Times New Roman" w:cs="Times New Roman" w:eastAsia="Times New Roman" w:hAnsi="Times New Roman"/>
          <w:color w:val="ffffff"/>
          <w:sz w:val="27"/>
          <w:szCs w:val="27"/>
          <w:shd w:fill="333333" w:val="clear"/>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Vamos representar em um conjunto de dados normalizados a composição das vendas dos sorvetes da Serenatto - Café &amp; Bistrô de acordo com as 4 principais filiais. Primeiro vamos criar o DataFrame e depois aplicar a normalização com a fórmula explicada mais acima:</w:t>
      </w:r>
    </w:p>
    <w:p w:rsidR="00000000" w:rsidDel="00000000" w:rsidP="00000000" w:rsidRDefault="00000000" w:rsidRPr="00000000" w14:paraId="0000000E">
      <w:pPr>
        <w:rPr>
          <w:color w:val="dddddd"/>
          <w:sz w:val="27"/>
          <w:szCs w:val="27"/>
          <w:shd w:fill="272822" w:val="clear"/>
        </w:rPr>
      </w:pPr>
      <w:r w:rsidDel="00000000" w:rsidR="00000000" w:rsidRPr="00000000">
        <w:rPr>
          <w:b w:val="1"/>
          <w:color w:val="f92672"/>
          <w:sz w:val="27"/>
          <w:szCs w:val="27"/>
          <w:shd w:fill="272822" w:val="clear"/>
          <w:rtl w:val="0"/>
        </w:rPr>
        <w:t xml:space="preserve">import</w:t>
      </w:r>
      <w:r w:rsidDel="00000000" w:rsidR="00000000" w:rsidRPr="00000000">
        <w:rPr>
          <w:color w:val="dddddd"/>
          <w:sz w:val="27"/>
          <w:szCs w:val="27"/>
          <w:shd w:fill="272822" w:val="clear"/>
          <w:rtl w:val="0"/>
        </w:rPr>
        <w:t xml:space="preserve"> pandas </w:t>
      </w:r>
      <w:r w:rsidDel="00000000" w:rsidR="00000000" w:rsidRPr="00000000">
        <w:rPr>
          <w:b w:val="1"/>
          <w:color w:val="f92672"/>
          <w:sz w:val="27"/>
          <w:szCs w:val="27"/>
          <w:shd w:fill="272822" w:val="clear"/>
          <w:rtl w:val="0"/>
        </w:rPr>
        <w:t xml:space="preserve">as</w:t>
      </w:r>
      <w:r w:rsidDel="00000000" w:rsidR="00000000" w:rsidRPr="00000000">
        <w:rPr>
          <w:color w:val="dddddd"/>
          <w:sz w:val="27"/>
          <w:szCs w:val="27"/>
          <w:shd w:fill="272822" w:val="clear"/>
          <w:rtl w:val="0"/>
        </w:rPr>
        <w:t xml:space="preserve"> pd</w:t>
      </w:r>
    </w:p>
    <w:p w:rsidR="00000000" w:rsidDel="00000000" w:rsidP="00000000" w:rsidRDefault="00000000" w:rsidRPr="00000000" w14:paraId="0000000F">
      <w:pPr>
        <w:rPr>
          <w:color w:val="dddddd"/>
          <w:sz w:val="27"/>
          <w:szCs w:val="27"/>
          <w:shd w:fill="272822" w:val="clear"/>
        </w:rPr>
      </w:pPr>
      <w:r w:rsidDel="00000000" w:rsidR="00000000" w:rsidRPr="00000000">
        <w:rPr>
          <w:rtl w:val="0"/>
        </w:rPr>
      </w:r>
    </w:p>
    <w:p w:rsidR="00000000" w:rsidDel="00000000" w:rsidP="00000000" w:rsidRDefault="00000000" w:rsidRPr="00000000" w14:paraId="00000010">
      <w:pPr>
        <w:rPr>
          <w:color w:val="dddddd"/>
          <w:sz w:val="27"/>
          <w:szCs w:val="27"/>
          <w:shd w:fill="272822" w:val="clear"/>
        </w:rPr>
      </w:pPr>
      <w:r w:rsidDel="00000000" w:rsidR="00000000" w:rsidRPr="00000000">
        <w:rPr>
          <w:color w:val="dddddd"/>
          <w:sz w:val="27"/>
          <w:szCs w:val="27"/>
          <w:shd w:fill="272822" w:val="clear"/>
          <w:rtl w:val="0"/>
        </w:rPr>
        <w:t xml:space="preserve">df = pd.DataFrame({</w:t>
      </w:r>
      <w:r w:rsidDel="00000000" w:rsidR="00000000" w:rsidRPr="00000000">
        <w:rPr>
          <w:color w:val="a6e22e"/>
          <w:sz w:val="27"/>
          <w:szCs w:val="27"/>
          <w:shd w:fill="272822" w:val="clear"/>
          <w:rtl w:val="0"/>
        </w:rPr>
        <w:t xml:space="preserve">'Cidade'</w:t>
      </w: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"A"</w:t>
      </w: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"B"</w:t>
      </w: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"C"</w:t>
      </w: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"D"</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11">
      <w:pPr>
        <w:rPr>
          <w:color w:val="dddddd"/>
          <w:sz w:val="27"/>
          <w:szCs w:val="27"/>
          <w:shd w:fill="272822" w:val="clear"/>
        </w:rPr>
      </w:pP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'Chocolate'</w:t>
      </w:r>
      <w:r w:rsidDel="00000000" w:rsidR="00000000" w:rsidRPr="00000000">
        <w:rPr>
          <w:color w:val="dddddd"/>
          <w:sz w:val="27"/>
          <w:szCs w:val="27"/>
          <w:shd w:fill="272822" w:val="clear"/>
          <w:rtl w:val="0"/>
        </w:rPr>
        <w:t xml:space="preserve">:[</w:t>
      </w:r>
      <w:r w:rsidDel="00000000" w:rsidR="00000000" w:rsidRPr="00000000">
        <w:rPr>
          <w:color w:val="005cc5"/>
          <w:sz w:val="27"/>
          <w:szCs w:val="27"/>
          <w:shd w:fill="272822" w:val="clear"/>
          <w:rtl w:val="0"/>
        </w:rPr>
        <w:t xml:space="preserve">60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20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12">
      <w:pPr>
        <w:rPr>
          <w:color w:val="dddddd"/>
          <w:sz w:val="27"/>
          <w:szCs w:val="27"/>
          <w:shd w:fill="272822" w:val="clear"/>
        </w:rPr>
      </w:pP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'Baunilha'</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50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13">
      <w:pPr>
        <w:rPr>
          <w:color w:val="dddddd"/>
          <w:sz w:val="27"/>
          <w:szCs w:val="27"/>
          <w:shd w:fill="272822" w:val="clear"/>
        </w:rPr>
      </w:pP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'Morango'</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15</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25</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50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14">
      <w:pPr>
        <w:rPr>
          <w:color w:val="dddddd"/>
          <w:sz w:val="27"/>
          <w:szCs w:val="27"/>
          <w:shd w:fill="272822" w:val="clear"/>
        </w:rPr>
      </w:pP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'Limão'</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20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15">
      <w:pPr>
        <w:rPr>
          <w:color w:val="dddddd"/>
          <w:sz w:val="27"/>
          <w:szCs w:val="27"/>
          <w:shd w:fill="272822" w:val="clear"/>
        </w:rPr>
      </w:pPr>
      <w:r w:rsidDel="00000000" w:rsidR="00000000" w:rsidRPr="00000000">
        <w:rPr>
          <w:rtl w:val="0"/>
        </w:rPr>
      </w:r>
    </w:p>
    <w:p w:rsidR="00000000" w:rsidDel="00000000" w:rsidP="00000000" w:rsidRDefault="00000000" w:rsidRPr="00000000" w14:paraId="00000016">
      <w:pPr>
        <w:rPr>
          <w:color w:val="dddddd"/>
          <w:sz w:val="27"/>
          <w:szCs w:val="27"/>
          <w:shd w:fill="272822" w:val="clear"/>
        </w:rPr>
      </w:pPr>
      <w:r w:rsidDel="00000000" w:rsidR="00000000" w:rsidRPr="00000000">
        <w:rPr>
          <w:color w:val="dddddd"/>
          <w:sz w:val="27"/>
          <w:szCs w:val="27"/>
          <w:shd w:fill="272822" w:val="clear"/>
          <w:rtl w:val="0"/>
        </w:rPr>
        <w:t xml:space="preserve">df = df.set_index(</w:t>
      </w:r>
      <w:r w:rsidDel="00000000" w:rsidR="00000000" w:rsidRPr="00000000">
        <w:rPr>
          <w:color w:val="a6e22e"/>
          <w:sz w:val="27"/>
          <w:szCs w:val="27"/>
          <w:shd w:fill="272822" w:val="clear"/>
          <w:rtl w:val="0"/>
        </w:rPr>
        <w:t xml:space="preserve">"Cidade"</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17">
      <w:pPr>
        <w:rPr>
          <w:color w:val="dddddd"/>
          <w:sz w:val="27"/>
          <w:szCs w:val="27"/>
          <w:shd w:fill="272822" w:val="clear"/>
        </w:rPr>
      </w:pPr>
      <w:r w:rsidDel="00000000" w:rsidR="00000000" w:rsidRPr="00000000">
        <w:rPr>
          <w:color w:val="dddddd"/>
          <w:sz w:val="27"/>
          <w:szCs w:val="27"/>
          <w:shd w:fill="272822" w:val="clear"/>
          <w:rtl w:val="0"/>
        </w:rPr>
        <w:t xml:space="preserve">df_normalizado = df.div(df.</w:t>
      </w:r>
      <w:r w:rsidDel="00000000" w:rsidR="00000000" w:rsidRPr="00000000">
        <w:rPr>
          <w:color w:val="a6e22e"/>
          <w:sz w:val="27"/>
          <w:szCs w:val="27"/>
          <w:shd w:fill="272822" w:val="clear"/>
          <w:rtl w:val="0"/>
        </w:rPr>
        <w:t xml:space="preserve">sum</w:t>
      </w:r>
      <w:r w:rsidDel="00000000" w:rsidR="00000000" w:rsidRPr="00000000">
        <w:rPr>
          <w:color w:val="dddddd"/>
          <w:sz w:val="27"/>
          <w:szCs w:val="27"/>
          <w:shd w:fill="272822" w:val="clear"/>
          <w:rtl w:val="0"/>
        </w:rPr>
        <w:t xml:space="preserve">(axis=</w:t>
      </w:r>
      <w:r w:rsidDel="00000000" w:rsidR="00000000" w:rsidRPr="00000000">
        <w:rPr>
          <w:color w:val="005cc5"/>
          <w:sz w:val="27"/>
          <w:szCs w:val="27"/>
          <w:shd w:fill="272822" w:val="clear"/>
          <w:rtl w:val="0"/>
        </w:rPr>
        <w:t xml:space="preserve">1</w:t>
      </w:r>
      <w:r w:rsidDel="00000000" w:rsidR="00000000" w:rsidRPr="00000000">
        <w:rPr>
          <w:color w:val="dddddd"/>
          <w:sz w:val="27"/>
          <w:szCs w:val="27"/>
          <w:shd w:fill="272822" w:val="clear"/>
          <w:rtl w:val="0"/>
        </w:rPr>
        <w:t xml:space="preserve">), axis=</w:t>
      </w:r>
      <w:r w:rsidDel="00000000" w:rsidR="00000000" w:rsidRPr="00000000">
        <w:rPr>
          <w:color w:val="005cc5"/>
          <w:sz w:val="27"/>
          <w:szCs w:val="27"/>
          <w:shd w:fill="272822" w:val="clear"/>
          <w:rtl w:val="0"/>
        </w:rPr>
        <w:t xml:space="preserve">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18">
      <w:pPr>
        <w:spacing w:after="340" w:before="340" w:lineRule="auto"/>
        <w:rPr>
          <w:color w:val="ffffff"/>
          <w:sz w:val="27"/>
          <w:szCs w:val="27"/>
          <w:shd w:fill="272822" w:val="clear"/>
        </w:rPr>
      </w:pPr>
      <w:r w:rsidDel="00000000" w:rsidR="00000000" w:rsidRPr="00000000">
        <w:rPr>
          <w:rtl w:val="0"/>
        </w:rPr>
      </w:r>
    </w:p>
    <w:p w:rsidR="00000000" w:rsidDel="00000000" w:rsidP="00000000" w:rsidRDefault="00000000" w:rsidRPr="00000000" w14:paraId="00000019">
      <w:pPr>
        <w:spacing w:after="340" w:before="500" w:lineRule="auto"/>
        <w:rPr>
          <w:b w:val="1"/>
          <w:color w:val="32a7e5"/>
          <w:sz w:val="27"/>
          <w:szCs w:val="27"/>
          <w:shd w:fill="272822" w:val="clear"/>
        </w:rPr>
      </w:pPr>
      <w:r w:rsidDel="00000000" w:rsidR="00000000" w:rsidRPr="00000000">
        <w:rPr>
          <w:b w:val="1"/>
          <w:color w:val="32a7e5"/>
          <w:sz w:val="27"/>
          <w:szCs w:val="27"/>
          <w:shd w:fill="272822" w:val="clear"/>
          <w:rtl w:val="0"/>
        </w:rPr>
        <w:t xml:space="preserve">Copiar código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Vamos ler agora o </w:t>
      </w:r>
      <w:r w:rsidDel="00000000" w:rsidR="00000000" w:rsidRPr="00000000">
        <w:rPr>
          <w:rFonts w:ascii="Roboto Mono" w:cs="Roboto Mono" w:eastAsia="Roboto Mono" w:hAnsi="Roboto Mono"/>
          <w:color w:val="ffffff"/>
          <w:sz w:val="23"/>
          <w:szCs w:val="23"/>
          <w:shd w:fill="272822" w:val="clear"/>
          <w:rtl w:val="0"/>
        </w:rPr>
        <w:t xml:space="preserve">df</w:t>
      </w:r>
      <w:r w:rsidDel="00000000" w:rsidR="00000000" w:rsidRPr="00000000">
        <w:rPr>
          <w:rFonts w:ascii="Times New Roman" w:cs="Times New Roman" w:eastAsia="Times New Roman" w:hAnsi="Times New Roman"/>
          <w:color w:val="ffffff"/>
          <w:sz w:val="27"/>
          <w:szCs w:val="27"/>
          <w:rtl w:val="0"/>
        </w:rPr>
        <w:t xml:space="preserve"> e o </w:t>
      </w:r>
      <w:r w:rsidDel="00000000" w:rsidR="00000000" w:rsidRPr="00000000">
        <w:rPr>
          <w:rFonts w:ascii="Roboto Mono" w:cs="Roboto Mono" w:eastAsia="Roboto Mono" w:hAnsi="Roboto Mono"/>
          <w:color w:val="ffffff"/>
          <w:sz w:val="23"/>
          <w:szCs w:val="23"/>
          <w:shd w:fill="272822" w:val="clear"/>
          <w:rtl w:val="0"/>
        </w:rPr>
        <w:t xml:space="preserve">df_normalizado</w:t>
      </w:r>
      <w:r w:rsidDel="00000000" w:rsidR="00000000" w:rsidRPr="00000000">
        <w:rPr>
          <w:rFonts w:ascii="Times New Roman" w:cs="Times New Roman" w:eastAsia="Times New Roman" w:hAnsi="Times New Roman"/>
          <w:color w:val="ffffff"/>
          <w:sz w:val="27"/>
          <w:szCs w:val="27"/>
          <w:rtl w:val="0"/>
        </w:rPr>
        <w:t xml:space="preserve"> para compará-los, sendo o primeiro o conjunto de dados antes da normalização e o segundo já normalizado: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b w:val="1"/>
          <w:color w:val="ffffff"/>
          <w:sz w:val="27"/>
          <w:szCs w:val="27"/>
        </w:rPr>
      </w:pPr>
      <w:r w:rsidDel="00000000" w:rsidR="00000000" w:rsidRPr="00000000">
        <w:rPr>
          <w:rFonts w:ascii="Times New Roman" w:cs="Times New Roman" w:eastAsia="Times New Roman" w:hAnsi="Times New Roman"/>
          <w:b w:val="1"/>
          <w:color w:val="ffffff"/>
          <w:sz w:val="27"/>
          <w:szCs w:val="27"/>
          <w:rtl w:val="0"/>
        </w:rPr>
        <w:t xml:space="preserve">Antes da normalização:</w:t>
      </w:r>
    </w:p>
    <w:tbl>
      <w:tblPr>
        <w:tblStyle w:val="Table1"/>
        <w:tblW w:w="6220.0" w:type="dxa"/>
        <w:jc w:val="lef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100"/>
        <w:gridCol w:w="1400"/>
        <w:gridCol w:w="1310"/>
        <w:gridCol w:w="1325"/>
        <w:gridCol w:w="1085"/>
        <w:tblGridChange w:id="0">
          <w:tblGrid>
            <w:gridCol w:w="1100"/>
            <w:gridCol w:w="1400"/>
            <w:gridCol w:w="1310"/>
            <w:gridCol w:w="1325"/>
            <w:gridCol w:w="108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80" w:before="80" w:lineRule="auto"/>
              <w:jc w:val="center"/>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Chocolate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Baunilha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Morango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Limão</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Cidade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10</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20</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10</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40</w:t>
            </w:r>
            <w:r w:rsidDel="00000000" w:rsidR="00000000" w:rsidRPr="00000000">
              <w:rPr>
                <w:rtl w:val="0"/>
              </w:rPr>
            </w:r>
          </w:p>
        </w:tc>
      </w:tr>
    </w:tbl>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b w:val="1"/>
          <w:color w:val="ffffff"/>
          <w:sz w:val="27"/>
          <w:szCs w:val="27"/>
        </w:rPr>
      </w:pPr>
      <w:r w:rsidDel="00000000" w:rsidR="00000000" w:rsidRPr="00000000">
        <w:rPr>
          <w:rFonts w:ascii="Times New Roman" w:cs="Times New Roman" w:eastAsia="Times New Roman" w:hAnsi="Times New Roman"/>
          <w:b w:val="1"/>
          <w:color w:val="ffffff"/>
          <w:sz w:val="27"/>
          <w:szCs w:val="27"/>
          <w:rtl w:val="0"/>
        </w:rPr>
        <w:t xml:space="preserve">Após a normalização:</w:t>
      </w:r>
    </w:p>
    <w:tbl>
      <w:tblPr>
        <w:tblStyle w:val="Table2"/>
        <w:tblW w:w="6430.0" w:type="dxa"/>
        <w:jc w:val="lef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1100"/>
        <w:gridCol w:w="1400"/>
        <w:gridCol w:w="1310"/>
        <w:gridCol w:w="1325"/>
        <w:gridCol w:w="1295"/>
        <w:tblGridChange w:id="0">
          <w:tblGrid>
            <w:gridCol w:w="1100"/>
            <w:gridCol w:w="1400"/>
            <w:gridCol w:w="1310"/>
            <w:gridCol w:w="1325"/>
            <w:gridCol w:w="129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80" w:before="80" w:lineRule="auto"/>
              <w:jc w:val="center"/>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Chocolate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Baunilha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Morango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Limão</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Cidade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80" w:before="80" w:lineRule="auto"/>
              <w:rPr>
                <w:rFonts w:ascii="Times New Roman" w:cs="Times New Roman" w:eastAsia="Times New Roman" w:hAnsi="Times New Roman"/>
                <w:color w:val="ffffff"/>
                <w:sz w:val="27"/>
                <w:szCs w:val="27"/>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0.444444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0.370370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0.111111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0.074074</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0.250000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0.333333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0.250000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0.166667</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0.210526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0.421053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0.263158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0.105263</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0.250000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0.187500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0.312500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0.250000</w:t>
            </w:r>
            <w:r w:rsidDel="00000000" w:rsidR="00000000" w:rsidRPr="00000000">
              <w:rPr>
                <w:rtl w:val="0"/>
              </w:rPr>
            </w:r>
          </w:p>
        </w:tc>
      </w:tr>
    </w:tbl>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Note que os dados foram trazidos entre os valores de 0 a 1 e o somatório de cada linha resulta no valor 1, ou seja, trazemos todos os dados para uma mesma escala. Podemos então, facilmente transformar essa escala em porcentagem multiplicando todos os valores por 100.</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40" w:before="340" w:lineRule="auto"/>
        <w:rPr>
          <w:rFonts w:ascii="Times New Roman" w:cs="Times New Roman" w:eastAsia="Times New Roman" w:hAnsi="Times New Roman"/>
          <w:color w:val="ffffff"/>
          <w:sz w:val="27"/>
          <w:szCs w:val="27"/>
          <w:shd w:fill="333333" w:val="clear"/>
        </w:rPr>
      </w:pPr>
      <w:r w:rsidDel="00000000" w:rsidR="00000000" w:rsidRPr="00000000">
        <w:rPr>
          <w:rFonts w:ascii="Times New Roman" w:cs="Times New Roman" w:eastAsia="Times New Roman" w:hAnsi="Times New Roman"/>
          <w:b w:val="1"/>
          <w:color w:val="ffffff"/>
          <w:sz w:val="27"/>
          <w:szCs w:val="27"/>
          <w:shd w:fill="333333" w:val="clear"/>
          <w:rtl w:val="0"/>
        </w:rPr>
        <w:t xml:space="preserve">Observação:</w:t>
      </w:r>
      <w:r w:rsidDel="00000000" w:rsidR="00000000" w:rsidRPr="00000000">
        <w:rPr>
          <w:rFonts w:ascii="Times New Roman" w:cs="Times New Roman" w:eastAsia="Times New Roman" w:hAnsi="Times New Roman"/>
          <w:color w:val="ffffff"/>
          <w:sz w:val="27"/>
          <w:szCs w:val="27"/>
          <w:shd w:fill="333333" w:val="clear"/>
          <w:rtl w:val="0"/>
        </w:rPr>
        <w:t xml:space="preserve"> Vamos voltar a explorar este exemplo na próxima atividade construindo o gráfico com esses dados.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Estudamos a importância da normalização de dados com o objetivo de comparar a distribuição relativa dos valores dos nossos dados. Ao normalizar os dados por linha, os valores em cada linha foram transformados para demonstrar suas respectivas proporções em relação ao total daquela linha.</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