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Parabéns por ter chegado até aqui em nosso curso de visualização de dados!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Aqui, você aprendeu a construir os principais tipos de visualização para comparação e distribuição de dados, criando gráficos eficazes e esteticamente agradáveis por meio das bibliotecas de visualização da linguagem Python.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Através de técnicas e ferramentas, você conseguiu responder aos questionamentos do projeto transformando seus dados no formato desejado para aquele tipo de visualização, trazendo alguns insights e comunicando de forma eficaz as histórias que os dados podem contar. Você adquiriu habilidades valiosas que certamente abrirão portas para oportunidades nesta área.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Gostaríamos de compartilhar algumas dicas de links que podem ajudá-lo a aprofundar ainda mais seus conhecimentos em visualização de dados: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Como escolher o gráfico certo para seus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Catálogo de Visualização de Dados (em inglês ou espanhol)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From Data to Viz (em inglês)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 Viz Project (em inglês)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Storytelling com dados - gráficos (em inglês)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aconselhamos a leitura do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livro Storytelling with Data</w:t>
        </w:r>
      </w:hyperlink>
      <w:r w:rsidDel="00000000" w:rsidR="00000000" w:rsidRPr="00000000">
        <w:rPr>
          <w:rtl w:val="0"/>
        </w:rPr>
        <w:t xml:space="preserve"> (em português, </w:t>
      </w:r>
      <w:r w:rsidDel="00000000" w:rsidR="00000000" w:rsidRPr="00000000">
        <w:rPr>
          <w:b w:val="1"/>
          <w:rtl w:val="0"/>
        </w:rPr>
        <w:t xml:space="preserve">Storytelling com dados: Um guia sobre visualização de dados para profissionais de negócios</w:t>
      </w:r>
      <w:r w:rsidDel="00000000" w:rsidR="00000000" w:rsidRPr="00000000">
        <w:rPr>
          <w:rtl w:val="0"/>
        </w:rPr>
        <w:t xml:space="preserve">) da Cole Nussbaumer Knaflic. Ele é ideal para quem gosta do tema de visualização de dados e quer aprender a extrair a história de seus dados, mostrando suas análises de maneira mais eficiente para seu público. É possível encontrá-lo na versão em português em livrarias virtuais.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artigo sobre o poder dos recursos visuais em eLearning (em inglês)</w:t>
        </w:r>
      </w:hyperlink>
      <w:r w:rsidDel="00000000" w:rsidR="00000000" w:rsidRPr="00000000">
        <w:rPr>
          <w:rtl w:val="0"/>
        </w:rPr>
        <w:t xml:space="preserve"> também apresenta diferentes razões para que a visualização de dados seja utilizada como uma poderosa ferramenta de engajamento do nosso público.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Espero que tenha aprendido bastante e curtido esse nosso curso. Nos vemos numa próxima e até lá!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torytellingwithdata.com/book/" TargetMode="External"/><Relationship Id="rId10" Type="http://schemas.openxmlformats.org/officeDocument/2006/relationships/hyperlink" Target="https://www.storytellingwithdata.com/chart-guide" TargetMode="External"/><Relationship Id="rId13" Type="http://schemas.openxmlformats.org/officeDocument/2006/relationships/hyperlink" Target="https://www.shiftelearning.com/blog/bid/350326/studies-confirm-the-power-of-visuals-in-elearning" TargetMode="External"/><Relationship Id="rId12" Type="http://schemas.openxmlformats.org/officeDocument/2006/relationships/hyperlink" Target="http://www.storytellingwithdata.com/boo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vizproject.com/" TargetMode="External"/><Relationship Id="rId14" Type="http://schemas.openxmlformats.org/officeDocument/2006/relationships/hyperlink" Target="https://www.shiftelearning.com/blog/bid/350326/studies-confirm-the-power-of-visuals-in-elearn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ogram.com/pt/pagina/escolha-grafico-de-visualizacoes-certo" TargetMode="External"/><Relationship Id="rId7" Type="http://schemas.openxmlformats.org/officeDocument/2006/relationships/hyperlink" Target="https://datavizcatalogue.com/index.html" TargetMode="External"/><Relationship Id="rId8" Type="http://schemas.openxmlformats.org/officeDocument/2006/relationships/hyperlink" Target="https://www.data-to-vi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