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80" w:line="420" w:lineRule="auto"/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  <w:rtl w:val="0"/>
        </w:rPr>
        <w:t xml:space="preserve">O Pandas fornece dois métodos que permitem transformar um DataFrame em outro formato, geralmente para fins de análise e visualização de dados, são eles o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ffffff"/>
            <w:sz w:val="23"/>
            <w:szCs w:val="23"/>
            <w:u w:val="single"/>
            <w:shd w:fill="272822" w:val="clear"/>
            <w:rtl w:val="0"/>
          </w:rPr>
          <w:t xml:space="preserve">pivot_table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  <w:rtl w:val="0"/>
        </w:rPr>
        <w:t xml:space="preserve"> e o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ffffff"/>
            <w:sz w:val="23"/>
            <w:szCs w:val="23"/>
            <w:u w:val="single"/>
            <w:shd w:fill="272822" w:val="clear"/>
            <w:rtl w:val="0"/>
          </w:rPr>
          <w:t xml:space="preserve">pivot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  <w:rtl w:val="0"/>
        </w:rPr>
        <w:t xml:space="preserve">. A principal diferença entre os dois métodos está na maneira como os dados são agregados.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1080" w:line="420" w:lineRule="auto"/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  <w:rtl w:val="0"/>
        </w:rPr>
        <w:t xml:space="preserve">O método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pivot_table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  <w:rtl w:val="0"/>
        </w:rPr>
        <w:t xml:space="preserve"> permite transformar os dados com uma função de agregação para que sejam gerados resumos estatísticos, como a média, a soma, a contagem, etc. Por outro lado, o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pivot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  <w:rtl w:val="0"/>
        </w:rPr>
        <w:t xml:space="preserve"> apenas transforma um DataFrame sem uma função de agregação incluída, podendo ser comparado a uma transformação de formatos.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1080" w:line="420" w:lineRule="auto"/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  <w:rtl w:val="0"/>
        </w:rPr>
        <w:t xml:space="preserve">De modo geral, o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pivot_table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  <w:rtl w:val="0"/>
        </w:rPr>
        <w:t xml:space="preserve"> é mais útil quando você tem dados que precisam ser agregados de alguma forma antes de serem transformados. Ele permite especificar quais colunas devem ser usadas para agrupar os dados e quais colunas devem ser agregadas. Já o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pivot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  <w:rtl w:val="0"/>
        </w:rPr>
        <w:t xml:space="preserve"> é bastante usado para transformar dados de uma coluna em várias colunas.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1080" w:line="420" w:lineRule="auto"/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  <w:rtl w:val="0"/>
        </w:rPr>
        <w:t xml:space="preserve">Para um entendimento mais aprofundado podemos fazer um exemplo. Suponhamos que temos o seguinte conjunto de dados com informações sobre vendas de produtos em diferentes regiões:</w:t>
      </w:r>
    </w:p>
    <w:tbl>
      <w:tblPr>
        <w:tblStyle w:val="Table1"/>
        <w:tblW w:w="541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605"/>
        <w:gridCol w:w="1115"/>
        <w:gridCol w:w="1355"/>
        <w:gridCol w:w="1145"/>
        <w:gridCol w:w="1190"/>
        <w:tblGridChange w:id="0">
          <w:tblGrid>
            <w:gridCol w:w="605"/>
            <w:gridCol w:w="1115"/>
            <w:gridCol w:w="1355"/>
            <w:gridCol w:w="1145"/>
            <w:gridCol w:w="1190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80" w:before="76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80" w:before="76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7"/>
                <w:szCs w:val="27"/>
                <w:shd w:fill="121212" w:val="clear"/>
                <w:rtl w:val="0"/>
              </w:rPr>
              <w:t xml:space="preserve">Região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80" w:before="76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7"/>
                <w:szCs w:val="27"/>
                <w:shd w:fill="121212" w:val="clear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80" w:before="76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7"/>
                <w:szCs w:val="27"/>
                <w:shd w:fill="121212" w:val="clear"/>
                <w:rtl w:val="0"/>
              </w:rPr>
              <w:t xml:space="preserve">Vendas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80" w:before="76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7"/>
                <w:szCs w:val="27"/>
                <w:shd w:fill="121212" w:val="clear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Norte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Produto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01/2022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Norte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Produto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01/2022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Norte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Produto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02/2022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Norte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Produto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02/2022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Sul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Produto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01/2022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Sul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Produto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01/2022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Sul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Produto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02/2022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Sul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Produto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02/2022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  <w:rtl w:val="0"/>
        </w:rPr>
        <w:t xml:space="preserve">## Código para acompanhamento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7"/>
          <w:szCs w:val="27"/>
          <w:shd w:fill="272822" w:val="clear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  <w:rtl w:val="0"/>
        </w:rPr>
        <w:t xml:space="preserve"> exemplo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7"/>
          <w:szCs w:val="27"/>
          <w:shd w:fill="272822" w:val="clear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  <w:rtl w:val="0"/>
        </w:rPr>
        <w:t xml:space="preserve"> pandas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7"/>
          <w:szCs w:val="27"/>
          <w:shd w:fill="272822" w:val="clear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  <w:rtl w:val="0"/>
        </w:rPr>
        <w:t xml:space="preserve"> pd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  <w:rtl w:val="0"/>
        </w:rPr>
        <w:t xml:space="preserve">df = pd.DataFrame({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  <w:rtl w:val="0"/>
        </w:rPr>
        <w:t xml:space="preserve">    'Região': ['Norte', 'Norte', 'Norte', 'Norte', 'Sul', 'Sul', 'Sul', 'Sul'],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  <w:rtl w:val="0"/>
        </w:rPr>
        <w:t xml:space="preserve">    'Produto': ['Produto A', 'Produto B', 'Produto A', 'Produto B', 'Produto A', 'Produto B', 'Produto A', 'Produto B'],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  <w:rtl w:val="0"/>
        </w:rPr>
        <w:t xml:space="preserve">    'Vendas': [100, 50, 150, 200, 70, 120, 110, 80],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  <w:rtl w:val="0"/>
        </w:rPr>
        <w:t xml:space="preserve">    'Data': ['01/2022', '01/2022', '02/2022', '02/2022', '01/2022', '01/2022', '02/2022', '02/2022']</w:t>
      </w:r>
    </w:p>
    <w:p w:rsidR="00000000" w:rsidDel="00000000" w:rsidP="00000000" w:rsidRDefault="00000000" w:rsidRPr="00000000" w14:paraId="0000003B">
      <w:pPr>
        <w:spacing w:after="400" w:before="1080" w:line="420" w:lineRule="auto"/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  <w:rtl w:val="0"/>
        </w:rPr>
        <w:t xml:space="preserve">})</w:t>
      </w:r>
    </w:p>
    <w:p w:rsidR="00000000" w:rsidDel="00000000" w:rsidP="00000000" w:rsidRDefault="00000000" w:rsidRPr="00000000" w14:paraId="0000003C">
      <w:pPr>
        <w:spacing w:after="400" w:before="1240" w:line="420" w:lineRule="auto"/>
        <w:rPr>
          <w:rFonts w:ascii="Times New Roman" w:cs="Times New Roman" w:eastAsia="Times New Roman" w:hAnsi="Times New Roman"/>
          <w:b w:val="1"/>
          <w:color w:val="ffffff"/>
          <w:sz w:val="27"/>
          <w:szCs w:val="27"/>
          <w:shd w:fill="27282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7"/>
          <w:szCs w:val="27"/>
          <w:shd w:fill="272822" w:val="clear"/>
          <w:rtl w:val="0"/>
        </w:rPr>
        <w:t xml:space="preserve">Copiar código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1080" w:line="420" w:lineRule="auto"/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  <w:rtl w:val="0"/>
        </w:rPr>
        <w:t xml:space="preserve">Com o método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pivot_table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  <w:rtl w:val="0"/>
        </w:rPr>
        <w:t xml:space="preserve">, podemos calcular a média de vendas de cada produto em cada região:</w:t>
      </w:r>
    </w:p>
    <w:p w:rsidR="00000000" w:rsidDel="00000000" w:rsidP="00000000" w:rsidRDefault="00000000" w:rsidRPr="00000000" w14:paraId="0000003E">
      <w:pPr>
        <w:spacing w:after="400" w:before="1080" w:line="420" w:lineRule="auto"/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  <w:rtl w:val="0"/>
        </w:rPr>
        <w:t xml:space="preserve">df.pivot_table(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7"/>
          <w:szCs w:val="27"/>
          <w:shd w:fill="272822" w:val="clear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  <w:rtl w:val="0"/>
        </w:rPr>
        <w:t xml:space="preserve">='Vendas',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7"/>
          <w:szCs w:val="27"/>
          <w:shd w:fill="272822" w:val="clear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  <w:rtl w:val="0"/>
        </w:rPr>
        <w:t xml:space="preserve">='Região', columns='Produto', aggfunc='mean')</w:t>
      </w:r>
    </w:p>
    <w:p w:rsidR="00000000" w:rsidDel="00000000" w:rsidP="00000000" w:rsidRDefault="00000000" w:rsidRPr="00000000" w14:paraId="0000003F">
      <w:pPr>
        <w:spacing w:after="400" w:before="1240" w:line="420" w:lineRule="auto"/>
        <w:rPr>
          <w:rFonts w:ascii="Times New Roman" w:cs="Times New Roman" w:eastAsia="Times New Roman" w:hAnsi="Times New Roman"/>
          <w:b w:val="1"/>
          <w:color w:val="ffffff"/>
          <w:sz w:val="27"/>
          <w:szCs w:val="27"/>
          <w:shd w:fill="27282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7"/>
          <w:szCs w:val="27"/>
          <w:shd w:fill="272822" w:val="clear"/>
          <w:rtl w:val="0"/>
        </w:rPr>
        <w:t xml:space="preserve">Copiar código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1080" w:line="420" w:lineRule="auto"/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  <w:rtl w:val="0"/>
        </w:rPr>
        <w:t xml:space="preserve">Isso produz o seguinte resultado:</w:t>
      </w:r>
    </w:p>
    <w:tbl>
      <w:tblPr>
        <w:tblStyle w:val="Table2"/>
        <w:tblW w:w="3975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115"/>
        <w:gridCol w:w="1430"/>
        <w:gridCol w:w="1430"/>
        <w:tblGridChange w:id="0">
          <w:tblGrid>
            <w:gridCol w:w="1115"/>
            <w:gridCol w:w="1430"/>
            <w:gridCol w:w="1430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80" w:before="76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7"/>
                <w:szCs w:val="27"/>
                <w:shd w:fill="121212" w:val="clear"/>
                <w:rtl w:val="0"/>
              </w:rPr>
              <w:t xml:space="preserve">Região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80" w:before="76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7"/>
                <w:szCs w:val="27"/>
                <w:shd w:fill="121212" w:val="clear"/>
                <w:rtl w:val="0"/>
              </w:rPr>
              <w:t xml:space="preserve">Produto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80" w:before="76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7"/>
                <w:szCs w:val="27"/>
                <w:shd w:fill="121212" w:val="clear"/>
                <w:rtl w:val="0"/>
              </w:rPr>
              <w:t xml:space="preserve">Produto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Norte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125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Sul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1080" w:line="420" w:lineRule="auto"/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  <w:rtl w:val="0"/>
        </w:rPr>
        <w:t xml:space="preserve">Já com o método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pivot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  <w:rtl w:val="0"/>
        </w:rPr>
        <w:t xml:space="preserve">, podemos reorganizar os dados para que cada coluna seja uma combinação de Região, Produto e Data:</w:t>
      </w:r>
    </w:p>
    <w:p w:rsidR="00000000" w:rsidDel="00000000" w:rsidP="00000000" w:rsidRDefault="00000000" w:rsidRPr="00000000" w14:paraId="0000004B">
      <w:pPr>
        <w:spacing w:after="400" w:before="1080" w:line="420" w:lineRule="auto"/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  <w:rtl w:val="0"/>
        </w:rPr>
        <w:t xml:space="preserve">df.pivot(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7"/>
          <w:szCs w:val="27"/>
          <w:shd w:fill="272822" w:val="clear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  <w:rtl w:val="0"/>
        </w:rPr>
        <w:t xml:space="preserve">=['Região', 'Produto'], columns='Data',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7"/>
          <w:szCs w:val="27"/>
          <w:shd w:fill="272822" w:val="clear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272822" w:val="clear"/>
          <w:rtl w:val="0"/>
        </w:rPr>
        <w:t xml:space="preserve">='Vendas')</w:t>
      </w:r>
    </w:p>
    <w:p w:rsidR="00000000" w:rsidDel="00000000" w:rsidP="00000000" w:rsidRDefault="00000000" w:rsidRPr="00000000" w14:paraId="0000004C">
      <w:pPr>
        <w:spacing w:after="400" w:before="1240" w:line="420" w:lineRule="auto"/>
        <w:rPr>
          <w:rFonts w:ascii="Times New Roman" w:cs="Times New Roman" w:eastAsia="Times New Roman" w:hAnsi="Times New Roman"/>
          <w:b w:val="1"/>
          <w:color w:val="ffffff"/>
          <w:sz w:val="27"/>
          <w:szCs w:val="27"/>
          <w:shd w:fill="27282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7"/>
          <w:szCs w:val="27"/>
          <w:shd w:fill="272822" w:val="clear"/>
          <w:rtl w:val="0"/>
        </w:rPr>
        <w:t xml:space="preserve">Copiar código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1080" w:line="420" w:lineRule="auto"/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  <w:rtl w:val="0"/>
        </w:rPr>
        <w:t xml:space="preserve">O resultado é o seguinte:</w:t>
      </w:r>
    </w:p>
    <w:tbl>
      <w:tblPr>
        <w:tblStyle w:val="Table3"/>
        <w:tblW w:w="4835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100"/>
        <w:gridCol w:w="1355"/>
        <w:gridCol w:w="1190"/>
        <w:gridCol w:w="1190"/>
        <w:tblGridChange w:id="0">
          <w:tblGrid>
            <w:gridCol w:w="1100"/>
            <w:gridCol w:w="1355"/>
            <w:gridCol w:w="1190"/>
            <w:gridCol w:w="1190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80" w:before="76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80" w:before="76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7"/>
                <w:szCs w:val="27"/>
                <w:shd w:fill="121212" w:val="clear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80" w:before="76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7"/>
                <w:szCs w:val="27"/>
                <w:shd w:fill="121212" w:val="clear"/>
                <w:rtl w:val="0"/>
              </w:rPr>
              <w:t xml:space="preserve">01/2022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80" w:before="76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7"/>
                <w:szCs w:val="27"/>
                <w:shd w:fill="121212" w:val="clear"/>
                <w:rtl w:val="0"/>
              </w:rPr>
              <w:t xml:space="preserve">02/2022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Região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Norte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Produto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150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Norte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Produto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200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Sul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Produto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110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Sul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Produto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80" w:before="760" w:lineRule="auto"/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7"/>
                <w:szCs w:val="27"/>
                <w:shd w:fill="121212" w:val="clear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1080" w:line="420" w:lineRule="auto"/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  <w:rtl w:val="0"/>
        </w:rPr>
        <w:t xml:space="preserve">Com isso, é possível notar que o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pivot_table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  <w:rtl w:val="0"/>
        </w:rPr>
        <w:t xml:space="preserve"> agregou os valores para cada combinação de Região e Produto, enquanto o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pivot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  <w:rtl w:val="0"/>
        </w:rPr>
        <w:t xml:space="preserve"> criou colunas separadas para cada combinação de Região, Produto e Data.</w:t>
      </w:r>
    </w:p>
    <w:p w:rsidR="00000000" w:rsidDel="00000000" w:rsidP="00000000" w:rsidRDefault="00000000" w:rsidRPr="00000000" w14:paraId="00000067">
      <w:pPr>
        <w:spacing w:before="680" w:line="420" w:lineRule="auto"/>
        <w:rPr>
          <w:rFonts w:ascii="Times New Roman" w:cs="Times New Roman" w:eastAsia="Times New Roman" w:hAnsi="Times New Roman"/>
          <w:color w:val="ffffff"/>
          <w:sz w:val="27"/>
          <w:szCs w:val="27"/>
          <w:shd w:fill="12121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das.pydata.org/docs/reference/api/pandas.pivot_table.html" TargetMode="External"/><Relationship Id="rId7" Type="http://schemas.openxmlformats.org/officeDocument/2006/relationships/hyperlink" Target="https://pandas.pydata.org/docs/reference/api/pandas.pivo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