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Nós personalizamos as visualizações no vídeo anterior, alterando o tamanho das fontes, mudando a posição do título e também adicionando elementos como marcadores e grades às figuras. Mas além disso, segundo 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documentação</w:t>
        </w:r>
      </w:hyperlink>
      <w:r w:rsidDel="00000000" w:rsidR="00000000" w:rsidRPr="00000000">
        <w:rPr>
          <w:rtl w:val="0"/>
        </w:rPr>
        <w:t xml:space="preserve"> da biblioteca Matplotlib podemos aplicar diferentes estilos para permitir que nós adaptemos as visualizações de acordo com as nossas necessidades. Para saber quais estilos estão disponíveis, podemos imprimir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style.available</w:t>
      </w:r>
      <w:r w:rsidDel="00000000" w:rsidR="00000000" w:rsidRPr="00000000">
        <w:rPr>
          <w:rtl w:val="0"/>
        </w:rPr>
        <w:t xml:space="preserve">, 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 é um submódulo da biblioteca Matplotlib utilizado para definir estilos de visualização: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print(plt.style.available)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resultado é uma lista contendo todos os estilos disponíveis: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['Solarize_Light2', '_classic_test_patch', '_mpl-gallery', '_mpl-gallery-nogrid', 'bmh', 'classic', 'dark_background', 'fast', 'fivethirtyeight', 'ggplot', 'grayscale', 'seaborn-v0_8', 'seaborn-v0_8-bright', 'seaborn-v0_8-colorblind', 'seaborn-v0_8-dark', 'seaborn-v0_8-dark-palette', 'seaborn-v0_8-darkgrid', 'seaborn-v0_8-deep', 'seaborn-v0_8-muted', 'seaborn-v0_8-notebook', 'seaborn-v0_8-paper', 'seaborn-v0_8-pastel', 'seaborn-v0_8-poster', 'seaborn-v0_8-talk', 'seaborn-v0_8-ticks', 'seaborn-v0_8-white', 'seaborn-v0_8-whitegrid', 'tableau-colorblind10']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explorar um desses estilos para melhorar ainda mais nossas visualizações!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aplicar um estilo, é importante saber que cada vez que a biblioteca Matplotlib é importada em um notebook, ela define uma configuração de tempo de execução que inclui os estilos padrão para cada elemento de plotagem criado.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Portanto, para evitar que o estilo seja aplicado a todos os gráficos plotados no mesmo notebook, podemos utilizar um código que cria uma cópia das configurações padrão de plotagem da biblioteca Matplotlib e as atribui à variável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IPython_default</w:t>
      </w:r>
      <w:r w:rsidDel="00000000" w:rsidR="00000000" w:rsidRPr="00000000">
        <w:rPr>
          <w:rtl w:val="0"/>
        </w:rPr>
        <w:t xml:space="preserve">. Isso pode ser útil para armazenar e reutilizar as configurações padrão de plotagem ou para restaurá-las depois de terem sido modificadas: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IPython_default = plt.rcParams.copy()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dos estilos disponíveis é baseado em um site de notícias e análises de dados chamado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FiveThirtyEight</w:t>
        </w:r>
      </w:hyperlink>
      <w:r w:rsidDel="00000000" w:rsidR="00000000" w:rsidRPr="00000000">
        <w:rPr>
          <w:rtl w:val="0"/>
        </w:rPr>
        <w:t xml:space="preserve">, que cobre assuntos como política, economia, cultura, ciência e esportes.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utilizar o estilo </w:t>
      </w:r>
      <w:r w:rsidDel="00000000" w:rsidR="00000000" w:rsidRPr="00000000">
        <w:rPr>
          <w:b w:val="1"/>
          <w:rtl w:val="0"/>
        </w:rPr>
        <w:t xml:space="preserve">'fivethirtyeight'</w:t>
      </w:r>
      <w:r w:rsidDel="00000000" w:rsidR="00000000" w:rsidRPr="00000000">
        <w:rPr>
          <w:rtl w:val="0"/>
        </w:rPr>
        <w:t xml:space="preserve"> usamos o código abaixo: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plt.style.use('fivethirtyeight')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seguida, podemos criar a figura, que terá esse novo estilo incorporado: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fig, ax = plt.subplots(figsize=(8, 4))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ax.plot(dados_brasil['ano'], dados_brasil['imigrantes'])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ax.set_title('Imigração do Brasil para o Canadá\n1980 a 2013', fontsize=20, loc='left')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ax.set_ylabel('Número de imigrantes', fontsize=14)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ax.set_xlabel('Ano', fontsize=14)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ax.yaxis.set_tick_params(labelsize=12)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ax.xaxis.set_tick_params(labelsize=12)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ax.xaxis.set_major_locator(plt.MultipleLocator(5))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resultado será o gráfico exibido abaixo: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descr="Alt text: Figura obtida com o código anterior, utilizando o estilo fivethirtyeight." id="1" name="image1.png"/>
            <a:graphic>
              <a:graphicData uri="http://schemas.openxmlformats.org/drawingml/2006/picture">
                <pic:pic>
                  <pic:nvPicPr>
                    <pic:cNvPr descr="Alt text: Figura obtida com o código anterior, utilizando o estilo fivethirtyeight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gráficos criados com o estilo FiveThirtyEight são lindos e possuem estética limpa e minimalista, com linhas mais grossas e cores vibrantes.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Bom, mas e se a gente quiser plotar gráficos sem esse estilo depois de ter definido ele no notebook? Podemos redefinir os parâmetros utilizando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rcParams.update</w:t>
      </w:r>
      <w:r w:rsidDel="00000000" w:rsidR="00000000" w:rsidRPr="00000000">
        <w:rPr>
          <w:rtl w:val="0"/>
        </w:rPr>
        <w:t xml:space="preserve"> e passando a ele a variável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IPython_default</w:t>
      </w:r>
      <w:r w:rsidDel="00000000" w:rsidR="00000000" w:rsidRPr="00000000">
        <w:rPr>
          <w:rtl w:val="0"/>
        </w:rPr>
        <w:t xml:space="preserve"> que criamos anteriormente com as configurações padrão: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plt.rcParams.update(IPython_default);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podemos aplicar um estilo apenas a um bloco de código específico, pois o pacote de estilo fornece um gerenciador de contexto para limitar suas alterações a um escopo específico. Para isolar suas alterações de estilo, você pode escrever o código dentro de um contexto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with</w:t>
      </w:r>
      <w:r w:rsidDel="00000000" w:rsidR="00000000" w:rsidRPr="00000000">
        <w:rPr>
          <w:rtl w:val="0"/>
        </w:rPr>
        <w:t xml:space="preserve"> da seguinte forma: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 plt.style.context('fivethirtyeight'):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fig, ax = plt.subplots(figsize=(8, 4))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ax.plot(dados_brasil['ano'], dados_brasil['imigrantes'], lw=3)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ax.set_title('Imigração do Brasil para o Canadá\n1980 a 2013', fontsize=20, loc='left')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ax.set_ylabel('Número de imigrantes', fontsize=14)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ax.set_xlabel('Ano', fontsize=14)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ax.yaxis.set_tick_params(labelsize=12)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ax.xaxis.set_tick_params(labelsize=12)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ax.xaxis.set_major_locator(plt.MultipleLocator(5))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plt.show()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Gostou desse novo estilo? A biblioteca Matplotlib oferece uma variedade de estilos, além do FiveThirtyEight, que podemos testar e aplicar aos nossos dados. Com essas opções, podemos tornar nossas visualizações ainda mais atraentes, melhorando a apresentação das informações que queremos transmitir.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fivethirtyeigh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/stable/gallery/style_sheets/index.html" TargetMode="External"/><Relationship Id="rId7" Type="http://schemas.openxmlformats.org/officeDocument/2006/relationships/hyperlink" Target="https://matplotlib.org/stable/gallery/style_sheets/index.html" TargetMode="External"/><Relationship Id="rId8" Type="http://schemas.openxmlformats.org/officeDocument/2006/relationships/hyperlink" Target="https://fivethirtyeigh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