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Fazer o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 das colunas para as tipagens corretas é importante antes de inserir em um modelo de machine learning por diversos motivos: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Precisão dos resultados</w:t>
      </w:r>
      <w:r w:rsidDel="00000000" w:rsidR="00000000" w:rsidRPr="00000000">
        <w:rPr>
          <w:rtl w:val="0"/>
        </w:rPr>
        <w:t xml:space="preserve"> Ao fazer o cast das colunas para suas tipagens corretas, garantimos que os dados estejam representados de forma precisa e sem perda de informações. Por exemplo, se uma coluna contém números decimais e for representada como um tipo de dado inteiro, a precisão será perdida, o que pode levar a resultados incorretos no modelo de machine learning.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Velocidade de processamento</w:t>
      </w:r>
      <w:r w:rsidDel="00000000" w:rsidR="00000000" w:rsidRPr="00000000">
        <w:rPr>
          <w:rtl w:val="0"/>
        </w:rPr>
        <w:t xml:space="preserve"> Quando os dados são armazenados em seu tipo de dado correto, o processamento dos dados é mais rápido. Por exemplo, o uso de floats de menor precisão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</w:t>
      </w:r>
      <w:r w:rsidDel="00000000" w:rsidR="00000000" w:rsidRPr="00000000">
        <w:rPr>
          <w:rtl w:val="0"/>
        </w:rPr>
        <w:t xml:space="preserve"> em vez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float64</w:t>
      </w:r>
      <w:r w:rsidDel="00000000" w:rsidR="00000000" w:rsidRPr="00000000">
        <w:rPr>
          <w:rtl w:val="0"/>
        </w:rPr>
        <w:t xml:space="preserve"> pode reduzir a carga computacional em operações de ponto flutuante já que exigem menos cálculos e até mesmo reduz o armazenamento.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 do modelo</w:t>
      </w:r>
      <w:r w:rsidDel="00000000" w:rsidR="00000000" w:rsidRPr="00000000">
        <w:rPr>
          <w:rtl w:val="0"/>
        </w:rPr>
        <w:t xml:space="preserve"> Modelos de machine learning podem ter requisitos específicos em relação aos tipos de dados que podem ser usados como entrada. Portanto, fazer o cast das colunas para as tipagens corretas garante a compatibilidade do modelo.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 erros</w:t>
      </w:r>
      <w:r w:rsidDel="00000000" w:rsidR="00000000" w:rsidRPr="00000000">
        <w:rPr>
          <w:rtl w:val="0"/>
        </w:rPr>
        <w:t xml:space="preserve"> Quando as colunas são convertidas para seus tipos corretos, erros de dados são menos propensos a ocorrer, porque, em machine learning, o modelo é treinado com base em padrões e relações identificadas nos dados de treinamento. Se os dados contêm erros, isso pode afetar a precisão do modelo e fazer com que ele produza resultados imprecisos.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fazer o cast das colunas para suas tipagens corretas é uma etapa importante na preparação dos dados para serem processados por um modelo de machine learning e pode ajudar a garantir que o modelo seja preciso e eficiente.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