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geral, quando os dados são muito grandes e temos pouca memória disponível, é comum utilizar tipos de dados mais compactos para reduzir o consumo de memória. Mas, é sempre importante garantir que a </w:t>
      </w:r>
      <w:r w:rsidDel="00000000" w:rsidR="00000000" w:rsidRPr="00000000">
        <w:rPr>
          <w:b w:val="1"/>
          <w:rtl w:val="0"/>
        </w:rPr>
        <w:t xml:space="preserve">escolha do tipo de dados não prejudique a precisão ou a acurácia dos resultados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trabalhamos com números inteiros com Python, podemos ter diversos tipos de dados, cada um com suas limitações e características. Durante as aulas, trabalhamos com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int64</w:t>
      </w:r>
      <w:r w:rsidDel="00000000" w:rsidR="00000000" w:rsidRPr="00000000">
        <w:rPr>
          <w:rtl w:val="0"/>
        </w:rPr>
        <w:t xml:space="preserve">, um inteiro com precisão de 64 bits. Para entender o significado dessa precisão, é importante conhecer alguns termos técnicos, como byte e bit: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: é uma unidade de medida de informação, que representa um conjunto de 8 bits.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</w:t>
      </w:r>
      <w:r w:rsidDel="00000000" w:rsidR="00000000" w:rsidRPr="00000000">
        <w:rPr>
          <w:rtl w:val="0"/>
        </w:rPr>
        <w:t xml:space="preserve">: é a menor unidade de informação utilizada em sistemas digitais, podendo assumir os valores de 0 ou 1.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sh9ij3r18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Tipo Inteiro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os conceitos de bit e byte claros, podemos, então, entender melhor o significado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int64</w:t>
      </w:r>
      <w:r w:rsidDel="00000000" w:rsidR="00000000" w:rsidRPr="00000000">
        <w:rPr>
          <w:rtl w:val="0"/>
        </w:rPr>
        <w:t xml:space="preserve">, que é o tipo inteiro que utiliza 8 bytes de armazenamento - 8 bits em cada byte, resultando em 64 bits ao total. Esse tipo inteiro é capaz de representar números muito grandes, que podem variar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-9.223.372.036.854.775.808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9.223.372.036.854.775.807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dele, temos outros inteiros que podem ter sua precisão definida, como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int32</w:t>
      </w:r>
      <w:r w:rsidDel="00000000" w:rsidR="00000000" w:rsidRPr="00000000">
        <w:rPr>
          <w:rtl w:val="0"/>
        </w:rPr>
        <w:t xml:space="preserve">, um tipo de dado inteiro que utiliza 4 bytes - 8 bits em cada byte, resultando em 32 bits ao total. Ele é capaz de representar números inteiros menores do que os representados pelo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int64</w:t>
      </w:r>
      <w:r w:rsidDel="00000000" w:rsidR="00000000" w:rsidRPr="00000000">
        <w:rPr>
          <w:rtl w:val="0"/>
        </w:rPr>
        <w:t xml:space="preserve">, com um máximo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-2.147.483.648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2.147.483.647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 ser mais comum encontrar os tipos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int64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int32</w:t>
      </w:r>
      <w:r w:rsidDel="00000000" w:rsidR="00000000" w:rsidRPr="00000000">
        <w:rPr>
          <w:rtl w:val="0"/>
        </w:rPr>
        <w:t xml:space="preserve">, mas pode ser necessário, em algumas situações, utilizar outros tipos de dados inteiros, como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int8</w:t>
      </w:r>
      <w:r w:rsidDel="00000000" w:rsidR="00000000" w:rsidRPr="00000000">
        <w:rPr>
          <w:rtl w:val="0"/>
        </w:rPr>
        <w:t xml:space="preserve"> ou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int16</w:t>
      </w:r>
      <w:r w:rsidDel="00000000" w:rsidR="00000000" w:rsidRPr="00000000">
        <w:rPr>
          <w:rtl w:val="0"/>
        </w:rPr>
        <w:t xml:space="preserve">. Tipos de dados como esses são úteis quando é preciso economizar mais memória e não se está trabalhando com grandes valores. Você pode conferir os tipos de inteiros na tabela abaixo:</w:t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796.1010922021844"/>
        <w:gridCol w:w="1628.5953771907546"/>
        <w:gridCol w:w="3334.5262890525782"/>
        <w:gridCol w:w="3266.289052578105"/>
        <w:tblGridChange w:id="0">
          <w:tblGrid>
            <w:gridCol w:w="796.1010922021844"/>
            <w:gridCol w:w="1628.5953771907546"/>
            <w:gridCol w:w="3334.5262890525782"/>
            <w:gridCol w:w="3266.289052578105"/>
          </w:tblGrid>
        </w:tblGridChange>
      </w:tblGrid>
      <w:tr>
        <w:trPr>
          <w:cantSplit w:val="0"/>
          <w:trHeight w:val="11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Quantidade de bits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mínimo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 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int8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-32768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32767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int32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-2.147.483.648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2.147.483.647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-9.223.372.036.854.775.808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9.223.372.036.854.775.807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escolha de qual valor de precisão vai depender da situação e da natureza dos dados sendo manipulados. Se os valores que estão sendo analisados são relativamente pequenos, o uso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int32</w:t>
      </w:r>
      <w:r w:rsidDel="00000000" w:rsidR="00000000" w:rsidRPr="00000000">
        <w:rPr>
          <w:rtl w:val="0"/>
        </w:rPr>
        <w:t xml:space="preserve">, por exemplo, pode ser o suficiente, </w:t>
      </w:r>
      <w:r w:rsidDel="00000000" w:rsidR="00000000" w:rsidRPr="00000000">
        <w:rPr>
          <w:b w:val="1"/>
          <w:rtl w:val="0"/>
        </w:rPr>
        <w:t xml:space="preserve">podendo economizar espaço em memória.</w:t>
      </w:r>
      <w:r w:rsidDel="00000000" w:rsidR="00000000" w:rsidRPr="00000000">
        <w:rPr>
          <w:rtl w:val="0"/>
        </w:rPr>
        <w:t xml:space="preserve"> Entretanto, se tivéssemos trabalhando com dados científicos, por exemplo, que precisam de valores bem grandes, precisaríamos talvez utilizar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int64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lg2mu23wt6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Tipo float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dos inteiros, outros tipos de dados, como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também utilizam essa opção de precisão como opção de controle de espaço na memória. De maneira semelhante aos números inteiros, o tipo float também apresenta opções de precisão: entre os tipos mais comuns estão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float32</w:t>
      </w:r>
      <w:r w:rsidDel="00000000" w:rsidR="00000000" w:rsidRPr="00000000">
        <w:rPr>
          <w:rtl w:val="0"/>
        </w:rPr>
        <w:t xml:space="preserve">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float64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tipo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float64</w:t>
      </w:r>
      <w:r w:rsidDel="00000000" w:rsidR="00000000" w:rsidRPr="00000000">
        <w:rPr>
          <w:rtl w:val="0"/>
        </w:rPr>
        <w:t xml:space="preserve"> é um número de ponto flutuante com 64 bits de precisão, que representa um número decimal com até 15 dígitos. Por outro lado, o 'float32' é menor tanto em sua capacidade de bits, com 32 ao total, quanto em sua capacidade de precisão de casas decimais, com a capacidade de precisão até 7 dígitos.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ab/>
        <w:tab/>
        <w:t xml:space="preserve"> </w:t>
        <w:tab/>
        <w:tab/>
        <w:tab/>
        <w:tab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