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Brookfield Properties — Found Image URLs</w:t>
      </w:r>
    </w:p>
    <w:p>
      <w:r>
        <w:t>Scan completed : 2026-06-20 03:37:57</w:t>
        <w:br/>
        <w:t>Range scanned  : 1,779,480,000 – 1,779,499,999</w:t>
        <w:br/>
        <w:t>Total found    : 0</w:t>
      </w:r>
    </w:p>
    <w:p/>
    <w:p>
      <w:r>
        <w:t>No valid image URLs were found in the scanned range.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