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API Specification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DOC-006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مبادئ API</w:t>
      </w:r>
    </w:p>
    <w:p>
      <w:pPr>
        <w:pStyle w:val="ListBullet"/>
        <w:jc w:val="right"/>
        <w:bidi w:val="1"/>
      </w:pPr>
      <w:r>
        <w:t>المسار الأساسي /api/v1.</w:t>
      </w:r>
    </w:p>
    <w:p>
      <w:pPr>
        <w:pStyle w:val="ListBullet"/>
        <w:jc w:val="right"/>
        <w:bidi w:val="1"/>
      </w:pPr>
      <w:r>
        <w:t>JSON بصيغة camelCase.</w:t>
      </w:r>
    </w:p>
    <w:p>
      <w:pPr>
        <w:pStyle w:val="ListBullet"/>
        <w:jc w:val="right"/>
        <w:bidi w:val="1"/>
      </w:pPr>
      <w:r>
        <w:t>التواريخ ISO-8601 UTC.</w:t>
      </w:r>
    </w:p>
    <w:p>
      <w:pPr>
        <w:pStyle w:val="ListBullet"/>
        <w:jc w:val="right"/>
        <w:bidi w:val="1"/>
      </w:pPr>
      <w:r>
        <w:t>Pagination cursor للأحداث والقياسات الكبيرة، وpage للواجهات الجدولية البسيطة.</w:t>
      </w:r>
    </w:p>
    <w:p>
      <w:pPr>
        <w:pStyle w:val="ListBullet"/>
        <w:jc w:val="right"/>
        <w:bidi w:val="1"/>
      </w:pPr>
      <w:r>
        <w:t>أخطاء موحدة مع code وmessage وcorrelationId.</w:t>
      </w:r>
    </w:p>
    <w:p>
      <w:pPr>
        <w:pStyle w:val="ListBullet"/>
        <w:jc w:val="right"/>
        <w:bidi w:val="1"/>
      </w:pPr>
      <w:r>
        <w:t>كل endpoint يفرض authentication وauthorization.</w:t>
      </w:r>
    </w:p>
    <w:p>
      <w:pPr>
        <w:pStyle w:val="Heading1"/>
        <w:jc w:val="right"/>
        <w:bidi w:val="1"/>
      </w:pPr>
      <w:r>
        <w:t>2. شكل الاستجابة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الحالة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النموذج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نجاح عنصر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data: {...}, meta?: {...} }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نجاح قائمة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data: [...], meta: { page, pageSize, total } }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خطأ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error: { code, message, fieldErrors?, correlationId } }</w:t>
            </w:r>
          </w:p>
        </w:tc>
      </w:tr>
    </w:tbl>
    <w:p/>
    <w:p>
      <w:pPr>
        <w:pStyle w:val="Heading1"/>
        <w:jc w:val="right"/>
        <w:bidi w:val="1"/>
      </w:pPr>
      <w:r>
        <w:t>3. فهرس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الطريقة</w:t>
            </w:r>
          </w:p>
        </w:tc>
        <w:tc>
          <w:tcPr>
            <w:tcW w:type="dxa" w:w="2556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المسار</w:t>
            </w:r>
          </w:p>
        </w:tc>
        <w:tc>
          <w:tcPr>
            <w:tcW w:type="dxa" w:w="2556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الصلاحية</w:t>
            </w:r>
          </w:p>
        </w:tc>
        <w:tc>
          <w:tcPr>
            <w:tcW w:type="dxa" w:w="2556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الغرض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/auth/login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Public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تسجيل الدخول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/auth/logout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إنهاء الجلسة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/auth/me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المستخدم الحالي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/dashboard/summary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ملخص الصحة والعدادات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/dashboard/traffic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اتجاه Bandwidth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/devices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قائمة الأجهزة مع فلاتر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/devices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إنشاء جهاز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/devices/{id}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تفاصيل جهاز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PATCH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/devices/{id}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تعديل جهاز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DELETE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/devices/{id}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أرشفة جهاز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/devices/{id}/metrics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تاريخ القياسات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/devices/{id}/alerts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تنبيهات الجهاز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/devices/{id}/events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أحداث الجهاز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/alerts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قائمة التنبيهات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/alerts/{id}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تفاصيل التنبيه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/alerts/{id}/acknowledge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Engineer/Admin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إقرار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/alerts/{id}/resolve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Engineer/Admin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حل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/events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سجل الأحداث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/topology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العقد والروابط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PUT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/topology/positions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حفظ مواضع العقد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/alert-rules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القواعد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PATCH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/alert-rules/{id}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تعديل قاعدة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/simulation/runs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تشغيل سيناريو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/simulation/runs/{id}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حالة التشغيل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/simulation/runs/{id}/cancel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إلغاء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POST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/simulation/reset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إعادة ضبط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/reports/network-health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تقرير الصحة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/reports/alerts.csv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Any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تصدير CSV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/users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المستخدمون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PATCH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/users/{id}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تعديل الدور/الحالة</w:t>
            </w:r>
          </w:p>
        </w:tc>
      </w:tr>
    </w:tbl>
    <w:p/>
    <w:p>
      <w:pPr>
        <w:pStyle w:val="Heading1"/>
        <w:jc w:val="right"/>
        <w:bidi w:val="1"/>
      </w:pPr>
      <w:r>
        <w:t>4. معلمات قائمة الأجهزة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المعامل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name/hostname/IP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enum[]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ONLINE...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type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enum[]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أنواع الأجهزة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locationId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الموقع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string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name,status,ping,lastSeen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order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asc|desc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اتجاه الفرز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integer ≥1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الصفحة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pageSize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1-100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الحد الافتراضي 20</w:t>
            </w:r>
          </w:p>
        </w:tc>
      </w:tr>
    </w:tbl>
    <w:p/>
    <w:p>
      <w:pPr>
        <w:pStyle w:val="Heading1"/>
        <w:jc w:val="right"/>
        <w:bidi w:val="1"/>
      </w:pPr>
      <w:r>
        <w:t>5. أمثلة العقود</w:t>
      </w:r>
    </w:p>
    <w:p>
      <w:pPr>
        <w:pStyle w:val="Heading2"/>
        <w:jc w:val="right"/>
        <w:bidi w:val="1"/>
      </w:pPr>
      <w:r>
        <w:t>5.1 DeviceSummary</w:t>
      </w:r>
    </w:p>
    <w:p>
      <w:pPr>
        <w:jc w:val="right"/>
        <w:bidi w:val="1"/>
      </w:pPr>
      <w:r>
        <w:t>{ id, name, hostname, type, ipAddress, status, location, latestMetrics: { cpuPct, ramPct, pingMs, packetLossPct }, lastSeenAt, activeAlertCount }</w:t>
      </w:r>
    </w:p>
    <w:p>
      <w:pPr>
        <w:pStyle w:val="Heading2"/>
        <w:jc w:val="right"/>
        <w:bidi w:val="1"/>
      </w:pPr>
      <w:r>
        <w:t>5.2 Alert</w:t>
      </w:r>
    </w:p>
    <w:p>
      <w:pPr>
        <w:jc w:val="right"/>
        <w:bidi w:val="1"/>
      </w:pPr>
      <w:r>
        <w:t>{ id, device, title, description, severity, status, ruleCode, openedAt, lastTriggeredAt, acknowledgedAt, acknowledgedBy, resolvedAt, resolvedBy, resolutionNote }</w:t>
      </w:r>
    </w:p>
    <w:p>
      <w:pPr>
        <w:pStyle w:val="Heading2"/>
        <w:jc w:val="right"/>
        <w:bidi w:val="1"/>
      </w:pPr>
      <w:r>
        <w:t>5.3 DashboardSummary</w:t>
      </w:r>
    </w:p>
    <w:p>
      <w:pPr>
        <w:jc w:val="right"/>
        <w:bidi w:val="1"/>
      </w:pPr>
      <w:r>
        <w:t>{ generatedAt, totalDevices, onlineDevices, degradedDevices, offlineDevices, openCriticalAlerts, openWarningAlerts, networkHealth: { score, label, delta }, staleDeviceCount }</w:t>
      </w:r>
    </w:p>
    <w:p>
      <w:pPr>
        <w:pStyle w:val="Heading1"/>
        <w:jc w:val="right"/>
        <w:bidi w:val="1"/>
      </w:pPr>
      <w:r>
        <w:t>6. أوامر التنبيه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العملية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Body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قيود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Acknowledge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note?: string 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فقط Open، يحفظ المستخدم والوقت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Resolve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resolutionNote?: string }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Open أو Acknowledged، يتطلب زوال الشرط أو override للمسؤول</w:t>
            </w:r>
          </w:p>
        </w:tc>
      </w:tr>
    </w:tbl>
    <w:p/>
    <w:p>
      <w:pPr>
        <w:pStyle w:val="Heading1"/>
        <w:jc w:val="right"/>
        <w:bidi w:val="1"/>
      </w:pPr>
      <w:r>
        <w:t>7. Realtime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الحدث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Payload مختصر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device.updated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deviceId, status, latestMetrics, lastSeenAt }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alert.created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alert }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alert.updated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alertId, status, actor, timestamp }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event.created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event }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health.updated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score, label, generatedAt }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simulation.status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{ runId, scenarioCode, status, progress }</w:t>
            </w:r>
          </w:p>
        </w:tc>
      </w:tr>
    </w:tbl>
    <w:p/>
    <w:p>
      <w:pPr>
        <w:pStyle w:val="Heading1"/>
        <w:jc w:val="right"/>
        <w:bidi w:val="1"/>
      </w:pPr>
      <w:r>
        <w:t>8. رموز الأخطاء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الرمز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المعنى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AUTH_INVALID_CREDENTIALS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بيانات غير صحيحة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AUTH_FORBIDDEN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403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صلاحية غير كافية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DEVICE_NOT_FOUND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الجهاز غير موجود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DEVICE_IP_CONFLICT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409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IP مستخدم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ALERT_INVALID_STATE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انتقال حالة غير صالح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VALIDATION_ERROR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400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مدخلات غير صالحة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RATE_LIMITED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429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طلبات كثيرة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INTERNAL_ERROR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500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خطأ غير متوقع</w:t>
            </w:r>
          </w:p>
        </w:tc>
      </w:tr>
    </w:tbl>
    <w:p/>
    <w:p>
      <w:pPr>
        <w:pStyle w:val="Heading1"/>
        <w:jc w:val="right"/>
        <w:bidi w:val="1"/>
      </w:pPr>
      <w:r>
        <w:t>9. Versioning and Compatibility</w:t>
      </w:r>
    </w:p>
    <w:p>
      <w:pPr>
        <w:jc w:val="right"/>
        <w:bidi w:val="1"/>
      </w:pPr>
      <w:r>
        <w:t>أي تغيير يكسر العقود يتطلب /v2 أو خطة انتقال معلنة. الإضافات الاختيارية غير الكاسرة يمكن إدخالها في v1. يجب أن تتجاهل الواجهة الحقول الإضافية غير المعروفة.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DOC-006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