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Arial" w:hAnsi="Arial"/>
          <w:b/>
          <w:color w:val="2563EB"/>
          <w:sz w:val="64"/>
        </w:rPr>
        <w:t>SECURENET</w:t>
      </w:r>
    </w:p>
    <w:p>
      <w:pPr>
        <w:jc w:val="center"/>
      </w:pPr>
      <w:r>
        <w:rPr>
          <w:rFonts w:ascii="Arial" w:hAnsi="Arial"/>
          <w:color w:val="112033"/>
          <w:sz w:val="34"/>
        </w:rPr>
        <w:t>Network Monitoring Center</w:t>
      </w:r>
    </w:p>
    <w:p>
      <w:pPr>
        <w:spacing w:before="500"/>
        <w:jc w:val="center"/>
      </w:pPr>
      <w:r>
        <w:rPr>
          <w:rFonts w:ascii="Arial" w:hAnsi="Arial"/>
          <w:b/>
          <w:color w:val="112033"/>
          <w:sz w:val="44"/>
        </w:rPr>
        <w:t>Simulation Engine Specification</w:t>
      </w:r>
    </w:p>
    <w:p>
      <w:pPr>
        <w:jc w:val="center"/>
      </w:pPr>
      <w:r>
        <w:rPr>
          <w:rFonts w:ascii="Arial" w:hAnsi="Arial"/>
          <w:b/>
          <w:color w:val="06B6D4"/>
          <w:sz w:val="26"/>
        </w:rPr>
        <w:t>DOC-011</w:t>
      </w:r>
    </w:p>
    <w:p/>
    <w:tbl>
      <w:tblPr>
        <w:tblStyle w:val="TableGrid"/>
        <w:tblW w:type="auto" w:w="0"/>
        <w:jc w:val="center"/>
        <w:tblLook w:firstColumn="1" w:firstRow="1" w:lastColumn="0" w:lastRow="0" w:noHBand="0" w:noVBand="1" w:val="04A0"/>
      </w:tblPr>
      <w:tblGrid>
        <w:gridCol w:w="5112"/>
        <w:gridCol w:w="5112"/>
      </w:tblGrid>
      <w:tr>
        <w:tc>
          <w:tcPr>
            <w:tcW w:type="dxa" w:w="5112"/>
            <w:shd w:fill="112033"/>
          </w:tcPr>
          <w:p>
            <w:pPr>
              <w:spacing w:after="0"/>
              <w:jc w:val="right"/>
              <w:bidi w:val="1"/>
            </w:pPr>
            <w:r/>
            <w:r>
              <w:rPr>
                <w:rFonts w:ascii="Arial" w:hAnsi="Arial" w:eastAsia="Arial"/>
                <w:b/>
                <w:color w:val="FFFFFF"/>
                <w:sz w:val="18"/>
              </w:rPr>
              <w:t>حالة الوثيقة</w:t>
            </w:r>
          </w:p>
        </w:tc>
        <w:tc>
          <w:tcPr>
            <w:tcW w:type="dxa" w:w="5112"/>
          </w:tcPr>
          <w:p>
            <w:pPr>
              <w:spacing w:after="0"/>
              <w:jc w:val="right"/>
              <w:bidi w:val="1"/>
            </w:pPr>
            <w:r/>
            <w:r>
              <w:rPr>
                <w:rFonts w:ascii="Arial" w:hAnsi="Arial" w:eastAsia="Arial"/>
                <w:b w:val="0"/>
                <w:sz w:val="18"/>
              </w:rPr>
              <w:t>معتمدة للتنفيذ</w:t>
            </w:r>
          </w:p>
        </w:tc>
      </w:tr>
      <w:tr>
        <w:tc>
          <w:tcPr>
            <w:tcW w:type="dxa" w:w="5112"/>
            <w:shd w:fill="112033"/>
          </w:tcPr>
          <w:p>
            <w:pPr>
              <w:spacing w:after="0"/>
              <w:jc w:val="right"/>
              <w:bidi w:val="1"/>
            </w:pPr>
            <w:r/>
            <w:r>
              <w:rPr>
                <w:rFonts w:ascii="Arial" w:hAnsi="Arial" w:eastAsia="Arial"/>
                <w:b/>
                <w:color w:val="FFFFFF"/>
                <w:sz w:val="18"/>
              </w:rPr>
              <w:t>الإصدار</w:t>
            </w:r>
          </w:p>
        </w:tc>
        <w:tc>
          <w:tcPr>
            <w:tcW w:type="dxa" w:w="5112"/>
          </w:tcPr>
          <w:p>
            <w:pPr>
              <w:spacing w:after="0"/>
              <w:jc w:val="right"/>
              <w:bidi w:val="1"/>
            </w:pPr>
            <w:r/>
            <w:r>
              <w:rPr>
                <w:rFonts w:ascii="Arial" w:hAnsi="Arial" w:eastAsia="Arial"/>
                <w:b w:val="0"/>
                <w:sz w:val="18"/>
              </w:rPr>
              <w:t>1.0</w:t>
            </w:r>
          </w:p>
        </w:tc>
      </w:tr>
      <w:tr>
        <w:tc>
          <w:tcPr>
            <w:tcW w:type="dxa" w:w="5112"/>
            <w:shd w:fill="112033"/>
          </w:tcPr>
          <w:p>
            <w:pPr>
              <w:spacing w:after="0"/>
              <w:jc w:val="right"/>
              <w:bidi w:val="1"/>
            </w:pPr>
            <w:r/>
            <w:r>
              <w:rPr>
                <w:rFonts w:ascii="Arial" w:hAnsi="Arial" w:eastAsia="Arial"/>
                <w:b/>
                <w:color w:val="FFFFFF"/>
                <w:sz w:val="18"/>
              </w:rPr>
              <w:t>تاريخ الأساس</w:t>
            </w:r>
          </w:p>
        </w:tc>
        <w:tc>
          <w:tcPr>
            <w:tcW w:type="dxa" w:w="5112"/>
          </w:tcPr>
          <w:p>
            <w:pPr>
              <w:spacing w:after="0"/>
              <w:jc w:val="right"/>
              <w:bidi w:val="1"/>
            </w:pPr>
            <w:r/>
            <w:r>
              <w:rPr>
                <w:rFonts w:ascii="Arial" w:hAnsi="Arial" w:eastAsia="Arial"/>
                <w:b w:val="0"/>
                <w:sz w:val="18"/>
              </w:rPr>
              <w:t>24 يوليو 2026</w:t>
            </w:r>
          </w:p>
        </w:tc>
      </w:tr>
      <w:tr>
        <w:tc>
          <w:tcPr>
            <w:tcW w:type="dxa" w:w="5112"/>
            <w:shd w:fill="112033"/>
          </w:tcPr>
          <w:p>
            <w:pPr>
              <w:spacing w:after="0"/>
              <w:jc w:val="right"/>
              <w:bidi w:val="1"/>
            </w:pPr>
            <w:r/>
            <w:r>
              <w:rPr>
                <w:rFonts w:ascii="Arial" w:hAnsi="Arial" w:eastAsia="Arial"/>
                <w:b/>
                <w:color w:val="FFFFFF"/>
                <w:sz w:val="18"/>
              </w:rPr>
              <w:t>المالك</w:t>
            </w:r>
          </w:p>
        </w:tc>
        <w:tc>
          <w:tcPr>
            <w:tcW w:type="dxa" w:w="5112"/>
          </w:tcPr>
          <w:p>
            <w:pPr>
              <w:spacing w:after="0"/>
              <w:jc w:val="right"/>
              <w:bidi w:val="1"/>
            </w:pPr>
            <w:r/>
            <w:r>
              <w:rPr>
                <w:rFonts w:ascii="Arial" w:hAnsi="Arial" w:eastAsia="Arial"/>
                <w:b w:val="0"/>
                <w:sz w:val="18"/>
              </w:rPr>
              <w:t>SecureNet Product Owner</w:t>
            </w:r>
          </w:p>
        </w:tc>
      </w:tr>
      <w:tr>
        <w:tc>
          <w:tcPr>
            <w:tcW w:type="dxa" w:w="5112"/>
            <w:shd w:fill="112033"/>
          </w:tcPr>
          <w:p>
            <w:pPr>
              <w:spacing w:after="0"/>
              <w:jc w:val="right"/>
              <w:bidi w:val="1"/>
            </w:pPr>
            <w:r/>
            <w:r>
              <w:rPr>
                <w:rFonts w:ascii="Arial" w:hAnsi="Arial" w:eastAsia="Arial"/>
                <w:b/>
                <w:color w:val="FFFFFF"/>
                <w:sz w:val="18"/>
              </w:rPr>
              <w:t>المرجع الأعلى</w:t>
            </w:r>
          </w:p>
        </w:tc>
        <w:tc>
          <w:tcPr>
            <w:tcW w:type="dxa" w:w="5112"/>
          </w:tcPr>
          <w:p>
            <w:pPr>
              <w:spacing w:after="0"/>
              <w:jc w:val="right"/>
              <w:bidi w:val="1"/>
            </w:pPr>
            <w:r/>
            <w:r>
              <w:rPr>
                <w:rFonts w:ascii="Arial" w:hAnsi="Arial" w:eastAsia="Arial"/>
                <w:b w:val="0"/>
                <w:sz w:val="18"/>
              </w:rPr>
              <w:t>DOC-001 Project Charter</w:t>
            </w:r>
          </w:p>
        </w:tc>
      </w:tr>
    </w:tbl>
    <w:p>
      <w:r>
        <w:br w:type="page"/>
      </w:r>
    </w:p>
    <w:p>
      <w:pPr>
        <w:pStyle w:val="Heading1"/>
        <w:jc w:val="right"/>
        <w:bidi w:val="1"/>
      </w:pPr>
      <w:r>
        <w:t>حوكمة الوثيقة</w:t>
      </w:r>
    </w:p>
    <w:p>
      <w:pPr>
        <w:jc w:val="right"/>
        <w:bidi w:val="1"/>
      </w:pPr>
      <w:r>
        <w:t>تُعد هذه الوثيقة جزءًا من خط الأساس الرسمي لمشروع SecureNet. لا يجوز تنفيذ متطلب يخالفها أو إضافة وظيفة غير موثقة فيها دون طلب تغيير معتمد. عند التعارض، تكون الأولوية بالترتيب: DOC-001، ثم PRD، ثم SRS، ثم وثائق العمارة والبيانات والواجهات والتنفيذ والاختبار والنشر.</w:t>
      </w:r>
    </w:p>
    <w:tbl>
      <w:tblPr>
        <w:tblStyle w:val="TableGrid"/>
        <w:tblW w:type="auto" w:w="0"/>
        <w:jc w:val="center"/>
        <w:tblLook w:firstColumn="1" w:firstRow="1" w:lastColumn="0" w:lastRow="0" w:noHBand="0" w:noVBand="1" w:val="04A0"/>
      </w:tblPr>
      <w:tblGrid>
        <w:gridCol w:w="5112"/>
        <w:gridCol w:w="5112"/>
      </w:tblGrid>
      <w:tr>
        <w:tc>
          <w:tcPr>
            <w:tcW w:type="dxa" w:w="5112"/>
            <w:shd w:fill="112033"/>
            <w:vAlign w:val="center"/>
          </w:tcPr>
          <w:p>
            <w:pPr>
              <w:spacing w:after="0"/>
              <w:jc w:val="right"/>
              <w:bidi w:val="1"/>
            </w:pPr>
            <w:r/>
            <w:r>
              <w:rPr>
                <w:rFonts w:ascii="Arial" w:hAnsi="Arial" w:eastAsia="Arial"/>
                <w:b/>
                <w:color w:val="FFFFFF"/>
                <w:sz w:val="18"/>
              </w:rPr>
              <w:t>البند</w:t>
            </w:r>
          </w:p>
        </w:tc>
        <w:tc>
          <w:tcPr>
            <w:tcW w:type="dxa" w:w="5112"/>
            <w:shd w:fill="112033"/>
            <w:vAlign w:val="center"/>
          </w:tcPr>
          <w:p>
            <w:pPr>
              <w:spacing w:after="0"/>
              <w:jc w:val="right"/>
              <w:bidi w:val="1"/>
            </w:pPr>
            <w:r/>
            <w:r>
              <w:rPr>
                <w:rFonts w:ascii="Arial" w:hAnsi="Arial" w:eastAsia="Arial"/>
                <w:b/>
                <w:color w:val="FFFFFF"/>
                <w:sz w:val="18"/>
              </w:rPr>
              <w:t>القاعدة</w:t>
            </w:r>
          </w:p>
        </w:tc>
      </w:tr>
      <w:tr>
        <w:tc>
          <w:tcPr>
            <w:tcW w:type="dxa" w:w="5112"/>
            <w:vAlign w:val="center"/>
          </w:tcPr>
          <w:p>
            <w:pPr>
              <w:spacing w:after="0"/>
              <w:jc w:val="right"/>
              <w:bidi w:val="1"/>
            </w:pPr>
            <w:r/>
            <w:r>
              <w:rPr>
                <w:rFonts w:ascii="Arial" w:hAnsi="Arial" w:eastAsia="Arial"/>
                <w:b w:val="0"/>
                <w:sz w:val="17"/>
              </w:rPr>
              <w:t>المراجعة</w:t>
            </w:r>
          </w:p>
        </w:tc>
        <w:tc>
          <w:tcPr>
            <w:tcW w:type="dxa" w:w="5112"/>
            <w:vAlign w:val="center"/>
          </w:tcPr>
          <w:p>
            <w:pPr>
              <w:spacing w:after="0"/>
              <w:jc w:val="right"/>
              <w:bidi w:val="1"/>
            </w:pPr>
            <w:r/>
            <w:r>
              <w:rPr>
                <w:rFonts w:ascii="Arial" w:hAnsi="Arial" w:eastAsia="Arial"/>
                <w:b w:val="0"/>
                <w:sz w:val="17"/>
              </w:rPr>
              <w:t>تُراجع الوثيقة عند اكتشاف تعارض أو قبل اعتماد تغيير في النطاق.</w:t>
            </w:r>
          </w:p>
        </w:tc>
      </w:tr>
      <w:tr>
        <w:tc>
          <w:tcPr>
            <w:tcW w:type="dxa" w:w="5112"/>
            <w:shd w:fill="F5F8FB"/>
            <w:vAlign w:val="center"/>
          </w:tcPr>
          <w:p>
            <w:pPr>
              <w:spacing w:after="0"/>
              <w:jc w:val="right"/>
              <w:bidi w:val="1"/>
            </w:pPr>
            <w:r/>
            <w:r>
              <w:rPr>
                <w:rFonts w:ascii="Arial" w:hAnsi="Arial" w:eastAsia="Arial"/>
                <w:b w:val="0"/>
                <w:sz w:val="17"/>
              </w:rPr>
              <w:t>التغيير</w:t>
            </w:r>
          </w:p>
        </w:tc>
        <w:tc>
          <w:tcPr>
            <w:tcW w:type="dxa" w:w="5112"/>
            <w:shd w:fill="F5F8FB"/>
            <w:vAlign w:val="center"/>
          </w:tcPr>
          <w:p>
            <w:pPr>
              <w:spacing w:after="0"/>
              <w:jc w:val="right"/>
              <w:bidi w:val="1"/>
            </w:pPr>
            <w:r/>
            <w:r>
              <w:rPr>
                <w:rFonts w:ascii="Arial" w:hAnsi="Arial" w:eastAsia="Arial"/>
                <w:b w:val="0"/>
                <w:sz w:val="17"/>
              </w:rPr>
              <w:t>كل تغيير يحصل على رقم CR ويشمل السبب والأثر والقرار.</w:t>
            </w:r>
          </w:p>
        </w:tc>
      </w:tr>
      <w:tr>
        <w:tc>
          <w:tcPr>
            <w:tcW w:type="dxa" w:w="5112"/>
            <w:vAlign w:val="center"/>
          </w:tcPr>
          <w:p>
            <w:pPr>
              <w:spacing w:after="0"/>
              <w:jc w:val="right"/>
              <w:bidi w:val="1"/>
            </w:pPr>
            <w:r/>
            <w:r>
              <w:rPr>
                <w:rFonts w:ascii="Arial" w:hAnsi="Arial" w:eastAsia="Arial"/>
                <w:b w:val="0"/>
                <w:sz w:val="17"/>
              </w:rPr>
              <w:t>التتبع</w:t>
            </w:r>
          </w:p>
        </w:tc>
        <w:tc>
          <w:tcPr>
            <w:tcW w:type="dxa" w:w="5112"/>
            <w:vAlign w:val="center"/>
          </w:tcPr>
          <w:p>
            <w:pPr>
              <w:spacing w:after="0"/>
              <w:jc w:val="right"/>
              <w:bidi w:val="1"/>
            </w:pPr>
            <w:r/>
            <w:r>
              <w:rPr>
                <w:rFonts w:ascii="Arial" w:hAnsi="Arial" w:eastAsia="Arial"/>
                <w:b w:val="0"/>
                <w:sz w:val="17"/>
              </w:rPr>
              <w:t>كل متطلب يحمل معرّفًا فريدًا ويُربط باختبار أو معيار قبول.</w:t>
            </w:r>
          </w:p>
        </w:tc>
      </w:tr>
      <w:tr>
        <w:tc>
          <w:tcPr>
            <w:tcW w:type="dxa" w:w="5112"/>
            <w:shd w:fill="F5F8FB"/>
            <w:vAlign w:val="center"/>
          </w:tcPr>
          <w:p>
            <w:pPr>
              <w:spacing w:after="0"/>
              <w:jc w:val="right"/>
              <w:bidi w:val="1"/>
            </w:pPr>
            <w:r/>
            <w:r>
              <w:rPr>
                <w:rFonts w:ascii="Arial" w:hAnsi="Arial" w:eastAsia="Arial"/>
                <w:b w:val="0"/>
                <w:sz w:val="17"/>
              </w:rPr>
              <w:t>التجميد</w:t>
            </w:r>
          </w:p>
        </w:tc>
        <w:tc>
          <w:tcPr>
            <w:tcW w:type="dxa" w:w="5112"/>
            <w:shd w:fill="F5F8FB"/>
            <w:vAlign w:val="center"/>
          </w:tcPr>
          <w:p>
            <w:pPr>
              <w:spacing w:after="0"/>
              <w:jc w:val="right"/>
              <w:bidi w:val="1"/>
            </w:pPr>
            <w:r/>
            <w:r>
              <w:rPr>
                <w:rFonts w:ascii="Arial" w:hAnsi="Arial" w:eastAsia="Arial"/>
                <w:b w:val="0"/>
                <w:sz w:val="17"/>
              </w:rPr>
              <w:t>الإصدار 1.0 هو خط الأساس؛ لا يُعدل بصمت بعد بدء التنفيذ.</w:t>
            </w:r>
          </w:p>
        </w:tc>
      </w:tr>
    </w:tbl>
    <w:p/>
    <w:p>
      <w:r>
        <w:br w:type="page"/>
      </w:r>
    </w:p>
    <w:p>
      <w:pPr>
        <w:pStyle w:val="Heading1"/>
        <w:jc w:val="right"/>
        <w:bidi w:val="1"/>
      </w:pPr>
      <w:r>
        <w:t>1. الغرض والنطاق</w:t>
      </w:r>
    </w:p>
    <w:p>
      <w:pPr>
        <w:jc w:val="right"/>
        <w:bidi w:val="1"/>
      </w:pPr>
      <w:r>
        <w:t>تحدد هذه الوثيقة السلوك الرسمي لمحرك المحاكاة في SecureNet 1.0. المحرك هو مصدر القياسات والحوادث في النسخة التجريبية، ويجب أن ينتج بيانات واقعية، قابلة للتكرار، ومفهومة دون الادعاء بأنها مأخوذة من شبكة حقيقية.</w:t>
      </w:r>
    </w:p>
    <w:p>
      <w:pPr>
        <w:pStyle w:val="Heading1"/>
        <w:jc w:val="right"/>
        <w:bidi w:val="1"/>
      </w:pPr>
      <w:r>
        <w:t>2. مبادئ غير قابلة للتفاوض</w:t>
      </w:r>
    </w:p>
    <w:p>
      <w:pPr>
        <w:pStyle w:val="ListBullet"/>
        <w:jc w:val="right"/>
        <w:bidi w:val="1"/>
      </w:pPr>
      <w:r>
        <w:t>كل جهاز يملك Baseline يتوافق مع نوعه.</w:t>
      </w:r>
    </w:p>
    <w:p>
      <w:pPr>
        <w:pStyle w:val="ListBullet"/>
        <w:jc w:val="right"/>
        <w:bidi w:val="1"/>
      </w:pPr>
      <w:r>
        <w:t>التغيرات الطبيعية تدريجية وليست قفزات عشوائية غير مبررة.</w:t>
      </w:r>
    </w:p>
    <w:p>
      <w:pPr>
        <w:pStyle w:val="ListBullet"/>
        <w:jc w:val="right"/>
        <w:bidi w:val="1"/>
      </w:pPr>
      <w:r>
        <w:t>السيناريوهات قابلة للتشغيل والإيقاف والاستعادة.</w:t>
      </w:r>
    </w:p>
    <w:p>
      <w:pPr>
        <w:pStyle w:val="ListBullet"/>
        <w:jc w:val="right"/>
        <w:bidi w:val="1"/>
      </w:pPr>
      <w:r>
        <w:t>كل أثر يولد حدثًا قابلًا للتتبع.</w:t>
      </w:r>
    </w:p>
    <w:p>
      <w:pPr>
        <w:pStyle w:val="ListBullet"/>
        <w:jc w:val="right"/>
        <w:bidi w:val="1"/>
      </w:pPr>
      <w:r>
        <w:t>لا ينشأ تنبيه مكرر لنفس الجهاز والقاعدة وهو مفتوح.</w:t>
      </w:r>
    </w:p>
    <w:p>
      <w:pPr>
        <w:pStyle w:val="ListBullet"/>
        <w:jc w:val="right"/>
        <w:bidi w:val="1"/>
      </w:pPr>
      <w:r>
        <w:t>تشغيل المحاكاة يتطلب صلاحية Administrator في الإنتاج التجريبي.</w:t>
      </w:r>
    </w:p>
    <w:p>
      <w:pPr>
        <w:pStyle w:val="ListBullet"/>
        <w:jc w:val="right"/>
        <w:bidi w:val="1"/>
      </w:pPr>
      <w:r>
        <w:t>جميع البيانات تحمل source=SIMULATION.</w:t>
      </w:r>
    </w:p>
    <w:p>
      <w:pPr>
        <w:pStyle w:val="Heading1"/>
        <w:jc w:val="right"/>
        <w:bidi w:val="1"/>
      </w:pPr>
      <w:r>
        <w:t>3. نموذج حالة الجهاز</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12033"/>
            <w:vAlign w:val="center"/>
          </w:tcPr>
          <w:p>
            <w:pPr>
              <w:spacing w:after="0"/>
              <w:jc w:val="right"/>
              <w:bidi w:val="1"/>
            </w:pPr>
            <w:r/>
            <w:r>
              <w:rPr>
                <w:rFonts w:ascii="Arial" w:hAnsi="Arial" w:eastAsia="Arial"/>
                <w:b/>
                <w:color w:val="FFFFFF"/>
                <w:sz w:val="18"/>
              </w:rPr>
              <w:t>الحالة</w:t>
            </w:r>
          </w:p>
        </w:tc>
        <w:tc>
          <w:tcPr>
            <w:tcW w:type="dxa" w:w="3408"/>
            <w:shd w:fill="112033"/>
            <w:vAlign w:val="center"/>
          </w:tcPr>
          <w:p>
            <w:pPr>
              <w:spacing w:after="0"/>
              <w:jc w:val="right"/>
              <w:bidi w:val="1"/>
            </w:pPr>
            <w:r/>
            <w:r>
              <w:rPr>
                <w:rFonts w:ascii="Arial" w:hAnsi="Arial" w:eastAsia="Arial"/>
                <w:b/>
                <w:color w:val="FFFFFF"/>
                <w:sz w:val="18"/>
              </w:rPr>
              <w:t>الوصف</w:t>
            </w:r>
          </w:p>
        </w:tc>
        <w:tc>
          <w:tcPr>
            <w:tcW w:type="dxa" w:w="3408"/>
            <w:shd w:fill="112033"/>
            <w:vAlign w:val="center"/>
          </w:tcPr>
          <w:p>
            <w:pPr>
              <w:spacing w:after="0"/>
              <w:jc w:val="right"/>
              <w:bidi w:val="1"/>
            </w:pPr>
            <w:r/>
            <w:r>
              <w:rPr>
                <w:rFonts w:ascii="Arial" w:hAnsi="Arial" w:eastAsia="Arial"/>
                <w:b/>
                <w:color w:val="FFFFFF"/>
                <w:sz w:val="18"/>
              </w:rPr>
              <w:t>السلوك</w:t>
            </w:r>
          </w:p>
        </w:tc>
      </w:tr>
      <w:tr>
        <w:tc>
          <w:tcPr>
            <w:tcW w:type="dxa" w:w="3408"/>
            <w:vAlign w:val="center"/>
          </w:tcPr>
          <w:p>
            <w:pPr>
              <w:spacing w:after="0"/>
              <w:jc w:val="right"/>
              <w:bidi w:val="1"/>
            </w:pPr>
            <w:r/>
            <w:r>
              <w:rPr>
                <w:rFonts w:ascii="Arial" w:hAnsi="Arial" w:eastAsia="Arial"/>
                <w:b w:val="0"/>
                <w:sz w:val="17"/>
              </w:rPr>
              <w:t>ONLINE</w:t>
            </w:r>
          </w:p>
        </w:tc>
        <w:tc>
          <w:tcPr>
            <w:tcW w:type="dxa" w:w="3408"/>
            <w:vAlign w:val="center"/>
          </w:tcPr>
          <w:p>
            <w:pPr>
              <w:spacing w:after="0"/>
              <w:jc w:val="right"/>
              <w:bidi w:val="1"/>
            </w:pPr>
            <w:r/>
            <w:r>
              <w:rPr>
                <w:rFonts w:ascii="Arial" w:hAnsi="Arial" w:eastAsia="Arial"/>
                <w:b w:val="0"/>
                <w:sz w:val="17"/>
              </w:rPr>
              <w:t>الجهاز يستجيب والمؤشرات ضمن المقبول</w:t>
            </w:r>
          </w:p>
        </w:tc>
        <w:tc>
          <w:tcPr>
            <w:tcW w:type="dxa" w:w="3408"/>
            <w:vAlign w:val="center"/>
          </w:tcPr>
          <w:p>
            <w:pPr>
              <w:spacing w:after="0"/>
              <w:jc w:val="right"/>
              <w:bidi w:val="1"/>
            </w:pPr>
            <w:r/>
            <w:r>
              <w:rPr>
                <w:rFonts w:ascii="Arial" w:hAnsi="Arial" w:eastAsia="Arial"/>
                <w:b w:val="0"/>
                <w:sz w:val="17"/>
              </w:rPr>
              <w:t>تولد قياسات طبيعية</w:t>
            </w:r>
          </w:p>
        </w:tc>
      </w:tr>
      <w:tr>
        <w:tc>
          <w:tcPr>
            <w:tcW w:type="dxa" w:w="3408"/>
            <w:shd w:fill="F5F8FB"/>
            <w:vAlign w:val="center"/>
          </w:tcPr>
          <w:p>
            <w:pPr>
              <w:spacing w:after="0"/>
              <w:jc w:val="right"/>
              <w:bidi w:val="1"/>
            </w:pPr>
            <w:r/>
            <w:r>
              <w:rPr>
                <w:rFonts w:ascii="Arial" w:hAnsi="Arial" w:eastAsia="Arial"/>
                <w:b w:val="0"/>
                <w:sz w:val="17"/>
              </w:rPr>
              <w:t>DEGRADED</w:t>
            </w:r>
          </w:p>
        </w:tc>
        <w:tc>
          <w:tcPr>
            <w:tcW w:type="dxa" w:w="3408"/>
            <w:shd w:fill="F5F8FB"/>
            <w:vAlign w:val="center"/>
          </w:tcPr>
          <w:p>
            <w:pPr>
              <w:spacing w:after="0"/>
              <w:jc w:val="right"/>
              <w:bidi w:val="1"/>
            </w:pPr>
            <w:r/>
            <w:r>
              <w:rPr>
                <w:rFonts w:ascii="Arial" w:hAnsi="Arial" w:eastAsia="Arial"/>
                <w:b w:val="0"/>
                <w:sz w:val="17"/>
              </w:rPr>
              <w:t>الجهاز يستجيب مع مؤشر متدهور</w:t>
            </w:r>
          </w:p>
        </w:tc>
        <w:tc>
          <w:tcPr>
            <w:tcW w:type="dxa" w:w="3408"/>
            <w:shd w:fill="F5F8FB"/>
            <w:vAlign w:val="center"/>
          </w:tcPr>
          <w:p>
            <w:pPr>
              <w:spacing w:after="0"/>
              <w:jc w:val="right"/>
              <w:bidi w:val="1"/>
            </w:pPr>
            <w:r/>
            <w:r>
              <w:rPr>
                <w:rFonts w:ascii="Arial" w:hAnsi="Arial" w:eastAsia="Arial"/>
                <w:b w:val="0"/>
                <w:sz w:val="17"/>
              </w:rPr>
              <w:t>قياسات تحذيرية وتنبيه مناسب</w:t>
            </w:r>
          </w:p>
        </w:tc>
      </w:tr>
      <w:tr>
        <w:tc>
          <w:tcPr>
            <w:tcW w:type="dxa" w:w="3408"/>
            <w:vAlign w:val="center"/>
          </w:tcPr>
          <w:p>
            <w:pPr>
              <w:spacing w:after="0"/>
              <w:jc w:val="right"/>
              <w:bidi w:val="1"/>
            </w:pPr>
            <w:r/>
            <w:r>
              <w:rPr>
                <w:rFonts w:ascii="Arial" w:hAnsi="Arial" w:eastAsia="Arial"/>
                <w:b w:val="0"/>
                <w:sz w:val="17"/>
              </w:rPr>
              <w:t>OFFLINE</w:t>
            </w:r>
          </w:p>
        </w:tc>
        <w:tc>
          <w:tcPr>
            <w:tcW w:type="dxa" w:w="3408"/>
            <w:vAlign w:val="center"/>
          </w:tcPr>
          <w:p>
            <w:pPr>
              <w:spacing w:after="0"/>
              <w:jc w:val="right"/>
              <w:bidi w:val="1"/>
            </w:pPr>
            <w:r/>
            <w:r>
              <w:rPr>
                <w:rFonts w:ascii="Arial" w:hAnsi="Arial" w:eastAsia="Arial"/>
                <w:b w:val="0"/>
                <w:sz w:val="17"/>
              </w:rPr>
              <w:t>لا استجابة</w:t>
            </w:r>
          </w:p>
        </w:tc>
        <w:tc>
          <w:tcPr>
            <w:tcW w:type="dxa" w:w="3408"/>
            <w:vAlign w:val="center"/>
          </w:tcPr>
          <w:p>
            <w:pPr>
              <w:spacing w:after="0"/>
              <w:jc w:val="right"/>
              <w:bidi w:val="1"/>
            </w:pPr>
            <w:r/>
            <w:r>
              <w:rPr>
                <w:rFonts w:ascii="Arial" w:hAnsi="Arial" w:eastAsia="Arial"/>
                <w:b w:val="0"/>
                <w:sz w:val="17"/>
              </w:rPr>
              <w:t>لا CPU/RAM جديدة وPing timeout</w:t>
            </w:r>
          </w:p>
        </w:tc>
      </w:tr>
      <w:tr>
        <w:tc>
          <w:tcPr>
            <w:tcW w:type="dxa" w:w="3408"/>
            <w:shd w:fill="F5F8FB"/>
            <w:vAlign w:val="center"/>
          </w:tcPr>
          <w:p>
            <w:pPr>
              <w:spacing w:after="0"/>
              <w:jc w:val="right"/>
              <w:bidi w:val="1"/>
            </w:pPr>
            <w:r/>
            <w:r>
              <w:rPr>
                <w:rFonts w:ascii="Arial" w:hAnsi="Arial" w:eastAsia="Arial"/>
                <w:b w:val="0"/>
                <w:sz w:val="17"/>
              </w:rPr>
              <w:t>MAINTENANCE</w:t>
            </w:r>
          </w:p>
        </w:tc>
        <w:tc>
          <w:tcPr>
            <w:tcW w:type="dxa" w:w="3408"/>
            <w:shd w:fill="F5F8FB"/>
            <w:vAlign w:val="center"/>
          </w:tcPr>
          <w:p>
            <w:pPr>
              <w:spacing w:after="0"/>
              <w:jc w:val="right"/>
              <w:bidi w:val="1"/>
            </w:pPr>
            <w:r/>
            <w:r>
              <w:rPr>
                <w:rFonts w:ascii="Arial" w:hAnsi="Arial" w:eastAsia="Arial"/>
                <w:b w:val="0"/>
                <w:sz w:val="17"/>
              </w:rPr>
              <w:t>صيانة مخططة</w:t>
            </w:r>
          </w:p>
        </w:tc>
        <w:tc>
          <w:tcPr>
            <w:tcW w:type="dxa" w:w="3408"/>
            <w:shd w:fill="F5F8FB"/>
            <w:vAlign w:val="center"/>
          </w:tcPr>
          <w:p>
            <w:pPr>
              <w:spacing w:after="0"/>
              <w:jc w:val="right"/>
              <w:bidi w:val="1"/>
            </w:pPr>
            <w:r/>
            <w:r>
              <w:rPr>
                <w:rFonts w:ascii="Arial" w:hAnsi="Arial" w:eastAsia="Arial"/>
                <w:b w:val="0"/>
                <w:sz w:val="17"/>
              </w:rPr>
              <w:t>تستمر القياسات اختيارياً وتُقمع التنبيهات</w:t>
            </w:r>
          </w:p>
        </w:tc>
      </w:tr>
      <w:tr>
        <w:tc>
          <w:tcPr>
            <w:tcW w:type="dxa" w:w="3408"/>
            <w:vAlign w:val="center"/>
          </w:tcPr>
          <w:p>
            <w:pPr>
              <w:spacing w:after="0"/>
              <w:jc w:val="right"/>
              <w:bidi w:val="1"/>
            </w:pPr>
            <w:r/>
            <w:r>
              <w:rPr>
                <w:rFonts w:ascii="Arial" w:hAnsi="Arial" w:eastAsia="Arial"/>
                <w:b w:val="0"/>
                <w:sz w:val="17"/>
              </w:rPr>
              <w:t>UNKNOWN</w:t>
            </w:r>
          </w:p>
        </w:tc>
        <w:tc>
          <w:tcPr>
            <w:tcW w:type="dxa" w:w="3408"/>
            <w:vAlign w:val="center"/>
          </w:tcPr>
          <w:p>
            <w:pPr>
              <w:spacing w:after="0"/>
              <w:jc w:val="right"/>
              <w:bidi w:val="1"/>
            </w:pPr>
            <w:r/>
            <w:r>
              <w:rPr>
                <w:rFonts w:ascii="Arial" w:hAnsi="Arial" w:eastAsia="Arial"/>
                <w:b w:val="0"/>
                <w:sz w:val="17"/>
              </w:rPr>
              <w:t>بيانات غير كافية أو stale</w:t>
            </w:r>
          </w:p>
        </w:tc>
        <w:tc>
          <w:tcPr>
            <w:tcW w:type="dxa" w:w="3408"/>
            <w:vAlign w:val="center"/>
          </w:tcPr>
          <w:p>
            <w:pPr>
              <w:spacing w:after="0"/>
              <w:jc w:val="right"/>
              <w:bidi w:val="1"/>
            </w:pPr>
            <w:r/>
            <w:r>
              <w:rPr>
                <w:rFonts w:ascii="Arial" w:hAnsi="Arial" w:eastAsia="Arial"/>
                <w:b w:val="0"/>
                <w:sz w:val="17"/>
              </w:rPr>
              <w:t>يظهر تحذير بيانات قديمة</w:t>
            </w:r>
          </w:p>
        </w:tc>
      </w:tr>
    </w:tbl>
    <w:p/>
    <w:p>
      <w:pPr>
        <w:pStyle w:val="Heading1"/>
        <w:jc w:val="right"/>
        <w:bidi w:val="1"/>
      </w:pPr>
      <w:r>
        <w:t>4. ملف Baseline حسب نوع الجهاز</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112033"/>
            <w:vAlign w:val="center"/>
          </w:tcPr>
          <w:p>
            <w:pPr>
              <w:spacing w:after="0"/>
              <w:jc w:val="right"/>
              <w:bidi w:val="1"/>
            </w:pPr>
            <w:r/>
            <w:r>
              <w:rPr>
                <w:rFonts w:ascii="Arial" w:hAnsi="Arial" w:eastAsia="Arial"/>
                <w:b/>
                <w:color w:val="FFFFFF"/>
                <w:sz w:val="18"/>
              </w:rPr>
              <w:t>النوع</w:t>
            </w:r>
          </w:p>
        </w:tc>
        <w:tc>
          <w:tcPr>
            <w:tcW w:type="dxa" w:w="2045"/>
            <w:shd w:fill="112033"/>
            <w:vAlign w:val="center"/>
          </w:tcPr>
          <w:p>
            <w:pPr>
              <w:spacing w:after="0"/>
              <w:jc w:val="right"/>
              <w:bidi w:val="1"/>
            </w:pPr>
            <w:r/>
            <w:r>
              <w:rPr>
                <w:rFonts w:ascii="Arial" w:hAnsi="Arial" w:eastAsia="Arial"/>
                <w:b/>
                <w:color w:val="FFFFFF"/>
                <w:sz w:val="18"/>
              </w:rPr>
              <w:t>CPU طبيعي</w:t>
            </w:r>
          </w:p>
        </w:tc>
        <w:tc>
          <w:tcPr>
            <w:tcW w:type="dxa" w:w="2045"/>
            <w:shd w:fill="112033"/>
            <w:vAlign w:val="center"/>
          </w:tcPr>
          <w:p>
            <w:pPr>
              <w:spacing w:after="0"/>
              <w:jc w:val="right"/>
              <w:bidi w:val="1"/>
            </w:pPr>
            <w:r/>
            <w:r>
              <w:rPr>
                <w:rFonts w:ascii="Arial" w:hAnsi="Arial" w:eastAsia="Arial"/>
                <w:b/>
                <w:color w:val="FFFFFF"/>
                <w:sz w:val="18"/>
              </w:rPr>
              <w:t>RAM طبيعي</w:t>
            </w:r>
          </w:p>
        </w:tc>
        <w:tc>
          <w:tcPr>
            <w:tcW w:type="dxa" w:w="2045"/>
            <w:shd w:fill="112033"/>
            <w:vAlign w:val="center"/>
          </w:tcPr>
          <w:p>
            <w:pPr>
              <w:spacing w:after="0"/>
              <w:jc w:val="right"/>
              <w:bidi w:val="1"/>
            </w:pPr>
            <w:r/>
            <w:r>
              <w:rPr>
                <w:rFonts w:ascii="Arial" w:hAnsi="Arial" w:eastAsia="Arial"/>
                <w:b/>
                <w:color w:val="FFFFFF"/>
                <w:sz w:val="18"/>
              </w:rPr>
              <w:t>Ping تقريبي</w:t>
            </w:r>
          </w:p>
        </w:tc>
        <w:tc>
          <w:tcPr>
            <w:tcW w:type="dxa" w:w="2045"/>
            <w:shd w:fill="112033"/>
            <w:vAlign w:val="center"/>
          </w:tcPr>
          <w:p>
            <w:pPr>
              <w:spacing w:after="0"/>
              <w:jc w:val="right"/>
              <w:bidi w:val="1"/>
            </w:pPr>
            <w:r/>
            <w:r>
              <w:rPr>
                <w:rFonts w:ascii="Arial" w:hAnsi="Arial" w:eastAsia="Arial"/>
                <w:b/>
                <w:color w:val="FFFFFF"/>
                <w:sz w:val="18"/>
              </w:rPr>
              <w:t>Bandwidth</w:t>
            </w:r>
          </w:p>
        </w:tc>
      </w:tr>
      <w:tr>
        <w:tc>
          <w:tcPr>
            <w:tcW w:type="dxa" w:w="2045"/>
            <w:vAlign w:val="center"/>
          </w:tcPr>
          <w:p>
            <w:pPr>
              <w:spacing w:after="0"/>
              <w:jc w:val="right"/>
              <w:bidi w:val="1"/>
            </w:pPr>
            <w:r/>
            <w:r>
              <w:rPr>
                <w:rFonts w:ascii="Arial" w:hAnsi="Arial" w:eastAsia="Arial"/>
                <w:b w:val="0"/>
                <w:sz w:val="17"/>
              </w:rPr>
              <w:t>Firewall</w:t>
            </w:r>
          </w:p>
        </w:tc>
        <w:tc>
          <w:tcPr>
            <w:tcW w:type="dxa" w:w="2045"/>
            <w:vAlign w:val="center"/>
          </w:tcPr>
          <w:p>
            <w:pPr>
              <w:spacing w:after="0"/>
              <w:jc w:val="right"/>
              <w:bidi w:val="1"/>
            </w:pPr>
            <w:r/>
            <w:r>
              <w:rPr>
                <w:rFonts w:ascii="Arial" w:hAnsi="Arial" w:eastAsia="Arial"/>
                <w:b w:val="0"/>
                <w:sz w:val="17"/>
              </w:rPr>
              <w:t>18-45%</w:t>
            </w:r>
          </w:p>
        </w:tc>
        <w:tc>
          <w:tcPr>
            <w:tcW w:type="dxa" w:w="2045"/>
            <w:vAlign w:val="center"/>
          </w:tcPr>
          <w:p>
            <w:pPr>
              <w:spacing w:after="0"/>
              <w:jc w:val="right"/>
              <w:bidi w:val="1"/>
            </w:pPr>
            <w:r/>
            <w:r>
              <w:rPr>
                <w:rFonts w:ascii="Arial" w:hAnsi="Arial" w:eastAsia="Arial"/>
                <w:b w:val="0"/>
                <w:sz w:val="17"/>
              </w:rPr>
              <w:t>35-60%</w:t>
            </w:r>
          </w:p>
        </w:tc>
        <w:tc>
          <w:tcPr>
            <w:tcW w:type="dxa" w:w="2045"/>
            <w:vAlign w:val="center"/>
          </w:tcPr>
          <w:p>
            <w:pPr>
              <w:spacing w:after="0"/>
              <w:jc w:val="right"/>
              <w:bidi w:val="1"/>
            </w:pPr>
            <w:r/>
            <w:r>
              <w:rPr>
                <w:rFonts w:ascii="Arial" w:hAnsi="Arial" w:eastAsia="Arial"/>
                <w:b w:val="0"/>
                <w:sz w:val="17"/>
              </w:rPr>
              <w:t>2-8ms</w:t>
            </w:r>
          </w:p>
        </w:tc>
        <w:tc>
          <w:tcPr>
            <w:tcW w:type="dxa" w:w="2045"/>
            <w:vAlign w:val="center"/>
          </w:tcPr>
          <w:p>
            <w:pPr>
              <w:spacing w:after="0"/>
              <w:jc w:val="right"/>
              <w:bidi w:val="1"/>
            </w:pPr>
            <w:r/>
            <w:r>
              <w:rPr>
                <w:rFonts w:ascii="Arial" w:hAnsi="Arial" w:eastAsia="Arial"/>
                <w:b w:val="0"/>
                <w:sz w:val="17"/>
              </w:rPr>
              <w:t>مرتفع</w:t>
            </w:r>
          </w:p>
        </w:tc>
      </w:tr>
      <w:tr>
        <w:tc>
          <w:tcPr>
            <w:tcW w:type="dxa" w:w="2045"/>
            <w:shd w:fill="F5F8FB"/>
            <w:vAlign w:val="center"/>
          </w:tcPr>
          <w:p>
            <w:pPr>
              <w:spacing w:after="0"/>
              <w:jc w:val="right"/>
              <w:bidi w:val="1"/>
            </w:pPr>
            <w:r/>
            <w:r>
              <w:rPr>
                <w:rFonts w:ascii="Arial" w:hAnsi="Arial" w:eastAsia="Arial"/>
                <w:b w:val="0"/>
                <w:sz w:val="17"/>
              </w:rPr>
              <w:t>Router</w:t>
            </w:r>
          </w:p>
        </w:tc>
        <w:tc>
          <w:tcPr>
            <w:tcW w:type="dxa" w:w="2045"/>
            <w:shd w:fill="F5F8FB"/>
            <w:vAlign w:val="center"/>
          </w:tcPr>
          <w:p>
            <w:pPr>
              <w:spacing w:after="0"/>
              <w:jc w:val="right"/>
              <w:bidi w:val="1"/>
            </w:pPr>
            <w:r/>
            <w:r>
              <w:rPr>
                <w:rFonts w:ascii="Arial" w:hAnsi="Arial" w:eastAsia="Arial"/>
                <w:b w:val="0"/>
                <w:sz w:val="17"/>
              </w:rPr>
              <w:t>12-35%</w:t>
            </w:r>
          </w:p>
        </w:tc>
        <w:tc>
          <w:tcPr>
            <w:tcW w:type="dxa" w:w="2045"/>
            <w:shd w:fill="F5F8FB"/>
            <w:vAlign w:val="center"/>
          </w:tcPr>
          <w:p>
            <w:pPr>
              <w:spacing w:after="0"/>
              <w:jc w:val="right"/>
              <w:bidi w:val="1"/>
            </w:pPr>
            <w:r/>
            <w:r>
              <w:rPr>
                <w:rFonts w:ascii="Arial" w:hAnsi="Arial" w:eastAsia="Arial"/>
                <w:b w:val="0"/>
                <w:sz w:val="17"/>
              </w:rPr>
              <w:t>30-55%</w:t>
            </w:r>
          </w:p>
        </w:tc>
        <w:tc>
          <w:tcPr>
            <w:tcW w:type="dxa" w:w="2045"/>
            <w:shd w:fill="F5F8FB"/>
            <w:vAlign w:val="center"/>
          </w:tcPr>
          <w:p>
            <w:pPr>
              <w:spacing w:after="0"/>
              <w:jc w:val="right"/>
              <w:bidi w:val="1"/>
            </w:pPr>
            <w:r/>
            <w:r>
              <w:rPr>
                <w:rFonts w:ascii="Arial" w:hAnsi="Arial" w:eastAsia="Arial"/>
                <w:b w:val="0"/>
                <w:sz w:val="17"/>
              </w:rPr>
              <w:t>2-12ms</w:t>
            </w:r>
          </w:p>
        </w:tc>
        <w:tc>
          <w:tcPr>
            <w:tcW w:type="dxa" w:w="2045"/>
            <w:shd w:fill="F5F8FB"/>
            <w:vAlign w:val="center"/>
          </w:tcPr>
          <w:p>
            <w:pPr>
              <w:spacing w:after="0"/>
              <w:jc w:val="right"/>
              <w:bidi w:val="1"/>
            </w:pPr>
            <w:r/>
            <w:r>
              <w:rPr>
                <w:rFonts w:ascii="Arial" w:hAnsi="Arial" w:eastAsia="Arial"/>
                <w:b w:val="0"/>
                <w:sz w:val="17"/>
              </w:rPr>
              <w:t>مرتفع</w:t>
            </w:r>
          </w:p>
        </w:tc>
      </w:tr>
      <w:tr>
        <w:tc>
          <w:tcPr>
            <w:tcW w:type="dxa" w:w="2045"/>
            <w:vAlign w:val="center"/>
          </w:tcPr>
          <w:p>
            <w:pPr>
              <w:spacing w:after="0"/>
              <w:jc w:val="right"/>
              <w:bidi w:val="1"/>
            </w:pPr>
            <w:r/>
            <w:r>
              <w:rPr>
                <w:rFonts w:ascii="Arial" w:hAnsi="Arial" w:eastAsia="Arial"/>
                <w:b w:val="0"/>
                <w:sz w:val="17"/>
              </w:rPr>
              <w:t>Switch</w:t>
            </w:r>
          </w:p>
        </w:tc>
        <w:tc>
          <w:tcPr>
            <w:tcW w:type="dxa" w:w="2045"/>
            <w:vAlign w:val="center"/>
          </w:tcPr>
          <w:p>
            <w:pPr>
              <w:spacing w:after="0"/>
              <w:jc w:val="right"/>
              <w:bidi w:val="1"/>
            </w:pPr>
            <w:r/>
            <w:r>
              <w:rPr>
                <w:rFonts w:ascii="Arial" w:hAnsi="Arial" w:eastAsia="Arial"/>
                <w:b w:val="0"/>
                <w:sz w:val="17"/>
              </w:rPr>
              <w:t>8-28%</w:t>
            </w:r>
          </w:p>
        </w:tc>
        <w:tc>
          <w:tcPr>
            <w:tcW w:type="dxa" w:w="2045"/>
            <w:vAlign w:val="center"/>
          </w:tcPr>
          <w:p>
            <w:pPr>
              <w:spacing w:after="0"/>
              <w:jc w:val="right"/>
              <w:bidi w:val="1"/>
            </w:pPr>
            <w:r/>
            <w:r>
              <w:rPr>
                <w:rFonts w:ascii="Arial" w:hAnsi="Arial" w:eastAsia="Arial"/>
                <w:b w:val="0"/>
                <w:sz w:val="17"/>
              </w:rPr>
              <w:t>25-50%</w:t>
            </w:r>
          </w:p>
        </w:tc>
        <w:tc>
          <w:tcPr>
            <w:tcW w:type="dxa" w:w="2045"/>
            <w:vAlign w:val="center"/>
          </w:tcPr>
          <w:p>
            <w:pPr>
              <w:spacing w:after="0"/>
              <w:jc w:val="right"/>
              <w:bidi w:val="1"/>
            </w:pPr>
            <w:r/>
            <w:r>
              <w:rPr>
                <w:rFonts w:ascii="Arial" w:hAnsi="Arial" w:eastAsia="Arial"/>
                <w:b w:val="0"/>
                <w:sz w:val="17"/>
              </w:rPr>
              <w:t>1-6ms</w:t>
            </w:r>
          </w:p>
        </w:tc>
        <w:tc>
          <w:tcPr>
            <w:tcW w:type="dxa" w:w="2045"/>
            <w:vAlign w:val="center"/>
          </w:tcPr>
          <w:p>
            <w:pPr>
              <w:spacing w:after="0"/>
              <w:jc w:val="right"/>
              <w:bidi w:val="1"/>
            </w:pPr>
            <w:r/>
            <w:r>
              <w:rPr>
                <w:rFonts w:ascii="Arial" w:hAnsi="Arial" w:eastAsia="Arial"/>
                <w:b w:val="0"/>
                <w:sz w:val="17"/>
              </w:rPr>
              <w:t>متوسط/مرتفع</w:t>
            </w:r>
          </w:p>
        </w:tc>
      </w:tr>
      <w:tr>
        <w:tc>
          <w:tcPr>
            <w:tcW w:type="dxa" w:w="2045"/>
            <w:shd w:fill="F5F8FB"/>
            <w:vAlign w:val="center"/>
          </w:tcPr>
          <w:p>
            <w:pPr>
              <w:spacing w:after="0"/>
              <w:jc w:val="right"/>
              <w:bidi w:val="1"/>
            </w:pPr>
            <w:r/>
            <w:r>
              <w:rPr>
                <w:rFonts w:ascii="Arial" w:hAnsi="Arial" w:eastAsia="Arial"/>
                <w:b w:val="0"/>
                <w:sz w:val="17"/>
              </w:rPr>
              <w:t>Server</w:t>
            </w:r>
          </w:p>
        </w:tc>
        <w:tc>
          <w:tcPr>
            <w:tcW w:type="dxa" w:w="2045"/>
            <w:shd w:fill="F5F8FB"/>
            <w:vAlign w:val="center"/>
          </w:tcPr>
          <w:p>
            <w:pPr>
              <w:spacing w:after="0"/>
              <w:jc w:val="right"/>
              <w:bidi w:val="1"/>
            </w:pPr>
            <w:r/>
            <w:r>
              <w:rPr>
                <w:rFonts w:ascii="Arial" w:hAnsi="Arial" w:eastAsia="Arial"/>
                <w:b w:val="0"/>
                <w:sz w:val="17"/>
              </w:rPr>
              <w:t>20-65%</w:t>
            </w:r>
          </w:p>
        </w:tc>
        <w:tc>
          <w:tcPr>
            <w:tcW w:type="dxa" w:w="2045"/>
            <w:shd w:fill="F5F8FB"/>
            <w:vAlign w:val="center"/>
          </w:tcPr>
          <w:p>
            <w:pPr>
              <w:spacing w:after="0"/>
              <w:jc w:val="right"/>
              <w:bidi w:val="1"/>
            </w:pPr>
            <w:r/>
            <w:r>
              <w:rPr>
                <w:rFonts w:ascii="Arial" w:hAnsi="Arial" w:eastAsia="Arial"/>
                <w:b w:val="0"/>
                <w:sz w:val="17"/>
              </w:rPr>
              <w:t>40-75%</w:t>
            </w:r>
          </w:p>
        </w:tc>
        <w:tc>
          <w:tcPr>
            <w:tcW w:type="dxa" w:w="2045"/>
            <w:shd w:fill="F5F8FB"/>
            <w:vAlign w:val="center"/>
          </w:tcPr>
          <w:p>
            <w:pPr>
              <w:spacing w:after="0"/>
              <w:jc w:val="right"/>
              <w:bidi w:val="1"/>
            </w:pPr>
            <w:r/>
            <w:r>
              <w:rPr>
                <w:rFonts w:ascii="Arial" w:hAnsi="Arial" w:eastAsia="Arial"/>
                <w:b w:val="0"/>
                <w:sz w:val="17"/>
              </w:rPr>
              <w:t>2-15ms</w:t>
            </w:r>
          </w:p>
        </w:tc>
        <w:tc>
          <w:tcPr>
            <w:tcW w:type="dxa" w:w="2045"/>
            <w:shd w:fill="F5F8FB"/>
            <w:vAlign w:val="center"/>
          </w:tcPr>
          <w:p>
            <w:pPr>
              <w:spacing w:after="0"/>
              <w:jc w:val="right"/>
              <w:bidi w:val="1"/>
            </w:pPr>
            <w:r/>
            <w:r>
              <w:rPr>
                <w:rFonts w:ascii="Arial" w:hAnsi="Arial" w:eastAsia="Arial"/>
                <w:b w:val="0"/>
                <w:sz w:val="17"/>
              </w:rPr>
              <w:t>متغير</w:t>
            </w:r>
          </w:p>
        </w:tc>
      </w:tr>
      <w:tr>
        <w:tc>
          <w:tcPr>
            <w:tcW w:type="dxa" w:w="2045"/>
            <w:vAlign w:val="center"/>
          </w:tcPr>
          <w:p>
            <w:pPr>
              <w:spacing w:after="0"/>
              <w:jc w:val="right"/>
              <w:bidi w:val="1"/>
            </w:pPr>
            <w:r/>
            <w:r>
              <w:rPr>
                <w:rFonts w:ascii="Arial" w:hAnsi="Arial" w:eastAsia="Arial"/>
                <w:b w:val="0"/>
                <w:sz w:val="17"/>
              </w:rPr>
              <w:t>Access Point</w:t>
            </w:r>
          </w:p>
        </w:tc>
        <w:tc>
          <w:tcPr>
            <w:tcW w:type="dxa" w:w="2045"/>
            <w:vAlign w:val="center"/>
          </w:tcPr>
          <w:p>
            <w:pPr>
              <w:spacing w:after="0"/>
              <w:jc w:val="right"/>
              <w:bidi w:val="1"/>
            </w:pPr>
            <w:r/>
            <w:r>
              <w:rPr>
                <w:rFonts w:ascii="Arial" w:hAnsi="Arial" w:eastAsia="Arial"/>
                <w:b w:val="0"/>
                <w:sz w:val="17"/>
              </w:rPr>
              <w:t>10-40%</w:t>
            </w:r>
          </w:p>
        </w:tc>
        <w:tc>
          <w:tcPr>
            <w:tcW w:type="dxa" w:w="2045"/>
            <w:vAlign w:val="center"/>
          </w:tcPr>
          <w:p>
            <w:pPr>
              <w:spacing w:after="0"/>
              <w:jc w:val="right"/>
              <w:bidi w:val="1"/>
            </w:pPr>
            <w:r/>
            <w:r>
              <w:rPr>
                <w:rFonts w:ascii="Arial" w:hAnsi="Arial" w:eastAsia="Arial"/>
                <w:b w:val="0"/>
                <w:sz w:val="17"/>
              </w:rPr>
              <w:t>30-65%</w:t>
            </w:r>
          </w:p>
        </w:tc>
        <w:tc>
          <w:tcPr>
            <w:tcW w:type="dxa" w:w="2045"/>
            <w:vAlign w:val="center"/>
          </w:tcPr>
          <w:p>
            <w:pPr>
              <w:spacing w:after="0"/>
              <w:jc w:val="right"/>
              <w:bidi w:val="1"/>
            </w:pPr>
            <w:r/>
            <w:r>
              <w:rPr>
                <w:rFonts w:ascii="Arial" w:hAnsi="Arial" w:eastAsia="Arial"/>
                <w:b w:val="0"/>
                <w:sz w:val="17"/>
              </w:rPr>
              <w:t>3-20ms</w:t>
            </w:r>
          </w:p>
        </w:tc>
        <w:tc>
          <w:tcPr>
            <w:tcW w:type="dxa" w:w="2045"/>
            <w:vAlign w:val="center"/>
          </w:tcPr>
          <w:p>
            <w:pPr>
              <w:spacing w:after="0"/>
              <w:jc w:val="right"/>
              <w:bidi w:val="1"/>
            </w:pPr>
            <w:r/>
            <w:r>
              <w:rPr>
                <w:rFonts w:ascii="Arial" w:hAnsi="Arial" w:eastAsia="Arial"/>
                <w:b w:val="0"/>
                <w:sz w:val="17"/>
              </w:rPr>
              <w:t>متوسط</w:t>
            </w:r>
          </w:p>
        </w:tc>
      </w:tr>
      <w:tr>
        <w:tc>
          <w:tcPr>
            <w:tcW w:type="dxa" w:w="2045"/>
            <w:shd w:fill="F5F8FB"/>
            <w:vAlign w:val="center"/>
          </w:tcPr>
          <w:p>
            <w:pPr>
              <w:spacing w:after="0"/>
              <w:jc w:val="right"/>
              <w:bidi w:val="1"/>
            </w:pPr>
            <w:r/>
            <w:r>
              <w:rPr>
                <w:rFonts w:ascii="Arial" w:hAnsi="Arial" w:eastAsia="Arial"/>
                <w:b w:val="0"/>
                <w:sz w:val="17"/>
              </w:rPr>
              <w:t>Workstation</w:t>
            </w:r>
          </w:p>
        </w:tc>
        <w:tc>
          <w:tcPr>
            <w:tcW w:type="dxa" w:w="2045"/>
            <w:shd w:fill="F5F8FB"/>
            <w:vAlign w:val="center"/>
          </w:tcPr>
          <w:p>
            <w:pPr>
              <w:spacing w:after="0"/>
              <w:jc w:val="right"/>
              <w:bidi w:val="1"/>
            </w:pPr>
            <w:r/>
            <w:r>
              <w:rPr>
                <w:rFonts w:ascii="Arial" w:hAnsi="Arial" w:eastAsia="Arial"/>
                <w:b w:val="0"/>
                <w:sz w:val="17"/>
              </w:rPr>
              <w:t>5-55%</w:t>
            </w:r>
          </w:p>
        </w:tc>
        <w:tc>
          <w:tcPr>
            <w:tcW w:type="dxa" w:w="2045"/>
            <w:shd w:fill="F5F8FB"/>
            <w:vAlign w:val="center"/>
          </w:tcPr>
          <w:p>
            <w:pPr>
              <w:spacing w:after="0"/>
              <w:jc w:val="right"/>
              <w:bidi w:val="1"/>
            </w:pPr>
            <w:r/>
            <w:r>
              <w:rPr>
                <w:rFonts w:ascii="Arial" w:hAnsi="Arial" w:eastAsia="Arial"/>
                <w:b w:val="0"/>
                <w:sz w:val="17"/>
              </w:rPr>
              <w:t>25-70%</w:t>
            </w:r>
          </w:p>
        </w:tc>
        <w:tc>
          <w:tcPr>
            <w:tcW w:type="dxa" w:w="2045"/>
            <w:shd w:fill="F5F8FB"/>
            <w:vAlign w:val="center"/>
          </w:tcPr>
          <w:p>
            <w:pPr>
              <w:spacing w:after="0"/>
              <w:jc w:val="right"/>
              <w:bidi w:val="1"/>
            </w:pPr>
            <w:r/>
            <w:r>
              <w:rPr>
                <w:rFonts w:ascii="Arial" w:hAnsi="Arial" w:eastAsia="Arial"/>
                <w:b w:val="0"/>
                <w:sz w:val="17"/>
              </w:rPr>
              <w:t>2-25ms</w:t>
            </w:r>
          </w:p>
        </w:tc>
        <w:tc>
          <w:tcPr>
            <w:tcW w:type="dxa" w:w="2045"/>
            <w:shd w:fill="F5F8FB"/>
            <w:vAlign w:val="center"/>
          </w:tcPr>
          <w:p>
            <w:pPr>
              <w:spacing w:after="0"/>
              <w:jc w:val="right"/>
              <w:bidi w:val="1"/>
            </w:pPr>
            <w:r/>
            <w:r>
              <w:rPr>
                <w:rFonts w:ascii="Arial" w:hAnsi="Arial" w:eastAsia="Arial"/>
                <w:b w:val="0"/>
                <w:sz w:val="17"/>
              </w:rPr>
              <w:t>منخفض/متوسط</w:t>
            </w:r>
          </w:p>
        </w:tc>
      </w:tr>
      <w:tr>
        <w:tc>
          <w:tcPr>
            <w:tcW w:type="dxa" w:w="2045"/>
            <w:vAlign w:val="center"/>
          </w:tcPr>
          <w:p>
            <w:pPr>
              <w:spacing w:after="0"/>
              <w:jc w:val="right"/>
              <w:bidi w:val="1"/>
            </w:pPr>
            <w:r/>
            <w:r>
              <w:rPr>
                <w:rFonts w:ascii="Arial" w:hAnsi="Arial" w:eastAsia="Arial"/>
                <w:b w:val="0"/>
                <w:sz w:val="17"/>
              </w:rPr>
              <w:t>Printer</w:t>
            </w:r>
          </w:p>
        </w:tc>
        <w:tc>
          <w:tcPr>
            <w:tcW w:type="dxa" w:w="2045"/>
            <w:vAlign w:val="center"/>
          </w:tcPr>
          <w:p>
            <w:pPr>
              <w:spacing w:after="0"/>
              <w:jc w:val="right"/>
              <w:bidi w:val="1"/>
            </w:pPr>
            <w:r/>
            <w:r>
              <w:rPr>
                <w:rFonts w:ascii="Arial" w:hAnsi="Arial" w:eastAsia="Arial"/>
                <w:b w:val="0"/>
                <w:sz w:val="17"/>
              </w:rPr>
              <w:t>1-15%</w:t>
            </w:r>
          </w:p>
        </w:tc>
        <w:tc>
          <w:tcPr>
            <w:tcW w:type="dxa" w:w="2045"/>
            <w:vAlign w:val="center"/>
          </w:tcPr>
          <w:p>
            <w:pPr>
              <w:spacing w:after="0"/>
              <w:jc w:val="right"/>
              <w:bidi w:val="1"/>
            </w:pPr>
            <w:r/>
            <w:r>
              <w:rPr>
                <w:rFonts w:ascii="Arial" w:hAnsi="Arial" w:eastAsia="Arial"/>
                <w:b w:val="0"/>
                <w:sz w:val="17"/>
              </w:rPr>
              <w:t>10-35%</w:t>
            </w:r>
          </w:p>
        </w:tc>
        <w:tc>
          <w:tcPr>
            <w:tcW w:type="dxa" w:w="2045"/>
            <w:vAlign w:val="center"/>
          </w:tcPr>
          <w:p>
            <w:pPr>
              <w:spacing w:after="0"/>
              <w:jc w:val="right"/>
              <w:bidi w:val="1"/>
            </w:pPr>
            <w:r/>
            <w:r>
              <w:rPr>
                <w:rFonts w:ascii="Arial" w:hAnsi="Arial" w:eastAsia="Arial"/>
                <w:b w:val="0"/>
                <w:sz w:val="17"/>
              </w:rPr>
              <w:t>5-35ms</w:t>
            </w:r>
          </w:p>
        </w:tc>
        <w:tc>
          <w:tcPr>
            <w:tcW w:type="dxa" w:w="2045"/>
            <w:vAlign w:val="center"/>
          </w:tcPr>
          <w:p>
            <w:pPr>
              <w:spacing w:after="0"/>
              <w:jc w:val="right"/>
              <w:bidi w:val="1"/>
            </w:pPr>
            <w:r/>
            <w:r>
              <w:rPr>
                <w:rFonts w:ascii="Arial" w:hAnsi="Arial" w:eastAsia="Arial"/>
                <w:b w:val="0"/>
                <w:sz w:val="17"/>
              </w:rPr>
              <w:t>منخفض</w:t>
            </w:r>
          </w:p>
        </w:tc>
      </w:tr>
      <w:tr>
        <w:tc>
          <w:tcPr>
            <w:tcW w:type="dxa" w:w="2045"/>
            <w:shd w:fill="F5F8FB"/>
            <w:vAlign w:val="center"/>
          </w:tcPr>
          <w:p>
            <w:pPr>
              <w:spacing w:after="0"/>
              <w:jc w:val="right"/>
              <w:bidi w:val="1"/>
            </w:pPr>
            <w:r/>
            <w:r>
              <w:rPr>
                <w:rFonts w:ascii="Arial" w:hAnsi="Arial" w:eastAsia="Arial"/>
                <w:b w:val="0"/>
                <w:sz w:val="17"/>
              </w:rPr>
              <w:t>NAS</w:t>
            </w:r>
          </w:p>
        </w:tc>
        <w:tc>
          <w:tcPr>
            <w:tcW w:type="dxa" w:w="2045"/>
            <w:shd w:fill="F5F8FB"/>
            <w:vAlign w:val="center"/>
          </w:tcPr>
          <w:p>
            <w:pPr>
              <w:spacing w:after="0"/>
              <w:jc w:val="right"/>
              <w:bidi w:val="1"/>
            </w:pPr>
            <w:r/>
            <w:r>
              <w:rPr>
                <w:rFonts w:ascii="Arial" w:hAnsi="Arial" w:eastAsia="Arial"/>
                <w:b w:val="0"/>
                <w:sz w:val="17"/>
              </w:rPr>
              <w:t>15-55%</w:t>
            </w:r>
          </w:p>
        </w:tc>
        <w:tc>
          <w:tcPr>
            <w:tcW w:type="dxa" w:w="2045"/>
            <w:shd w:fill="F5F8FB"/>
            <w:vAlign w:val="center"/>
          </w:tcPr>
          <w:p>
            <w:pPr>
              <w:spacing w:after="0"/>
              <w:jc w:val="right"/>
              <w:bidi w:val="1"/>
            </w:pPr>
            <w:r/>
            <w:r>
              <w:rPr>
                <w:rFonts w:ascii="Arial" w:hAnsi="Arial" w:eastAsia="Arial"/>
                <w:b w:val="0"/>
                <w:sz w:val="17"/>
              </w:rPr>
              <w:t>35-70%</w:t>
            </w:r>
          </w:p>
        </w:tc>
        <w:tc>
          <w:tcPr>
            <w:tcW w:type="dxa" w:w="2045"/>
            <w:shd w:fill="F5F8FB"/>
            <w:vAlign w:val="center"/>
          </w:tcPr>
          <w:p>
            <w:pPr>
              <w:spacing w:after="0"/>
              <w:jc w:val="right"/>
              <w:bidi w:val="1"/>
            </w:pPr>
            <w:r/>
            <w:r>
              <w:rPr>
                <w:rFonts w:ascii="Arial" w:hAnsi="Arial" w:eastAsia="Arial"/>
                <w:b w:val="0"/>
                <w:sz w:val="17"/>
              </w:rPr>
              <w:t>2-12ms</w:t>
            </w:r>
          </w:p>
        </w:tc>
        <w:tc>
          <w:tcPr>
            <w:tcW w:type="dxa" w:w="2045"/>
            <w:shd w:fill="F5F8FB"/>
            <w:vAlign w:val="center"/>
          </w:tcPr>
          <w:p>
            <w:pPr>
              <w:spacing w:after="0"/>
              <w:jc w:val="right"/>
              <w:bidi w:val="1"/>
            </w:pPr>
            <w:r/>
            <w:r>
              <w:rPr>
                <w:rFonts w:ascii="Arial" w:hAnsi="Arial" w:eastAsia="Arial"/>
                <w:b w:val="0"/>
                <w:sz w:val="17"/>
              </w:rPr>
              <w:t>متوسط/مرتفع</w:t>
            </w:r>
          </w:p>
        </w:tc>
      </w:tr>
    </w:tbl>
    <w:p/>
    <w:p>
      <w:pPr>
        <w:pStyle w:val="Heading1"/>
        <w:jc w:val="right"/>
        <w:bidi w:val="1"/>
      </w:pPr>
      <w:r>
        <w:t>5. دورة التحديث</w:t>
      </w:r>
    </w:p>
    <w:p>
      <w:pPr>
        <w:pStyle w:val="ListNumber"/>
        <w:jc w:val="right"/>
        <w:bidi w:val="1"/>
      </w:pPr>
      <w:r>
        <w:t>يحدد Scheduler دورة كل 5 ثوانٍ لواجهة العرض.</w:t>
      </w:r>
    </w:p>
    <w:p>
      <w:pPr>
        <w:pStyle w:val="ListNumber"/>
        <w:jc w:val="right"/>
        <w:bidi w:val="1"/>
      </w:pPr>
      <w:r>
        <w:t>يُحسب snapshot جديد لكل جهاز غير خاضع لحادث متعارض.</w:t>
      </w:r>
    </w:p>
    <w:p>
      <w:pPr>
        <w:pStyle w:val="ListNumber"/>
        <w:jc w:val="right"/>
        <w:bidi w:val="1"/>
      </w:pPr>
      <w:r>
        <w:t>تُطبق القيود والقيم الدنيا والعليا.</w:t>
      </w:r>
    </w:p>
    <w:p>
      <w:pPr>
        <w:pStyle w:val="ListNumber"/>
        <w:jc w:val="right"/>
        <w:bidi w:val="1"/>
      </w:pPr>
      <w:r>
        <w:t>تُقيّم قواعد التنبيه بعد إنتاج القياس.</w:t>
      </w:r>
    </w:p>
    <w:p>
      <w:pPr>
        <w:pStyle w:val="ListNumber"/>
        <w:jc w:val="right"/>
        <w:bidi w:val="1"/>
      </w:pPr>
      <w:r>
        <w:t>يُحفظ القياس وفق sampling interval المعتمد، افتراضياً كل 60 ثانية.</w:t>
      </w:r>
    </w:p>
    <w:p>
      <w:pPr>
        <w:pStyle w:val="ListNumber"/>
        <w:jc w:val="right"/>
        <w:bidi w:val="1"/>
      </w:pPr>
      <w:r>
        <w:t>تُنشر أحداث realtime المختصرة.</w:t>
      </w:r>
    </w:p>
    <w:p>
      <w:pPr>
        <w:pStyle w:val="ListNumber"/>
        <w:jc w:val="right"/>
        <w:bidi w:val="1"/>
      </w:pPr>
      <w:r>
        <w:t>تُحدّث Network Health Score.</w:t>
      </w:r>
    </w:p>
    <w:p>
      <w:pPr>
        <w:pStyle w:val="Heading1"/>
        <w:jc w:val="right"/>
        <w:bidi w:val="1"/>
      </w:pPr>
      <w:r>
        <w:t>6. الخوارزمية الطبيعية</w:t>
      </w:r>
    </w:p>
    <w:p>
      <w:pPr>
        <w:pStyle w:val="ListBullet"/>
        <w:jc w:val="right"/>
        <w:bidi w:val="1"/>
      </w:pPr>
      <w:r>
        <w:t>استخدام random walk محدود حول baseline.</w:t>
      </w:r>
    </w:p>
    <w:p>
      <w:pPr>
        <w:pStyle w:val="ListBullet"/>
        <w:jc w:val="right"/>
        <w:bidi w:val="1"/>
      </w:pPr>
      <w:r>
        <w:t>العودة التدريجية إلى المتوسط Mean Reversion.</w:t>
      </w:r>
    </w:p>
    <w:p>
      <w:pPr>
        <w:pStyle w:val="ListBullet"/>
        <w:jc w:val="right"/>
        <w:bidi w:val="1"/>
      </w:pPr>
      <w:r>
        <w:t>إضافة نمط يومي بسيط للـBandwidth.</w:t>
      </w:r>
    </w:p>
    <w:p>
      <w:pPr>
        <w:pStyle w:val="ListBullet"/>
        <w:jc w:val="right"/>
        <w:bidi w:val="1"/>
      </w:pPr>
      <w:r>
        <w:t>تقييد القيم بين 0 و100 للمؤشرات النسبية.</w:t>
      </w:r>
    </w:p>
    <w:p>
      <w:pPr>
        <w:pStyle w:val="ListBullet"/>
        <w:jc w:val="right"/>
        <w:bidi w:val="1"/>
      </w:pPr>
      <w:r>
        <w:t>منع تغير CPU أو RAM بأكثر من 12 نقطة في دورة طبيعية.</w:t>
      </w:r>
    </w:p>
    <w:p>
      <w:pPr>
        <w:pStyle w:val="ListBullet"/>
        <w:jc w:val="right"/>
        <w:bidi w:val="1"/>
      </w:pPr>
      <w:r>
        <w:t>تمييز stale data إذا تجاوز آخر قياس 90 ثانية.</w:t>
      </w:r>
    </w:p>
    <w:p>
      <w:pPr>
        <w:pStyle w:val="Heading1"/>
        <w:jc w:val="right"/>
        <w:bidi w:val="1"/>
      </w:pPr>
      <w:r>
        <w:t>7. السيناريوهات المعتمدة</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12033"/>
            <w:vAlign w:val="center"/>
          </w:tcPr>
          <w:p>
            <w:pPr>
              <w:spacing w:after="0"/>
              <w:jc w:val="right"/>
              <w:bidi w:val="1"/>
            </w:pPr>
            <w:r/>
            <w:r>
              <w:rPr>
                <w:rFonts w:ascii="Arial" w:hAnsi="Arial" w:eastAsia="Arial"/>
                <w:b/>
                <w:color w:val="FFFFFF"/>
                <w:sz w:val="18"/>
              </w:rPr>
              <w:t>الرمز</w:t>
            </w:r>
          </w:p>
        </w:tc>
        <w:tc>
          <w:tcPr>
            <w:tcW w:type="dxa" w:w="2556"/>
            <w:shd w:fill="112033"/>
            <w:vAlign w:val="center"/>
          </w:tcPr>
          <w:p>
            <w:pPr>
              <w:spacing w:after="0"/>
              <w:jc w:val="right"/>
              <w:bidi w:val="1"/>
            </w:pPr>
            <w:r/>
            <w:r>
              <w:rPr>
                <w:rFonts w:ascii="Arial" w:hAnsi="Arial" w:eastAsia="Arial"/>
                <w:b/>
                <w:color w:val="FFFFFF"/>
                <w:sz w:val="18"/>
              </w:rPr>
              <w:t>السيناريو</w:t>
            </w:r>
          </w:p>
        </w:tc>
        <w:tc>
          <w:tcPr>
            <w:tcW w:type="dxa" w:w="2556"/>
            <w:shd w:fill="112033"/>
            <w:vAlign w:val="center"/>
          </w:tcPr>
          <w:p>
            <w:pPr>
              <w:spacing w:after="0"/>
              <w:jc w:val="right"/>
              <w:bidi w:val="1"/>
            </w:pPr>
            <w:r/>
            <w:r>
              <w:rPr>
                <w:rFonts w:ascii="Arial" w:hAnsi="Arial" w:eastAsia="Arial"/>
                <w:b/>
                <w:color w:val="FFFFFF"/>
                <w:sz w:val="18"/>
              </w:rPr>
              <w:t>الأثر</w:t>
            </w:r>
          </w:p>
        </w:tc>
        <w:tc>
          <w:tcPr>
            <w:tcW w:type="dxa" w:w="2556"/>
            <w:shd w:fill="112033"/>
            <w:vAlign w:val="center"/>
          </w:tcPr>
          <w:p>
            <w:pPr>
              <w:spacing w:after="0"/>
              <w:jc w:val="right"/>
              <w:bidi w:val="1"/>
            </w:pPr>
            <w:r/>
            <w:r>
              <w:rPr>
                <w:rFonts w:ascii="Arial" w:hAnsi="Arial" w:eastAsia="Arial"/>
                <w:b/>
                <w:color w:val="FFFFFF"/>
                <w:sz w:val="18"/>
              </w:rPr>
              <w:t>المدة الافتراضية</w:t>
            </w:r>
          </w:p>
        </w:tc>
      </w:tr>
      <w:tr>
        <w:tc>
          <w:tcPr>
            <w:tcW w:type="dxa" w:w="2556"/>
            <w:vAlign w:val="center"/>
          </w:tcPr>
          <w:p>
            <w:pPr>
              <w:spacing w:after="0"/>
              <w:jc w:val="right"/>
              <w:bidi w:val="1"/>
            </w:pPr>
            <w:r/>
            <w:r>
              <w:rPr>
                <w:rFonts w:ascii="Arial" w:hAnsi="Arial" w:eastAsia="Arial"/>
                <w:b w:val="0"/>
                <w:sz w:val="17"/>
              </w:rPr>
              <w:t>SIM-CPU-OVERLOAD</w:t>
            </w:r>
          </w:p>
        </w:tc>
        <w:tc>
          <w:tcPr>
            <w:tcW w:type="dxa" w:w="2556"/>
            <w:vAlign w:val="center"/>
          </w:tcPr>
          <w:p>
            <w:pPr>
              <w:spacing w:after="0"/>
              <w:jc w:val="right"/>
              <w:bidi w:val="1"/>
            </w:pPr>
            <w:r/>
            <w:r>
              <w:rPr>
                <w:rFonts w:ascii="Arial" w:hAnsi="Arial" w:eastAsia="Arial"/>
                <w:b w:val="0"/>
                <w:sz w:val="17"/>
              </w:rPr>
              <w:t>Server CPU Overload</w:t>
            </w:r>
          </w:p>
        </w:tc>
        <w:tc>
          <w:tcPr>
            <w:tcW w:type="dxa" w:w="2556"/>
            <w:vAlign w:val="center"/>
          </w:tcPr>
          <w:p>
            <w:pPr>
              <w:spacing w:after="0"/>
              <w:jc w:val="right"/>
              <w:bidi w:val="1"/>
            </w:pPr>
            <w:r/>
            <w:r>
              <w:rPr>
                <w:rFonts w:ascii="Arial" w:hAnsi="Arial" w:eastAsia="Arial"/>
                <w:b w:val="0"/>
                <w:sz w:val="17"/>
              </w:rPr>
              <w:t>CPU 92-99% ثم تعافٍ تدريجي</w:t>
            </w:r>
          </w:p>
        </w:tc>
        <w:tc>
          <w:tcPr>
            <w:tcW w:type="dxa" w:w="2556"/>
            <w:vAlign w:val="center"/>
          </w:tcPr>
          <w:p>
            <w:pPr>
              <w:spacing w:after="0"/>
              <w:jc w:val="right"/>
              <w:bidi w:val="1"/>
            </w:pPr>
            <w:r/>
            <w:r>
              <w:rPr>
                <w:rFonts w:ascii="Arial" w:hAnsi="Arial" w:eastAsia="Arial"/>
                <w:b w:val="0"/>
                <w:sz w:val="17"/>
              </w:rPr>
              <w:t>120s</w:t>
            </w:r>
          </w:p>
        </w:tc>
      </w:tr>
      <w:tr>
        <w:tc>
          <w:tcPr>
            <w:tcW w:type="dxa" w:w="2556"/>
            <w:shd w:fill="F5F8FB"/>
            <w:vAlign w:val="center"/>
          </w:tcPr>
          <w:p>
            <w:pPr>
              <w:spacing w:after="0"/>
              <w:jc w:val="right"/>
              <w:bidi w:val="1"/>
            </w:pPr>
            <w:r/>
            <w:r>
              <w:rPr>
                <w:rFonts w:ascii="Arial" w:hAnsi="Arial" w:eastAsia="Arial"/>
                <w:b w:val="0"/>
                <w:sz w:val="17"/>
              </w:rPr>
              <w:t>SIM-RAM-LEAK</w:t>
            </w:r>
          </w:p>
        </w:tc>
        <w:tc>
          <w:tcPr>
            <w:tcW w:type="dxa" w:w="2556"/>
            <w:shd w:fill="F5F8FB"/>
            <w:vAlign w:val="center"/>
          </w:tcPr>
          <w:p>
            <w:pPr>
              <w:spacing w:after="0"/>
              <w:jc w:val="right"/>
              <w:bidi w:val="1"/>
            </w:pPr>
            <w:r/>
            <w:r>
              <w:rPr>
                <w:rFonts w:ascii="Arial" w:hAnsi="Arial" w:eastAsia="Arial"/>
                <w:b w:val="0"/>
                <w:sz w:val="17"/>
              </w:rPr>
              <w:t>Memory Leak</w:t>
            </w:r>
          </w:p>
        </w:tc>
        <w:tc>
          <w:tcPr>
            <w:tcW w:type="dxa" w:w="2556"/>
            <w:shd w:fill="F5F8FB"/>
            <w:vAlign w:val="center"/>
          </w:tcPr>
          <w:p>
            <w:pPr>
              <w:spacing w:after="0"/>
              <w:jc w:val="right"/>
              <w:bidi w:val="1"/>
            </w:pPr>
            <w:r/>
            <w:r>
              <w:rPr>
                <w:rFonts w:ascii="Arial" w:hAnsi="Arial" w:eastAsia="Arial"/>
                <w:b w:val="0"/>
                <w:sz w:val="17"/>
              </w:rPr>
              <w:t>ارتفاع RAM تدريجي حتى Critical</w:t>
            </w:r>
          </w:p>
        </w:tc>
        <w:tc>
          <w:tcPr>
            <w:tcW w:type="dxa" w:w="2556"/>
            <w:shd w:fill="F5F8FB"/>
            <w:vAlign w:val="center"/>
          </w:tcPr>
          <w:p>
            <w:pPr>
              <w:spacing w:after="0"/>
              <w:jc w:val="right"/>
              <w:bidi w:val="1"/>
            </w:pPr>
            <w:r/>
            <w:r>
              <w:rPr>
                <w:rFonts w:ascii="Arial" w:hAnsi="Arial" w:eastAsia="Arial"/>
                <w:b w:val="0"/>
                <w:sz w:val="17"/>
              </w:rPr>
              <w:t>180s</w:t>
            </w:r>
          </w:p>
        </w:tc>
      </w:tr>
      <w:tr>
        <w:tc>
          <w:tcPr>
            <w:tcW w:type="dxa" w:w="2556"/>
            <w:vAlign w:val="center"/>
          </w:tcPr>
          <w:p>
            <w:pPr>
              <w:spacing w:after="0"/>
              <w:jc w:val="right"/>
              <w:bidi w:val="1"/>
            </w:pPr>
            <w:r/>
            <w:r>
              <w:rPr>
                <w:rFonts w:ascii="Arial" w:hAnsi="Arial" w:eastAsia="Arial"/>
                <w:b w:val="0"/>
                <w:sz w:val="17"/>
              </w:rPr>
              <w:t>SIM-ROUTER-OFFLINE</w:t>
            </w:r>
          </w:p>
        </w:tc>
        <w:tc>
          <w:tcPr>
            <w:tcW w:type="dxa" w:w="2556"/>
            <w:vAlign w:val="center"/>
          </w:tcPr>
          <w:p>
            <w:pPr>
              <w:spacing w:after="0"/>
              <w:jc w:val="right"/>
              <w:bidi w:val="1"/>
            </w:pPr>
            <w:r/>
            <w:r>
              <w:rPr>
                <w:rFonts w:ascii="Arial" w:hAnsi="Arial" w:eastAsia="Arial"/>
                <w:b w:val="0"/>
                <w:sz w:val="17"/>
              </w:rPr>
              <w:t>Core Router Offline</w:t>
            </w:r>
          </w:p>
        </w:tc>
        <w:tc>
          <w:tcPr>
            <w:tcW w:type="dxa" w:w="2556"/>
            <w:vAlign w:val="center"/>
          </w:tcPr>
          <w:p>
            <w:pPr>
              <w:spacing w:after="0"/>
              <w:jc w:val="right"/>
              <w:bidi w:val="1"/>
            </w:pPr>
            <w:r/>
            <w:r>
              <w:rPr>
                <w:rFonts w:ascii="Arial" w:hAnsi="Arial" w:eastAsia="Arial"/>
                <w:b w:val="0"/>
                <w:sz w:val="17"/>
              </w:rPr>
              <w:t>الراوتر وبعض التوابع Offline</w:t>
            </w:r>
          </w:p>
        </w:tc>
        <w:tc>
          <w:tcPr>
            <w:tcW w:type="dxa" w:w="2556"/>
            <w:vAlign w:val="center"/>
          </w:tcPr>
          <w:p>
            <w:pPr>
              <w:spacing w:after="0"/>
              <w:jc w:val="right"/>
              <w:bidi w:val="1"/>
            </w:pPr>
            <w:r/>
            <w:r>
              <w:rPr>
                <w:rFonts w:ascii="Arial" w:hAnsi="Arial" w:eastAsia="Arial"/>
                <w:b w:val="0"/>
                <w:sz w:val="17"/>
              </w:rPr>
              <w:t>90s</w:t>
            </w:r>
          </w:p>
        </w:tc>
      </w:tr>
      <w:tr>
        <w:tc>
          <w:tcPr>
            <w:tcW w:type="dxa" w:w="2556"/>
            <w:shd w:fill="F5F8FB"/>
            <w:vAlign w:val="center"/>
          </w:tcPr>
          <w:p>
            <w:pPr>
              <w:spacing w:after="0"/>
              <w:jc w:val="right"/>
              <w:bidi w:val="1"/>
            </w:pPr>
            <w:r/>
            <w:r>
              <w:rPr>
                <w:rFonts w:ascii="Arial" w:hAnsi="Arial" w:eastAsia="Arial"/>
                <w:b w:val="0"/>
                <w:sz w:val="17"/>
              </w:rPr>
              <w:t>SIM-PACKET-LOSS</w:t>
            </w:r>
          </w:p>
        </w:tc>
        <w:tc>
          <w:tcPr>
            <w:tcW w:type="dxa" w:w="2556"/>
            <w:shd w:fill="F5F8FB"/>
            <w:vAlign w:val="center"/>
          </w:tcPr>
          <w:p>
            <w:pPr>
              <w:spacing w:after="0"/>
              <w:jc w:val="right"/>
              <w:bidi w:val="1"/>
            </w:pPr>
            <w:r/>
            <w:r>
              <w:rPr>
                <w:rFonts w:ascii="Arial" w:hAnsi="Arial" w:eastAsia="Arial"/>
                <w:b w:val="0"/>
                <w:sz w:val="17"/>
              </w:rPr>
              <w:t>High Packet Loss</w:t>
            </w:r>
          </w:p>
        </w:tc>
        <w:tc>
          <w:tcPr>
            <w:tcW w:type="dxa" w:w="2556"/>
            <w:shd w:fill="F5F8FB"/>
            <w:vAlign w:val="center"/>
          </w:tcPr>
          <w:p>
            <w:pPr>
              <w:spacing w:after="0"/>
              <w:jc w:val="right"/>
              <w:bidi w:val="1"/>
            </w:pPr>
            <w:r/>
            <w:r>
              <w:rPr>
                <w:rFonts w:ascii="Arial" w:hAnsi="Arial" w:eastAsia="Arial"/>
                <w:b w:val="0"/>
                <w:sz w:val="17"/>
              </w:rPr>
              <w:t>Packet loss 8-25% وPing مرتفع</w:t>
            </w:r>
          </w:p>
        </w:tc>
        <w:tc>
          <w:tcPr>
            <w:tcW w:type="dxa" w:w="2556"/>
            <w:shd w:fill="F5F8FB"/>
            <w:vAlign w:val="center"/>
          </w:tcPr>
          <w:p>
            <w:pPr>
              <w:spacing w:after="0"/>
              <w:jc w:val="right"/>
              <w:bidi w:val="1"/>
            </w:pPr>
            <w:r/>
            <w:r>
              <w:rPr>
                <w:rFonts w:ascii="Arial" w:hAnsi="Arial" w:eastAsia="Arial"/>
                <w:b w:val="0"/>
                <w:sz w:val="17"/>
              </w:rPr>
              <w:t>120s</w:t>
            </w:r>
          </w:p>
        </w:tc>
      </w:tr>
      <w:tr>
        <w:tc>
          <w:tcPr>
            <w:tcW w:type="dxa" w:w="2556"/>
            <w:vAlign w:val="center"/>
          </w:tcPr>
          <w:p>
            <w:pPr>
              <w:spacing w:after="0"/>
              <w:jc w:val="right"/>
              <w:bidi w:val="1"/>
            </w:pPr>
            <w:r/>
            <w:r>
              <w:rPr>
                <w:rFonts w:ascii="Arial" w:hAnsi="Arial" w:eastAsia="Arial"/>
                <w:b w:val="0"/>
                <w:sz w:val="17"/>
              </w:rPr>
              <w:t>SIM-BW-SPIKE</w:t>
            </w:r>
          </w:p>
        </w:tc>
        <w:tc>
          <w:tcPr>
            <w:tcW w:type="dxa" w:w="2556"/>
            <w:vAlign w:val="center"/>
          </w:tcPr>
          <w:p>
            <w:pPr>
              <w:spacing w:after="0"/>
              <w:jc w:val="right"/>
              <w:bidi w:val="1"/>
            </w:pPr>
            <w:r/>
            <w:r>
              <w:rPr>
                <w:rFonts w:ascii="Arial" w:hAnsi="Arial" w:eastAsia="Arial"/>
                <w:b w:val="0"/>
                <w:sz w:val="17"/>
              </w:rPr>
              <w:t>Bandwidth Spike</w:t>
            </w:r>
          </w:p>
        </w:tc>
        <w:tc>
          <w:tcPr>
            <w:tcW w:type="dxa" w:w="2556"/>
            <w:vAlign w:val="center"/>
          </w:tcPr>
          <w:p>
            <w:pPr>
              <w:spacing w:after="0"/>
              <w:jc w:val="right"/>
              <w:bidi w:val="1"/>
            </w:pPr>
            <w:r/>
            <w:r>
              <w:rPr>
                <w:rFonts w:ascii="Arial" w:hAnsi="Arial" w:eastAsia="Arial"/>
                <w:b w:val="0"/>
                <w:sz w:val="17"/>
              </w:rPr>
              <w:t>زيادة traffic وتأثر latency</w:t>
            </w:r>
          </w:p>
        </w:tc>
        <w:tc>
          <w:tcPr>
            <w:tcW w:type="dxa" w:w="2556"/>
            <w:vAlign w:val="center"/>
          </w:tcPr>
          <w:p>
            <w:pPr>
              <w:spacing w:after="0"/>
              <w:jc w:val="right"/>
              <w:bidi w:val="1"/>
            </w:pPr>
            <w:r/>
            <w:r>
              <w:rPr>
                <w:rFonts w:ascii="Arial" w:hAnsi="Arial" w:eastAsia="Arial"/>
                <w:b w:val="0"/>
                <w:sz w:val="17"/>
              </w:rPr>
              <w:t>90s</w:t>
            </w:r>
          </w:p>
        </w:tc>
      </w:tr>
      <w:tr>
        <w:tc>
          <w:tcPr>
            <w:tcW w:type="dxa" w:w="2556"/>
            <w:shd w:fill="F5F8FB"/>
            <w:vAlign w:val="center"/>
          </w:tcPr>
          <w:p>
            <w:pPr>
              <w:spacing w:after="0"/>
              <w:jc w:val="right"/>
              <w:bidi w:val="1"/>
            </w:pPr>
            <w:r/>
            <w:r>
              <w:rPr>
                <w:rFonts w:ascii="Arial" w:hAnsi="Arial" w:eastAsia="Arial"/>
                <w:b w:val="0"/>
                <w:sz w:val="17"/>
              </w:rPr>
              <w:t>SIM-MULTI-FAIL</w:t>
            </w:r>
          </w:p>
        </w:tc>
        <w:tc>
          <w:tcPr>
            <w:tcW w:type="dxa" w:w="2556"/>
            <w:shd w:fill="F5F8FB"/>
            <w:vAlign w:val="center"/>
          </w:tcPr>
          <w:p>
            <w:pPr>
              <w:spacing w:after="0"/>
              <w:jc w:val="right"/>
              <w:bidi w:val="1"/>
            </w:pPr>
            <w:r/>
            <w:r>
              <w:rPr>
                <w:rFonts w:ascii="Arial" w:hAnsi="Arial" w:eastAsia="Arial"/>
                <w:b w:val="0"/>
                <w:sz w:val="17"/>
              </w:rPr>
              <w:t>Multiple Device Failure</w:t>
            </w:r>
          </w:p>
        </w:tc>
        <w:tc>
          <w:tcPr>
            <w:tcW w:type="dxa" w:w="2556"/>
            <w:shd w:fill="F5F8FB"/>
            <w:vAlign w:val="center"/>
          </w:tcPr>
          <w:p>
            <w:pPr>
              <w:spacing w:after="0"/>
              <w:jc w:val="right"/>
              <w:bidi w:val="1"/>
            </w:pPr>
            <w:r/>
            <w:r>
              <w:rPr>
                <w:rFonts w:ascii="Arial" w:hAnsi="Arial" w:eastAsia="Arial"/>
                <w:b w:val="0"/>
                <w:sz w:val="17"/>
              </w:rPr>
              <w:t>3-5 أجهزة متأثرة</w:t>
            </w:r>
          </w:p>
        </w:tc>
        <w:tc>
          <w:tcPr>
            <w:tcW w:type="dxa" w:w="2556"/>
            <w:shd w:fill="F5F8FB"/>
            <w:vAlign w:val="center"/>
          </w:tcPr>
          <w:p>
            <w:pPr>
              <w:spacing w:after="0"/>
              <w:jc w:val="right"/>
              <w:bidi w:val="1"/>
            </w:pPr>
            <w:r/>
            <w:r>
              <w:rPr>
                <w:rFonts w:ascii="Arial" w:hAnsi="Arial" w:eastAsia="Arial"/>
                <w:b w:val="0"/>
                <w:sz w:val="17"/>
              </w:rPr>
              <w:t>150s</w:t>
            </w:r>
          </w:p>
        </w:tc>
      </w:tr>
      <w:tr>
        <w:tc>
          <w:tcPr>
            <w:tcW w:type="dxa" w:w="2556"/>
            <w:vAlign w:val="center"/>
          </w:tcPr>
          <w:p>
            <w:pPr>
              <w:spacing w:after="0"/>
              <w:jc w:val="right"/>
              <w:bidi w:val="1"/>
            </w:pPr>
            <w:r/>
            <w:r>
              <w:rPr>
                <w:rFonts w:ascii="Arial" w:hAnsi="Arial" w:eastAsia="Arial"/>
                <w:b w:val="0"/>
                <w:sz w:val="17"/>
              </w:rPr>
              <w:t>SIM-RECOVERY</w:t>
            </w:r>
          </w:p>
        </w:tc>
        <w:tc>
          <w:tcPr>
            <w:tcW w:type="dxa" w:w="2556"/>
            <w:vAlign w:val="center"/>
          </w:tcPr>
          <w:p>
            <w:pPr>
              <w:spacing w:after="0"/>
              <w:jc w:val="right"/>
              <w:bidi w:val="1"/>
            </w:pPr>
            <w:r/>
            <w:r>
              <w:rPr>
                <w:rFonts w:ascii="Arial" w:hAnsi="Arial" w:eastAsia="Arial"/>
                <w:b w:val="0"/>
                <w:sz w:val="17"/>
              </w:rPr>
              <w:t>Network Recovery</w:t>
            </w:r>
          </w:p>
        </w:tc>
        <w:tc>
          <w:tcPr>
            <w:tcW w:type="dxa" w:w="2556"/>
            <w:vAlign w:val="center"/>
          </w:tcPr>
          <w:p>
            <w:pPr>
              <w:spacing w:after="0"/>
              <w:jc w:val="right"/>
              <w:bidi w:val="1"/>
            </w:pPr>
            <w:r/>
            <w:r>
              <w:rPr>
                <w:rFonts w:ascii="Arial" w:hAnsi="Arial" w:eastAsia="Arial"/>
                <w:b w:val="0"/>
                <w:sz w:val="17"/>
              </w:rPr>
              <w:t>إعادة القيم تدريجياً للوضع الطبيعي</w:t>
            </w:r>
          </w:p>
        </w:tc>
        <w:tc>
          <w:tcPr>
            <w:tcW w:type="dxa" w:w="2556"/>
            <w:vAlign w:val="center"/>
          </w:tcPr>
          <w:p>
            <w:pPr>
              <w:spacing w:after="0"/>
              <w:jc w:val="right"/>
              <w:bidi w:val="1"/>
            </w:pPr>
            <w:r/>
            <w:r>
              <w:rPr>
                <w:rFonts w:ascii="Arial" w:hAnsi="Arial" w:eastAsia="Arial"/>
                <w:b w:val="0"/>
                <w:sz w:val="17"/>
              </w:rPr>
              <w:t>60s</w:t>
            </w:r>
          </w:p>
        </w:tc>
      </w:tr>
    </w:tbl>
    <w:p/>
    <w:p>
      <w:pPr>
        <w:pStyle w:val="Heading1"/>
        <w:jc w:val="right"/>
        <w:bidi w:val="1"/>
      </w:pPr>
      <w:r>
        <w:t>8. قواعد التعارض</w:t>
      </w:r>
    </w:p>
    <w:p>
      <w:pPr>
        <w:pStyle w:val="ListBullet"/>
        <w:jc w:val="right"/>
        <w:bidi w:val="1"/>
      </w:pPr>
      <w:r>
        <w:t>لا يعمل سيناريوهان يغيران status لنفس الجهاز في الوقت نفسه.</w:t>
      </w:r>
    </w:p>
    <w:p>
      <w:pPr>
        <w:pStyle w:val="ListBullet"/>
        <w:jc w:val="right"/>
        <w:bidi w:val="1"/>
      </w:pPr>
      <w:r>
        <w:t>يسمح لـBandwidth Spike مع CPU Overload إذا سُجل الارتباط.</w:t>
      </w:r>
    </w:p>
    <w:p>
      <w:pPr>
        <w:pStyle w:val="ListBullet"/>
        <w:jc w:val="right"/>
        <w:bidi w:val="1"/>
      </w:pPr>
      <w:r>
        <w:t>Recovery يلغي السيناريو الفعّال على الأجهزة المستهدفة.</w:t>
      </w:r>
    </w:p>
    <w:p>
      <w:pPr>
        <w:pStyle w:val="ListBullet"/>
        <w:jc w:val="right"/>
        <w:bidi w:val="1"/>
      </w:pPr>
      <w:r>
        <w:t>Maintenance يتفوق على كل سيناريو تنبيه تلقائي.</w:t>
      </w:r>
    </w:p>
    <w:p>
      <w:pPr>
        <w:pStyle w:val="ListBullet"/>
        <w:jc w:val="right"/>
        <w:bidi w:val="1"/>
      </w:pPr>
      <w:r>
        <w:t>عند إلغاء السيناريو يُنفذ cleanup ولا تترك قيمًا معلقة.</w:t>
      </w:r>
    </w:p>
    <w:p>
      <w:pPr>
        <w:pStyle w:val="Heading1"/>
        <w:jc w:val="right"/>
        <w:bidi w:val="1"/>
      </w:pPr>
      <w:r>
        <w:t>9. قابلية التكرار</w:t>
      </w:r>
    </w:p>
    <w:p>
      <w:pPr>
        <w:jc w:val="right"/>
        <w:bidi w:val="1"/>
      </w:pPr>
      <w:r>
        <w:t>كل تشغيل يملك seed وscenarioCode وtargetIds وstartedAt وparameters. عند استخدام seed نفسه والمدخلات نفسها يجب أن تكون النتائج الأساسية قابلة لإعادة الاختبار، مع السماح بفروق زمنية طفيفة في واجهة العرض.</w:t>
      </w:r>
    </w:p>
    <w:p>
      <w:pPr>
        <w:pStyle w:val="Heading1"/>
        <w:jc w:val="right"/>
        <w:bidi w:val="1"/>
      </w:pPr>
      <w:r>
        <w:t>10. معايير القبول</w:t>
      </w:r>
    </w:p>
    <w:p>
      <w:pPr>
        <w:pStyle w:val="ListBullet"/>
        <w:jc w:val="right"/>
        <w:bidi w:val="1"/>
      </w:pPr>
      <w:r>
        <w:t>تشغيل كل سيناريو ينتج الأثر الموثق خلال 10 ثوانٍ.</w:t>
      </w:r>
    </w:p>
    <w:p>
      <w:pPr>
        <w:pStyle w:val="ListBullet"/>
        <w:jc w:val="right"/>
        <w:bidi w:val="1"/>
      </w:pPr>
      <w:r>
        <w:t>تنعكس الحالة في Dashboard وDevices وAlerts وEvents وTopology.</w:t>
      </w:r>
    </w:p>
    <w:p>
      <w:pPr>
        <w:pStyle w:val="ListBullet"/>
        <w:jc w:val="right"/>
        <w:bidi w:val="1"/>
      </w:pPr>
      <w:r>
        <w:t>لا تظهر تنبيهات مكررة غير مبررة.</w:t>
      </w:r>
    </w:p>
    <w:p>
      <w:pPr>
        <w:pStyle w:val="ListBullet"/>
        <w:jc w:val="right"/>
        <w:bidi w:val="1"/>
      </w:pPr>
      <w:r>
        <w:t>الإلغاء والاستعادة يعيدان الأجهزة إلى baseline خلال المدة المحددة.</w:t>
      </w:r>
    </w:p>
    <w:p>
      <w:pPr>
        <w:pStyle w:val="ListBullet"/>
        <w:jc w:val="right"/>
        <w:bidi w:val="1"/>
      </w:pPr>
      <w:r>
        <w:t>تنجح اختبارات deterministic fixtures.</w:t>
      </w:r>
    </w:p>
    <w:p>
      <w:pPr>
        <w:pStyle w:val="ListBullet"/>
        <w:jc w:val="right"/>
        <w:bidi w:val="1"/>
      </w:pPr>
      <w:r>
        <w:t>لا تتجاوز المحاكاة حدود الأداء في بيئة 30 جهازًا.</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472"/>
        <w:sz w:val="16"/>
      </w:rPr>
      <w:t>وثيقة داخلية معتمدة - SecureNet Network Monitoring Center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val="1"/>
    </w:pPr>
    <w:r>
      <w:rPr>
        <w:rFonts w:ascii="Arial" w:hAnsi="Arial"/>
        <w:color w:val="5B6472"/>
        <w:sz w:val="16"/>
      </w:rPr>
      <w:t>SecureNet  |  DOC-011  |  الإصدار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12033"/>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563E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06B6D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12033"/>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5B6472"/>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