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2563EB"/>
          <w:sz w:val="64"/>
        </w:rPr>
        <w:t>SECURENET</w:t>
      </w:r>
    </w:p>
    <w:p>
      <w:pPr>
        <w:jc w:val="center"/>
      </w:pPr>
      <w:r>
        <w:rPr>
          <w:rFonts w:ascii="Arial" w:hAnsi="Arial"/>
          <w:color w:val="112033"/>
          <w:sz w:val="34"/>
        </w:rPr>
        <w:t>Network Monitoring Center</w:t>
      </w:r>
    </w:p>
    <w:p>
      <w:pPr>
        <w:spacing w:before="500"/>
        <w:jc w:val="center"/>
      </w:pPr>
      <w:r>
        <w:rPr>
          <w:rFonts w:ascii="Arial" w:hAnsi="Arial"/>
          <w:b/>
          <w:color w:val="112033"/>
          <w:sz w:val="44"/>
        </w:rPr>
        <w:t>Security Specification</w:t>
      </w:r>
    </w:p>
    <w:p>
      <w:pPr>
        <w:jc w:val="center"/>
      </w:pPr>
      <w:r>
        <w:rPr>
          <w:rFonts w:ascii="Arial" w:hAnsi="Arial"/>
          <w:b/>
          <w:color w:val="06B6D4"/>
          <w:sz w:val="26"/>
        </w:rPr>
        <w:t>DOC-012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حالة الوثيقة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معتمدة للتنفيذ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الإصدار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تاريخ الأساس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24 يوليو 2026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المالك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SecureNet Product Owner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المرجع الأعلى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DOC-001 Project Charter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حوكمة الوثيقة</w:t>
      </w:r>
    </w:p>
    <w:p>
      <w:pPr>
        <w:jc w:val="right"/>
        <w:bidi w:val="1"/>
      </w:pPr>
      <w:r>
        <w:t>تُعد هذه الوثيقة جزءًا من خط الأساس الرسمي لمشروع SecureNet. لا يجوز تنفيذ متطلب يخالفها أو إضافة وظيفة غير موثقة فيها دون طلب تغيير معتمد. عند التعارض، تكون الأولوية بالترتيب: DOC-001، ثم PRD، ثم SRS، ثم وثائق العمارة والبيانات والواجهات والتنفيذ والاختبار والنشر.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البند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القاعدة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المراجعة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تُراجع الوثيقة عند اكتشاف تعارض أو قبل اعتماد تغيير في النطاق.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التغيير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كل تغيير يحصل على رقم CR ويشمل السبب والأثر والقرار.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التتبع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كل متطلب يحمل معرّفًا فريدًا ويُربط باختبار أو معيار قبول.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التجميد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الإصدار 1.0 هو خط الأساس؛ لا يُعدل بصمت بعد بدء التنفيذ.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1. الهدف</w:t>
      </w:r>
    </w:p>
    <w:p>
      <w:pPr>
        <w:jc w:val="right"/>
        <w:bidi w:val="1"/>
      </w:pPr>
      <w:r>
        <w:t>تحدد الوثيقة الضوابط الأمنية للإصدار التجريبي 1.0. SecureNet ليس منتج مراقبة تجاريًا، لكن يجب أن يطبق أساسيات أمنية تمنع التساهل في المصادقة والصلاحيات والأسرار والبيانات.</w:t>
      </w:r>
    </w:p>
    <w:p>
      <w:pPr>
        <w:pStyle w:val="Heading1"/>
        <w:jc w:val="right"/>
        <w:bidi w:val="1"/>
      </w:pPr>
      <w:r>
        <w:t>2. نموذج التهديد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التهديد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الأثر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المعالجة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سرقة جلسة Demo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تعديل بيانات أو تشغيل محاكاة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جلسات آمنة، انتهاء صلاحية، HTTPS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تجاوز الصلاحيات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Viewer ينفذ إجراء إداري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Authorization في الخادم واختبارات RBAC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حقن مدخلات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فساد بيانات أو XSS/SQLi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Zod، ORM parameterization، encoding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تسرب أسرار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اختراق قاعدة البيانات أو المزود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Environment secrets وفحص Git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إساءة استخدام المحاكاة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ضغط أو تضليل العرض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Rate limit وAdmin only وAudit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كشف بيانات داخلية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إظهار hashes أو تفاصيل حساسة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DTO allow-list وعدم تسجيل الأسرار</w:t>
            </w:r>
          </w:p>
        </w:tc>
      </w:tr>
    </w:tbl>
    <w:p/>
    <w:p>
      <w:pPr>
        <w:pStyle w:val="Heading1"/>
        <w:jc w:val="right"/>
        <w:bidi w:val="1"/>
      </w:pPr>
      <w:r>
        <w:t>3. المصادقة</w:t>
      </w:r>
    </w:p>
    <w:p>
      <w:pPr>
        <w:pStyle w:val="ListBullet"/>
        <w:jc w:val="right"/>
        <w:bidi w:val="1"/>
      </w:pPr>
      <w:r>
        <w:t>استخدام مزود موثوق أو Auth.js بإعداد آمن.</w:t>
      </w:r>
    </w:p>
    <w:p>
      <w:pPr>
        <w:pStyle w:val="ListBullet"/>
        <w:jc w:val="right"/>
        <w:bidi w:val="1"/>
      </w:pPr>
      <w:r>
        <w:t>كلمات المرور تُخزن hash قويًا ولا تُسجل.</w:t>
      </w:r>
    </w:p>
    <w:p>
      <w:pPr>
        <w:pStyle w:val="ListBullet"/>
        <w:jc w:val="right"/>
        <w:bidi w:val="1"/>
      </w:pPr>
      <w:r>
        <w:t>Cookie للجلسة HttpOnly وSecure وSameSite مناسب.</w:t>
      </w:r>
    </w:p>
    <w:p>
      <w:pPr>
        <w:pStyle w:val="ListBullet"/>
        <w:jc w:val="right"/>
        <w:bidi w:val="1"/>
      </w:pPr>
      <w:r>
        <w:t>رسالة فشل الدخول لا تكشف وجود البريد.</w:t>
      </w:r>
    </w:p>
    <w:p>
      <w:pPr>
        <w:pStyle w:val="ListBullet"/>
        <w:jc w:val="right"/>
        <w:bidi w:val="1"/>
      </w:pPr>
      <w:r>
        <w:t>تسجيل الخروج يبطل الجلسة.</w:t>
      </w:r>
    </w:p>
    <w:p>
      <w:pPr>
        <w:pStyle w:val="ListBullet"/>
        <w:jc w:val="right"/>
        <w:bidi w:val="1"/>
      </w:pPr>
      <w:r>
        <w:t>الحسابات المعطلة لا تستطيع إنشاء جلسة.</w:t>
      </w:r>
    </w:p>
    <w:p>
      <w:pPr>
        <w:pStyle w:val="Heading1"/>
        <w:jc w:val="right"/>
        <w:bidi w:val="1"/>
      </w:pPr>
      <w:r>
        <w:t>4. الصلاحيات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العملية</w:t>
            </w:r>
          </w:p>
        </w:tc>
        <w:tc>
          <w:tcPr>
            <w:tcW w:type="dxa" w:w="2556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Administrator</w:t>
            </w:r>
          </w:p>
        </w:tc>
        <w:tc>
          <w:tcPr>
            <w:tcW w:type="dxa" w:w="2556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Engineer</w:t>
            </w:r>
          </w:p>
        </w:tc>
        <w:tc>
          <w:tcPr>
            <w:tcW w:type="dxa" w:w="2556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Viewer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عرض اللوحة والأجهزة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نعم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نعم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نعم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إضافة/تعديل/أرشفة جهاز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نعم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لا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لا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إقرار/حل تنبيه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نعم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نعم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لا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تشغيل محاكاة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نعم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لا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لا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تعديل قواعد التنبيه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نعم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لا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لا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إدارة المستخدمين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نعم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لا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لا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عرض Audit log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نعم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محدود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لا</w:t>
            </w:r>
          </w:p>
        </w:tc>
      </w:tr>
    </w:tbl>
    <w:p/>
    <w:p>
      <w:pPr>
        <w:pStyle w:val="Heading1"/>
        <w:jc w:val="right"/>
        <w:bidi w:val="1"/>
      </w:pPr>
      <w:r>
        <w:t>5. حماية API</w:t>
      </w:r>
    </w:p>
    <w:p>
      <w:pPr>
        <w:pStyle w:val="ListBullet"/>
        <w:jc w:val="right"/>
        <w:bidi w:val="1"/>
      </w:pPr>
      <w:r>
        <w:t>التحقق من الجلسة في كل endpoint محمي.</w:t>
      </w:r>
    </w:p>
    <w:p>
      <w:pPr>
        <w:pStyle w:val="ListBullet"/>
        <w:jc w:val="right"/>
        <w:bidi w:val="1"/>
      </w:pPr>
      <w:r>
        <w:t>التحقق من الدور داخل use case وليس في الواجهة فقط.</w:t>
      </w:r>
    </w:p>
    <w:p>
      <w:pPr>
        <w:pStyle w:val="ListBullet"/>
        <w:jc w:val="right"/>
        <w:bidi w:val="1"/>
      </w:pPr>
      <w:r>
        <w:t>حد أقصى لحجم body.</w:t>
      </w:r>
    </w:p>
    <w:p>
      <w:pPr>
        <w:pStyle w:val="ListBullet"/>
        <w:jc w:val="right"/>
        <w:bidi w:val="1"/>
      </w:pPr>
      <w:r>
        <w:t>Rate limiting لتسجيل الدخول والمحاكاة والعمليات الإدارية.</w:t>
      </w:r>
    </w:p>
    <w:p>
      <w:pPr>
        <w:pStyle w:val="ListBullet"/>
        <w:jc w:val="right"/>
        <w:bidi w:val="1"/>
      </w:pPr>
      <w:r>
        <w:t>CORS مقيد عند وجود origin منفصل.</w:t>
      </w:r>
    </w:p>
    <w:p>
      <w:pPr>
        <w:pStyle w:val="ListBullet"/>
        <w:jc w:val="right"/>
        <w:bidi w:val="1"/>
      </w:pPr>
      <w:r>
        <w:t>Correlation ID لكل طلب.</w:t>
      </w:r>
    </w:p>
    <w:p>
      <w:pPr>
        <w:pStyle w:val="ListBullet"/>
        <w:jc w:val="right"/>
        <w:bidi w:val="1"/>
      </w:pPr>
      <w:r>
        <w:t>إرجاع رسائل عامة وعدم كشف stack traces.</w:t>
      </w:r>
    </w:p>
    <w:p>
      <w:pPr>
        <w:pStyle w:val="Heading1"/>
        <w:jc w:val="right"/>
        <w:bidi w:val="1"/>
      </w:pPr>
      <w:r>
        <w:t>6. إدارة الأسرار</w:t>
      </w:r>
    </w:p>
    <w:p>
      <w:pPr>
        <w:pStyle w:val="ListBullet"/>
        <w:jc w:val="right"/>
        <w:bidi w:val="1"/>
      </w:pPr>
      <w:r>
        <w:t>لا تُحفظ أي قيمة سرية في Git.</w:t>
      </w:r>
    </w:p>
    <w:p>
      <w:pPr>
        <w:pStyle w:val="ListBullet"/>
        <w:jc w:val="right"/>
        <w:bidi w:val="1"/>
      </w:pPr>
      <w:r>
        <w:t>يوفر .env.example أسماء المتغيرات فقط.</w:t>
      </w:r>
    </w:p>
    <w:p>
      <w:pPr>
        <w:pStyle w:val="ListBullet"/>
        <w:jc w:val="right"/>
        <w:bidi w:val="1"/>
      </w:pPr>
      <w:r>
        <w:t>فصل أسرار Development وPreview وProduction.</w:t>
      </w:r>
    </w:p>
    <w:p>
      <w:pPr>
        <w:pStyle w:val="ListBullet"/>
        <w:jc w:val="right"/>
        <w:bidi w:val="1"/>
      </w:pPr>
      <w:r>
        <w:t>تدوير السر فور الاشتباه بالتسرب.</w:t>
      </w:r>
    </w:p>
    <w:p>
      <w:pPr>
        <w:pStyle w:val="ListBullet"/>
        <w:jc w:val="right"/>
        <w:bidi w:val="1"/>
      </w:pPr>
      <w:r>
        <w:t>عدم وضع مفاتيح خاصة في NEXT_PUBLIC_*.</w:t>
      </w:r>
    </w:p>
    <w:p>
      <w:pPr>
        <w:pStyle w:val="ListBullet"/>
        <w:jc w:val="right"/>
        <w:bidi w:val="1"/>
      </w:pPr>
      <w:r>
        <w:t>فحص المستودع قبل كل إصدار.</w:t>
      </w:r>
    </w:p>
    <w:p>
      <w:pPr>
        <w:pStyle w:val="Heading1"/>
        <w:jc w:val="right"/>
        <w:bidi w:val="1"/>
      </w:pPr>
      <w:r>
        <w:t>7. التسجيل والتدقيق</w:t>
      </w:r>
    </w:p>
    <w:p>
      <w:pPr>
        <w:pStyle w:val="ListBullet"/>
        <w:jc w:val="right"/>
        <w:bidi w:val="1"/>
      </w:pPr>
      <w:r>
        <w:t>تسجيل login success/failure دون كلمة مرور.</w:t>
      </w:r>
    </w:p>
    <w:p>
      <w:pPr>
        <w:pStyle w:val="ListBullet"/>
        <w:jc w:val="right"/>
        <w:bidi w:val="1"/>
      </w:pPr>
      <w:r>
        <w:t>تسجيل إنشاء وتعديل وأرشفة الأجهزة.</w:t>
      </w:r>
    </w:p>
    <w:p>
      <w:pPr>
        <w:pStyle w:val="ListBullet"/>
        <w:jc w:val="right"/>
        <w:bidi w:val="1"/>
      </w:pPr>
      <w:r>
        <w:t>تسجيل تغيير قواعد التنبيه وتشغيل/إلغاء المحاكاة.</w:t>
      </w:r>
    </w:p>
    <w:p>
      <w:pPr>
        <w:pStyle w:val="ListBullet"/>
        <w:jc w:val="right"/>
        <w:bidi w:val="1"/>
      </w:pPr>
      <w:r>
        <w:t>تسجيل acknowledge/resolve مع actor والوقت.</w:t>
      </w:r>
    </w:p>
    <w:p>
      <w:pPr>
        <w:pStyle w:val="ListBullet"/>
        <w:jc w:val="right"/>
        <w:bidi w:val="1"/>
      </w:pPr>
      <w:r>
        <w:t>Audit logs append-only في UI.</w:t>
      </w:r>
    </w:p>
    <w:p>
      <w:pPr>
        <w:pStyle w:val="ListBullet"/>
        <w:jc w:val="right"/>
        <w:bidi w:val="1"/>
      </w:pPr>
      <w:r>
        <w:t>إخفاء tokens وcookies وpasswords من السجلات.</w:t>
      </w:r>
    </w:p>
    <w:p>
      <w:pPr>
        <w:pStyle w:val="Heading1"/>
        <w:jc w:val="right"/>
        <w:bidi w:val="1"/>
      </w:pPr>
      <w:r>
        <w:t>8. البيانات والخصوصية</w:t>
      </w:r>
    </w:p>
    <w:p>
      <w:pPr>
        <w:pStyle w:val="ListBullet"/>
        <w:jc w:val="right"/>
        <w:bidi w:val="1"/>
      </w:pPr>
      <w:r>
        <w:t>استخدام عناوين IP خاصة وتجريبية فقط.</w:t>
      </w:r>
    </w:p>
    <w:p>
      <w:pPr>
        <w:pStyle w:val="ListBullet"/>
        <w:jc w:val="right"/>
        <w:bidi w:val="1"/>
      </w:pPr>
      <w:r>
        <w:t>عدم إدخال أسماء شركات أو أجهزة حقيقية دون إذن.</w:t>
      </w:r>
    </w:p>
    <w:p>
      <w:pPr>
        <w:pStyle w:val="ListBullet"/>
        <w:jc w:val="right"/>
        <w:bidi w:val="1"/>
      </w:pPr>
      <w:r>
        <w:t>وسم البيانات Demo/Simulated.</w:t>
      </w:r>
    </w:p>
    <w:p>
      <w:pPr>
        <w:pStyle w:val="ListBullet"/>
        <w:jc w:val="right"/>
        <w:bidi w:val="1"/>
      </w:pPr>
      <w:r>
        <w:t>لا حاجة لبيانات شخصية سوى اسم وبريد حساب Demo.</w:t>
      </w:r>
    </w:p>
    <w:p>
      <w:pPr>
        <w:pStyle w:val="ListBullet"/>
        <w:jc w:val="right"/>
        <w:bidi w:val="1"/>
      </w:pPr>
      <w:r>
        <w:t>يمكن حذف حساب المستخدم الإداري وفق سياسة التشغيل.</w:t>
      </w:r>
    </w:p>
    <w:p>
      <w:pPr>
        <w:pStyle w:val="Heading1"/>
        <w:jc w:val="right"/>
        <w:bidi w:val="1"/>
      </w:pPr>
      <w:r>
        <w:t>9. رؤوس وحماية الويب</w:t>
      </w:r>
    </w:p>
    <w:p>
      <w:pPr>
        <w:pStyle w:val="ListBullet"/>
        <w:jc w:val="right"/>
        <w:bidi w:val="1"/>
      </w:pPr>
      <w:r>
        <w:t>HTTPS إلزامي في البيئة العامة.</w:t>
      </w:r>
    </w:p>
    <w:p>
      <w:pPr>
        <w:pStyle w:val="ListBullet"/>
        <w:jc w:val="right"/>
        <w:bidi w:val="1"/>
      </w:pPr>
      <w:r>
        <w:t>Content Security Policy مناسبة.</w:t>
      </w:r>
    </w:p>
    <w:p>
      <w:pPr>
        <w:pStyle w:val="ListBullet"/>
        <w:jc w:val="right"/>
        <w:bidi w:val="1"/>
      </w:pPr>
      <w:r>
        <w:t>X-Content-Type-Options nosniff.</w:t>
      </w:r>
    </w:p>
    <w:p>
      <w:pPr>
        <w:pStyle w:val="ListBullet"/>
        <w:jc w:val="right"/>
        <w:bidi w:val="1"/>
      </w:pPr>
      <w:r>
        <w:t>Referrer-Policy مقيدة.</w:t>
      </w:r>
    </w:p>
    <w:p>
      <w:pPr>
        <w:pStyle w:val="ListBullet"/>
        <w:jc w:val="right"/>
        <w:bidi w:val="1"/>
      </w:pPr>
      <w:r>
        <w:t>Frame-ancestors أو X-Frame-Options.</w:t>
      </w:r>
    </w:p>
    <w:p>
      <w:pPr>
        <w:pStyle w:val="ListBullet"/>
        <w:jc w:val="right"/>
        <w:bidi w:val="1"/>
      </w:pPr>
      <w:r>
        <w:t>تحديث dependencies الأمنية قبل الإطلاق.</w:t>
      </w:r>
    </w:p>
    <w:p>
      <w:pPr>
        <w:pStyle w:val="Heading1"/>
        <w:jc w:val="right"/>
        <w:bidi w:val="1"/>
      </w:pPr>
      <w:r>
        <w:t>10. الاستجابة للحوادث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المرحلة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الإجراء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Detect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تحديد التنبيه والمصدر والإصدار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Contain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تعطيل الحساب أو السر أو الوظيفة المتأثرة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Eradicate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إصلاح السبب وتدوير الأسرار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Recover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نشر نسخة آمنة والتحقق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Review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توثيق السبب والأثر والإجراءات الوقائية</w:t>
            </w:r>
          </w:p>
        </w:tc>
      </w:tr>
    </w:tbl>
    <w:p/>
    <w:p>
      <w:pPr>
        <w:pStyle w:val="Heading1"/>
        <w:jc w:val="right"/>
        <w:bidi w:val="1"/>
      </w:pPr>
      <w:r>
        <w:t>11. بوابة الأمن للإطلاق</w:t>
      </w:r>
    </w:p>
    <w:p>
      <w:pPr>
        <w:pStyle w:val="ListBullet"/>
        <w:jc w:val="right"/>
        <w:bidi w:val="1"/>
      </w:pPr>
      <w:r>
        <w:t>0 ثغرات Critical أو High معروفة.</w:t>
      </w:r>
    </w:p>
    <w:p>
      <w:pPr>
        <w:pStyle w:val="ListBullet"/>
        <w:jc w:val="right"/>
        <w:bidi w:val="1"/>
      </w:pPr>
      <w:r>
        <w:t>نجاح اختبارات RBAC والمصادقة.</w:t>
      </w:r>
    </w:p>
    <w:p>
      <w:pPr>
        <w:pStyle w:val="ListBullet"/>
        <w:jc w:val="right"/>
        <w:bidi w:val="1"/>
      </w:pPr>
      <w:r>
        <w:t>عدم وجود أسرار في Git أو bundle.</w:t>
      </w:r>
    </w:p>
    <w:p>
      <w:pPr>
        <w:pStyle w:val="ListBullet"/>
        <w:jc w:val="right"/>
        <w:bidi w:val="1"/>
      </w:pPr>
      <w:r>
        <w:t>تفعيل HTTPS وsecurity headers.</w:t>
      </w:r>
    </w:p>
    <w:p>
      <w:pPr>
        <w:pStyle w:val="ListBullet"/>
        <w:jc w:val="right"/>
        <w:bidi w:val="1"/>
      </w:pPr>
      <w:r>
        <w:t>مراجعة Audit logging.</w:t>
      </w:r>
    </w:p>
    <w:p>
      <w:pPr>
        <w:pStyle w:val="ListBullet"/>
        <w:jc w:val="right"/>
        <w:bidi w:val="1"/>
      </w:pPr>
      <w:r>
        <w:t>توثيق القيود الأمنية المتبقية.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2"/>
        <w:sz w:val="16"/>
      </w:rPr>
      <w:t>وثيقة داخلية معتمدة - SecureNet Network Monitoring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/>
        <w:color w:val="5B6472"/>
        <w:sz w:val="16"/>
      </w:rPr>
      <w:t>SecureNet  |  DOC-012  |  الإصدار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6B6D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1203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5B64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