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1AA" w:rsidRPr="00CB601C" w:rsidRDefault="00A75C3F" w:rsidP="00CB601C">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3141AA">
        <w:trPr>
          <w:trHeight w:val="420"/>
        </w:trPr>
        <w:tc>
          <w:tcPr>
            <w:tcW w:w="2055" w:type="dxa"/>
            <w:shd w:val="clear" w:color="auto" w:fill="auto"/>
            <w:tcMar>
              <w:top w:w="100" w:type="dxa"/>
              <w:left w:w="100" w:type="dxa"/>
              <w:bottom w:w="100" w:type="dxa"/>
              <w:right w:w="100" w:type="dxa"/>
            </w:tcMar>
          </w:tcPr>
          <w:p w:rsidR="003141AA" w:rsidRDefault="00A75C3F">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rsidR="003141AA" w:rsidRDefault="004A5656" w:rsidP="004A5656">
            <w:pPr>
              <w:widowControl w:val="0"/>
              <w:spacing w:line="360" w:lineRule="auto"/>
              <w:rPr>
                <w:rFonts w:ascii="Google Sans" w:eastAsia="Google Sans" w:hAnsi="Google Sans" w:cs="Google Sans"/>
              </w:rPr>
            </w:pPr>
            <w:r>
              <w:rPr>
                <w:rFonts w:ascii="Google Sans" w:eastAsia="Google Sans" w:hAnsi="Google Sans" w:cs="Google Sans"/>
              </w:rPr>
              <w:t xml:space="preserve">We </w:t>
            </w:r>
            <w:r w:rsidR="003B7A90">
              <w:rPr>
                <w:rFonts w:ascii="Google Sans" w:eastAsia="Google Sans" w:hAnsi="Google Sans" w:cs="Google Sans"/>
              </w:rPr>
              <w:t xml:space="preserve">experienced a </w:t>
            </w:r>
            <w:proofErr w:type="spellStart"/>
            <w:r w:rsidR="003B7A90">
              <w:rPr>
                <w:rFonts w:ascii="Google Sans" w:eastAsia="Google Sans" w:hAnsi="Google Sans" w:cs="Google Sans"/>
              </w:rPr>
              <w:t>DDoS</w:t>
            </w:r>
            <w:proofErr w:type="spellEnd"/>
            <w:r w:rsidR="003B7A90">
              <w:rPr>
                <w:rFonts w:ascii="Google Sans" w:eastAsia="Google Sans" w:hAnsi="Google Sans" w:cs="Google Sans"/>
              </w:rPr>
              <w:t xml:space="preserve"> attack which led to the </w:t>
            </w:r>
            <w:r w:rsidR="003B7A90" w:rsidRPr="003B7A90">
              <w:rPr>
                <w:rFonts w:ascii="Google Sans" w:eastAsia="Google Sans" w:hAnsi="Google Sans" w:cs="Google Sans"/>
              </w:rPr>
              <w:t xml:space="preserve">organization’s network services suddenly stopped responding </w:t>
            </w:r>
            <w:r w:rsidR="003B7A90">
              <w:rPr>
                <w:rFonts w:ascii="Google Sans" w:eastAsia="Google Sans" w:hAnsi="Google Sans" w:cs="Google Sans"/>
              </w:rPr>
              <w:t xml:space="preserve">for 2 hours </w:t>
            </w:r>
            <w:r w:rsidR="003B7A90" w:rsidRPr="003B7A90">
              <w:rPr>
                <w:rFonts w:ascii="Google Sans" w:eastAsia="Google Sans" w:hAnsi="Google Sans" w:cs="Google Sans"/>
              </w:rPr>
              <w:t>due to an incoming flood of ICMP packets</w:t>
            </w:r>
            <w:r w:rsidR="003B7A90">
              <w:rPr>
                <w:rFonts w:ascii="Google Sans" w:eastAsia="Google Sans" w:hAnsi="Google Sans" w:cs="Google Sans"/>
              </w:rPr>
              <w:t xml:space="preserve">. We responded by blocking all incoming ICMP traffic and stopping all non-critical services. After investigation, we configured that the threat actor exploited an </w:t>
            </w:r>
            <w:proofErr w:type="spellStart"/>
            <w:r w:rsidR="003B7A90" w:rsidRPr="003B7A90">
              <w:rPr>
                <w:rFonts w:ascii="Google Sans" w:eastAsia="Google Sans" w:hAnsi="Google Sans" w:cs="Google Sans"/>
              </w:rPr>
              <w:t>unconfigured</w:t>
            </w:r>
            <w:proofErr w:type="spellEnd"/>
            <w:r w:rsidR="003B7A90" w:rsidRPr="003B7A90">
              <w:rPr>
                <w:rFonts w:ascii="Google Sans" w:eastAsia="Google Sans" w:hAnsi="Google Sans" w:cs="Google Sans"/>
              </w:rPr>
              <w:t xml:space="preserve"> firewall</w:t>
            </w:r>
            <w:r w:rsidR="003B7A90">
              <w:rPr>
                <w:rFonts w:ascii="Google Sans" w:eastAsia="Google Sans" w:hAnsi="Google Sans" w:cs="Google Sans"/>
              </w:rPr>
              <w:t xml:space="preserve"> to send the ICMP flood through.</w:t>
            </w:r>
          </w:p>
        </w:tc>
      </w:tr>
      <w:tr w:rsidR="003141AA">
        <w:trPr>
          <w:trHeight w:val="420"/>
        </w:trPr>
        <w:tc>
          <w:tcPr>
            <w:tcW w:w="2055" w:type="dxa"/>
            <w:shd w:val="clear" w:color="auto" w:fill="auto"/>
            <w:tcMar>
              <w:top w:w="100" w:type="dxa"/>
              <w:left w:w="100" w:type="dxa"/>
              <w:bottom w:w="100" w:type="dxa"/>
              <w:right w:w="100" w:type="dxa"/>
            </w:tcMar>
          </w:tcPr>
          <w:p w:rsidR="003141AA" w:rsidRDefault="00A75C3F">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rsidR="003141AA" w:rsidRDefault="00274FFD" w:rsidP="00274FFD">
            <w:pPr>
              <w:rPr>
                <w:rFonts w:ascii="Google Sans" w:eastAsia="Google Sans" w:hAnsi="Google Sans" w:cs="Google Sans"/>
              </w:rPr>
            </w:pPr>
            <w:r w:rsidRPr="00274FFD">
              <w:rPr>
                <w:rFonts w:ascii="Google Sans" w:eastAsia="Google Sans" w:hAnsi="Google Sans" w:cs="Google Sans"/>
              </w:rPr>
              <w:t>The incident analysis revealed that a Distributed Denial of Service (</w:t>
            </w:r>
            <w:proofErr w:type="spellStart"/>
            <w:r w:rsidRPr="00274FFD">
              <w:rPr>
                <w:rFonts w:ascii="Google Sans" w:eastAsia="Google Sans" w:hAnsi="Google Sans" w:cs="Google Sans"/>
              </w:rPr>
              <w:t>DDoS</w:t>
            </w:r>
            <w:proofErr w:type="spellEnd"/>
            <w:r w:rsidRPr="00274FFD">
              <w:rPr>
                <w:rFonts w:ascii="Google Sans" w:eastAsia="Google Sans" w:hAnsi="Google Sans" w:cs="Google Sans"/>
              </w:rPr>
              <w:t xml:space="preserve">) attack using a flood of ICMP packets disrupted the organization’s internal network. The root cause was traced to an </w:t>
            </w:r>
            <w:proofErr w:type="spellStart"/>
            <w:r w:rsidRPr="00274FFD">
              <w:rPr>
                <w:rFonts w:ascii="Google Sans" w:eastAsia="Google Sans" w:hAnsi="Google Sans" w:cs="Google Sans"/>
              </w:rPr>
              <w:t>unconfigured</w:t>
            </w:r>
            <w:proofErr w:type="spellEnd"/>
            <w:r w:rsidRPr="00274FFD">
              <w:rPr>
                <w:rFonts w:ascii="Google Sans" w:eastAsia="Google Sans" w:hAnsi="Google Sans" w:cs="Google Sans"/>
              </w:rPr>
              <w:t xml:space="preserve"> firewall, which allowed unfiltered traffic to pass through. The attacker exploited this vulnerability by spoofing IP addresses, overwhelming the network infrastructure, and preventing normal operations for approximately two hours. Critical systems were rendered unresponsive, highlighting a gap in perimeter defense, traffic validation, and overall network visibility.</w:t>
            </w:r>
          </w:p>
        </w:tc>
      </w:tr>
      <w:tr w:rsidR="003141AA">
        <w:trPr>
          <w:trHeight w:val="420"/>
        </w:trPr>
        <w:tc>
          <w:tcPr>
            <w:tcW w:w="2055" w:type="dxa"/>
            <w:shd w:val="clear" w:color="auto" w:fill="auto"/>
            <w:tcMar>
              <w:top w:w="100" w:type="dxa"/>
              <w:left w:w="100" w:type="dxa"/>
              <w:bottom w:w="100" w:type="dxa"/>
              <w:right w:w="100" w:type="dxa"/>
            </w:tcMar>
          </w:tcPr>
          <w:p w:rsidR="003141AA" w:rsidRDefault="00A75C3F">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rsidR="00274FFD" w:rsidRPr="00274FFD" w:rsidRDefault="00274FFD" w:rsidP="00274FFD">
            <w:pPr>
              <w:widowControl w:val="0"/>
              <w:spacing w:line="360" w:lineRule="auto"/>
              <w:rPr>
                <w:rFonts w:ascii="Google Sans" w:eastAsia="Google Sans" w:hAnsi="Google Sans" w:cs="Google Sans"/>
                <w:bCs/>
              </w:rPr>
            </w:pPr>
            <w:r w:rsidRPr="00274FFD">
              <w:rPr>
                <w:rFonts w:ascii="Google Sans" w:eastAsia="Google Sans" w:hAnsi="Google Sans" w:cs="Google Sans"/>
                <w:bCs/>
              </w:rPr>
              <w:t>To enhance protection against future incidents, the following actions are recommended:</w:t>
            </w:r>
          </w:p>
          <w:p w:rsidR="00274FFD" w:rsidRPr="00274FFD" w:rsidRDefault="00274FFD" w:rsidP="00274FFD">
            <w:pPr>
              <w:widowControl w:val="0"/>
              <w:spacing w:line="360" w:lineRule="auto"/>
              <w:rPr>
                <w:rFonts w:ascii="Google Sans" w:eastAsia="Google Sans" w:hAnsi="Google Sans" w:cs="Google Sans"/>
                <w:bCs/>
              </w:rPr>
            </w:pPr>
            <w:r w:rsidRPr="00274FFD">
              <w:rPr>
                <w:rFonts w:ascii="Google Sans" w:eastAsia="Google Sans" w:hAnsi="Google Sans" w:cs="Google Sans"/>
                <w:bCs/>
              </w:rPr>
              <w:t>Firewall Configuration and Maintenance:</w:t>
            </w:r>
          </w:p>
          <w:p w:rsidR="00274FFD" w:rsidRPr="00274FFD" w:rsidRDefault="00274FFD" w:rsidP="00274FFD">
            <w:pPr>
              <w:widowControl w:val="0"/>
              <w:spacing w:line="360" w:lineRule="auto"/>
              <w:rPr>
                <w:rFonts w:ascii="Google Sans" w:eastAsia="Google Sans" w:hAnsi="Google Sans" w:cs="Google Sans"/>
                <w:bCs/>
              </w:rPr>
            </w:pPr>
            <w:r w:rsidRPr="00274FFD">
              <w:rPr>
                <w:rFonts w:ascii="Google Sans" w:eastAsia="Google Sans" w:hAnsi="Google Sans" w:cs="Google Sans"/>
                <w:bCs/>
              </w:rPr>
              <w:t>Implement strict rate-limiting rules for ICMP packets and enable source IP validation to block spoofed traffic. Schedule regular firewall audits and configuration reviews to keep policies updated with the latest threat intelligence.</w:t>
            </w:r>
          </w:p>
          <w:p w:rsidR="00274FFD" w:rsidRPr="00274FFD" w:rsidRDefault="00274FFD" w:rsidP="00274FFD">
            <w:pPr>
              <w:widowControl w:val="0"/>
              <w:spacing w:line="360" w:lineRule="auto"/>
              <w:rPr>
                <w:rFonts w:ascii="Google Sans" w:eastAsia="Google Sans" w:hAnsi="Google Sans" w:cs="Google Sans"/>
                <w:bCs/>
              </w:rPr>
            </w:pPr>
            <w:r w:rsidRPr="00274FFD">
              <w:rPr>
                <w:rFonts w:ascii="Google Sans" w:eastAsia="Google Sans" w:hAnsi="Google Sans" w:cs="Google Sans"/>
                <w:bCs/>
              </w:rPr>
              <w:t>Port Filtering and Least Privilege Principles:</w:t>
            </w:r>
          </w:p>
          <w:p w:rsidR="00274FFD" w:rsidRPr="00274FFD" w:rsidRDefault="00274FFD" w:rsidP="00274FFD">
            <w:pPr>
              <w:widowControl w:val="0"/>
              <w:spacing w:line="360" w:lineRule="auto"/>
              <w:rPr>
                <w:rFonts w:ascii="Google Sans" w:eastAsia="Google Sans" w:hAnsi="Google Sans" w:cs="Google Sans"/>
                <w:bCs/>
              </w:rPr>
            </w:pPr>
            <w:r w:rsidRPr="00274FFD">
              <w:rPr>
                <w:rFonts w:ascii="Google Sans" w:eastAsia="Google Sans" w:hAnsi="Google Sans" w:cs="Google Sans"/>
                <w:bCs/>
              </w:rPr>
              <w:t>Disable or restrict unused ports and services to reduce the attack surface. Apply the principle of least privilege to service access.</w:t>
            </w:r>
          </w:p>
          <w:p w:rsidR="00274FFD" w:rsidRPr="00274FFD" w:rsidRDefault="00274FFD" w:rsidP="00274FFD">
            <w:pPr>
              <w:widowControl w:val="0"/>
              <w:spacing w:line="360" w:lineRule="auto"/>
              <w:rPr>
                <w:rFonts w:ascii="Google Sans" w:eastAsia="Google Sans" w:hAnsi="Google Sans" w:cs="Google Sans"/>
                <w:bCs/>
              </w:rPr>
            </w:pPr>
            <w:r w:rsidRPr="00274FFD">
              <w:rPr>
                <w:rFonts w:ascii="Google Sans" w:eastAsia="Google Sans" w:hAnsi="Google Sans" w:cs="Google Sans"/>
                <w:bCs/>
              </w:rPr>
              <w:t>Network Segmentation:</w:t>
            </w:r>
          </w:p>
          <w:p w:rsidR="00274FFD" w:rsidRPr="00274FFD" w:rsidRDefault="00274FFD" w:rsidP="00274FFD">
            <w:pPr>
              <w:widowControl w:val="0"/>
              <w:spacing w:line="360" w:lineRule="auto"/>
              <w:rPr>
                <w:rFonts w:ascii="Google Sans" w:eastAsia="Google Sans" w:hAnsi="Google Sans" w:cs="Google Sans"/>
                <w:bCs/>
              </w:rPr>
            </w:pPr>
            <w:r w:rsidRPr="00274FFD">
              <w:rPr>
                <w:rFonts w:ascii="Google Sans" w:eastAsia="Google Sans" w:hAnsi="Google Sans" w:cs="Google Sans"/>
                <w:bCs/>
              </w:rPr>
              <w:t>Isolate critical services and business units into separate VLANs or subnets. This limits the impact of future breaches to only affected segments, enabling better containment.</w:t>
            </w:r>
          </w:p>
          <w:p w:rsidR="00274FFD" w:rsidRPr="00274FFD" w:rsidRDefault="00274FFD" w:rsidP="00274FFD">
            <w:pPr>
              <w:widowControl w:val="0"/>
              <w:spacing w:line="360" w:lineRule="auto"/>
              <w:rPr>
                <w:rFonts w:ascii="Google Sans" w:eastAsia="Google Sans" w:hAnsi="Google Sans" w:cs="Google Sans"/>
                <w:bCs/>
              </w:rPr>
            </w:pPr>
            <w:r w:rsidRPr="00274FFD">
              <w:rPr>
                <w:rFonts w:ascii="Google Sans" w:eastAsia="Google Sans" w:hAnsi="Google Sans" w:cs="Google Sans"/>
                <w:bCs/>
              </w:rPr>
              <w:t>User and Access Management:</w:t>
            </w:r>
          </w:p>
          <w:p w:rsidR="00FA551B" w:rsidRPr="00274FFD" w:rsidRDefault="00274FFD" w:rsidP="00274FFD">
            <w:pPr>
              <w:widowControl w:val="0"/>
              <w:spacing w:line="360" w:lineRule="auto"/>
              <w:rPr>
                <w:rFonts w:ascii="Google Sans" w:eastAsia="Google Sans" w:hAnsi="Google Sans" w:cs="Google Sans"/>
                <w:bCs/>
              </w:rPr>
            </w:pPr>
            <w:r w:rsidRPr="00274FFD">
              <w:rPr>
                <w:rFonts w:ascii="Google Sans" w:eastAsia="Google Sans" w:hAnsi="Google Sans" w:cs="Google Sans"/>
                <w:bCs/>
              </w:rPr>
              <w:t>Enforce strong access controls and multi-factor authentication (MFA) to protect critical administrative functions and interfaces.</w:t>
            </w:r>
          </w:p>
        </w:tc>
      </w:tr>
      <w:tr w:rsidR="003141AA">
        <w:trPr>
          <w:trHeight w:val="630"/>
        </w:trPr>
        <w:tc>
          <w:tcPr>
            <w:tcW w:w="2055" w:type="dxa"/>
            <w:shd w:val="clear" w:color="auto" w:fill="auto"/>
            <w:tcMar>
              <w:top w:w="100" w:type="dxa"/>
              <w:left w:w="100" w:type="dxa"/>
              <w:bottom w:w="100" w:type="dxa"/>
              <w:right w:w="100" w:type="dxa"/>
            </w:tcMar>
          </w:tcPr>
          <w:p w:rsidR="003141AA" w:rsidRDefault="00A75C3F">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rsidR="00274FFD" w:rsidRPr="00274FFD" w:rsidRDefault="00274FFD" w:rsidP="00274FFD">
            <w:pPr>
              <w:widowControl w:val="0"/>
              <w:spacing w:line="360" w:lineRule="auto"/>
              <w:rPr>
                <w:rFonts w:ascii="Google Sans" w:eastAsia="Google Sans" w:hAnsi="Google Sans" w:cs="Google Sans"/>
              </w:rPr>
            </w:pPr>
            <w:r w:rsidRPr="00274FFD">
              <w:rPr>
                <w:rFonts w:ascii="Google Sans" w:eastAsia="Google Sans" w:hAnsi="Google Sans" w:cs="Google Sans"/>
              </w:rPr>
              <w:t>To proactively detect suspicious activity and potential threats:</w:t>
            </w:r>
          </w:p>
          <w:p w:rsidR="00274FFD" w:rsidRPr="00274FFD" w:rsidRDefault="00274FFD" w:rsidP="00274FFD">
            <w:pPr>
              <w:widowControl w:val="0"/>
              <w:spacing w:line="360" w:lineRule="auto"/>
              <w:rPr>
                <w:rFonts w:ascii="Google Sans" w:eastAsia="Google Sans" w:hAnsi="Google Sans" w:cs="Google Sans"/>
              </w:rPr>
            </w:pPr>
            <w:r w:rsidRPr="00274FFD">
              <w:rPr>
                <w:rFonts w:ascii="Google Sans" w:eastAsia="Google Sans" w:hAnsi="Google Sans" w:cs="Google Sans"/>
              </w:rPr>
              <w:t>Intrusion Detection Systems (IDS):</w:t>
            </w:r>
          </w:p>
          <w:p w:rsidR="00274FFD" w:rsidRPr="00274FFD" w:rsidRDefault="00274FFD" w:rsidP="00274FFD">
            <w:pPr>
              <w:widowControl w:val="0"/>
              <w:spacing w:line="360" w:lineRule="auto"/>
              <w:rPr>
                <w:rFonts w:ascii="Google Sans" w:eastAsia="Google Sans" w:hAnsi="Google Sans" w:cs="Google Sans"/>
              </w:rPr>
            </w:pPr>
            <w:r w:rsidRPr="00274FFD">
              <w:rPr>
                <w:rFonts w:ascii="Google Sans" w:eastAsia="Google Sans" w:hAnsi="Google Sans" w:cs="Google Sans"/>
              </w:rPr>
              <w:lastRenderedPageBreak/>
              <w:t>Deploy an IDS to identify malicious traffic patterns, particularly anomalies involving ICMP traffic and connection floods.</w:t>
            </w:r>
          </w:p>
          <w:p w:rsidR="00274FFD" w:rsidRPr="00274FFD" w:rsidRDefault="00274FFD" w:rsidP="00274FFD">
            <w:pPr>
              <w:widowControl w:val="0"/>
              <w:spacing w:line="360" w:lineRule="auto"/>
              <w:rPr>
                <w:rFonts w:ascii="Google Sans" w:eastAsia="Google Sans" w:hAnsi="Google Sans" w:cs="Google Sans"/>
              </w:rPr>
            </w:pPr>
            <w:r w:rsidRPr="00274FFD">
              <w:rPr>
                <w:rFonts w:ascii="Google Sans" w:eastAsia="Google Sans" w:hAnsi="Google Sans" w:cs="Google Sans"/>
              </w:rPr>
              <w:t>Security Information and Event Management (SIEM):</w:t>
            </w:r>
          </w:p>
          <w:p w:rsidR="002D4422" w:rsidRPr="00274FFD" w:rsidRDefault="00274FFD" w:rsidP="00274FFD">
            <w:pPr>
              <w:widowControl w:val="0"/>
              <w:spacing w:line="360" w:lineRule="auto"/>
              <w:rPr>
                <w:rFonts w:ascii="Google Sans" w:eastAsia="Google Sans" w:hAnsi="Google Sans" w:cs="Google Sans"/>
              </w:rPr>
            </w:pPr>
            <w:r w:rsidRPr="00274FFD">
              <w:rPr>
                <w:rFonts w:ascii="Google Sans" w:eastAsia="Google Sans" w:hAnsi="Google Sans" w:cs="Google Sans"/>
              </w:rPr>
              <w:t xml:space="preserve">Utilize tools like Google Chronicle or </w:t>
            </w:r>
            <w:proofErr w:type="spellStart"/>
            <w:r w:rsidRPr="00274FFD">
              <w:rPr>
                <w:rFonts w:ascii="Google Sans" w:eastAsia="Google Sans" w:hAnsi="Google Sans" w:cs="Google Sans"/>
              </w:rPr>
              <w:t>Splunk</w:t>
            </w:r>
            <w:proofErr w:type="spellEnd"/>
            <w:r w:rsidRPr="00274FFD">
              <w:rPr>
                <w:rFonts w:ascii="Google Sans" w:eastAsia="Google Sans" w:hAnsi="Google Sans" w:cs="Google Sans"/>
              </w:rPr>
              <w:t xml:space="preserve"> to aggregate and analyze network logs for early indicators of compromise. Set alerts for traffic spikes, unauthorized access attempts, or ICMP surges.</w:t>
            </w:r>
          </w:p>
        </w:tc>
      </w:tr>
      <w:tr w:rsidR="003141AA">
        <w:trPr>
          <w:trHeight w:val="420"/>
        </w:trPr>
        <w:tc>
          <w:tcPr>
            <w:tcW w:w="2055" w:type="dxa"/>
            <w:shd w:val="clear" w:color="auto" w:fill="auto"/>
            <w:tcMar>
              <w:top w:w="100" w:type="dxa"/>
              <w:left w:w="100" w:type="dxa"/>
              <w:bottom w:w="100" w:type="dxa"/>
              <w:right w:w="100" w:type="dxa"/>
            </w:tcMar>
          </w:tcPr>
          <w:p w:rsidR="003141AA" w:rsidRDefault="00A75C3F">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rsidR="003141AA" w:rsidRDefault="00274FFD" w:rsidP="00274FFD">
            <w:pPr>
              <w:widowControl w:val="0"/>
              <w:spacing w:line="360" w:lineRule="auto"/>
              <w:rPr>
                <w:rFonts w:ascii="Google Sans" w:eastAsia="Google Sans" w:hAnsi="Google Sans" w:cs="Google Sans"/>
              </w:rPr>
            </w:pPr>
            <w:r w:rsidRPr="00274FFD">
              <w:rPr>
                <w:rFonts w:ascii="Google Sans" w:eastAsia="Google Sans" w:hAnsi="Google Sans" w:cs="Google Sans"/>
              </w:rPr>
              <w:t xml:space="preserve">In the event of future incidents, the organization should follow a structured response plan that includes isolating affected systems or network segments and disabling non-essential services to contain the spread. An updated incident response playbook should guide the team through containment, investigation, and recovery phases. Tools such as </w:t>
            </w:r>
            <w:proofErr w:type="spellStart"/>
            <w:r w:rsidRPr="00274FFD">
              <w:rPr>
                <w:rFonts w:ascii="Google Sans" w:eastAsia="Google Sans" w:hAnsi="Google Sans" w:cs="Google Sans"/>
              </w:rPr>
              <w:t>tcpdump</w:t>
            </w:r>
            <w:proofErr w:type="spellEnd"/>
            <w:r w:rsidRPr="00274FFD">
              <w:rPr>
                <w:rFonts w:ascii="Google Sans" w:eastAsia="Google Sans" w:hAnsi="Google Sans" w:cs="Google Sans"/>
              </w:rPr>
              <w:t xml:space="preserve"> and SIEM logs can assist in analyzing the nature of the attack, identifying indicators of compromise, and informing mitigation efforts. </w:t>
            </w:r>
          </w:p>
        </w:tc>
      </w:tr>
      <w:tr w:rsidR="003141AA">
        <w:trPr>
          <w:trHeight w:val="420"/>
        </w:trPr>
        <w:tc>
          <w:tcPr>
            <w:tcW w:w="2055" w:type="dxa"/>
            <w:shd w:val="clear" w:color="auto" w:fill="auto"/>
            <w:tcMar>
              <w:top w:w="100" w:type="dxa"/>
              <w:left w:w="100" w:type="dxa"/>
              <w:bottom w:w="100" w:type="dxa"/>
              <w:right w:w="100" w:type="dxa"/>
            </w:tcMar>
          </w:tcPr>
          <w:p w:rsidR="003141AA" w:rsidRDefault="00A75C3F">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rsidR="003141AA" w:rsidRDefault="00274FFD">
            <w:pPr>
              <w:widowControl w:val="0"/>
              <w:spacing w:line="360" w:lineRule="auto"/>
              <w:rPr>
                <w:rFonts w:ascii="Google Sans" w:eastAsia="Google Sans" w:hAnsi="Google Sans" w:cs="Google Sans"/>
              </w:rPr>
            </w:pPr>
            <w:r w:rsidRPr="00274FFD">
              <w:rPr>
                <w:rFonts w:ascii="Google Sans" w:eastAsia="Google Sans" w:hAnsi="Google Sans" w:cs="Google Sans"/>
              </w:rPr>
              <w:t>After the incident, the first step is to bring back the most important systems and services so that the business can keep running. Once those are working, the rest of the non-essential systems can be turned back on carefully, making sure everything is safe and working correctly. It’s important to have up-to-date backups of important files and system settings to avoid losing data. After everything is restored, the team should review what happened, figure out what went wrong, and make improvements to prevent the same problem in the future.</w:t>
            </w:r>
            <w:bookmarkStart w:id="0" w:name="_GoBack"/>
            <w:bookmarkEnd w:id="0"/>
          </w:p>
        </w:tc>
      </w:tr>
    </w:tbl>
    <w:p w:rsidR="003141AA" w:rsidRDefault="003141AA">
      <w:pPr>
        <w:spacing w:after="200" w:line="360" w:lineRule="auto"/>
        <w:ind w:left="-360" w:right="-360"/>
        <w:rPr>
          <w:rFonts w:ascii="Google Sans" w:eastAsia="Google Sans" w:hAnsi="Google Sans" w:cs="Google Sans"/>
        </w:rPr>
      </w:pPr>
    </w:p>
    <w:p w:rsidR="003141AA" w:rsidRDefault="003141AA" w:rsidP="00CB601C">
      <w:pPr>
        <w:spacing w:line="360" w:lineRule="auto"/>
        <w:ind w:right="-360"/>
        <w:rPr>
          <w:rFonts w:ascii="Google Sans" w:eastAsia="Google Sans" w:hAnsi="Google Sans" w:cs="Google Sans"/>
        </w:rPr>
      </w:pPr>
    </w:p>
    <w:sectPr w:rsidR="003141AA">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0D0" w:rsidRDefault="009400D0">
      <w:pPr>
        <w:spacing w:line="240" w:lineRule="auto"/>
      </w:pPr>
      <w:r>
        <w:separator/>
      </w:r>
    </w:p>
  </w:endnote>
  <w:endnote w:type="continuationSeparator" w:id="0">
    <w:p w:rsidR="009400D0" w:rsidRDefault="009400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1AA" w:rsidRDefault="003141A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0D0" w:rsidRDefault="009400D0">
      <w:pPr>
        <w:spacing w:line="240" w:lineRule="auto"/>
      </w:pPr>
      <w:r>
        <w:separator/>
      </w:r>
    </w:p>
  </w:footnote>
  <w:footnote w:type="continuationSeparator" w:id="0">
    <w:p w:rsidR="009400D0" w:rsidRDefault="009400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1AA" w:rsidRDefault="003141A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1AA" w:rsidRDefault="00A75C3F">
    <w:r>
      <w:rPr>
        <w:noProof/>
        <w:lang w:val="en-US"/>
      </w:rPr>
      <w:drawing>
        <wp:inline distT="114300" distB="114300" distL="114300" distR="11430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17C38"/>
    <w:multiLevelType w:val="hybridMultilevel"/>
    <w:tmpl w:val="0B34310C"/>
    <w:lvl w:ilvl="0" w:tplc="296A2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A3359"/>
    <w:multiLevelType w:val="hybridMultilevel"/>
    <w:tmpl w:val="31DC2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36F01"/>
    <w:multiLevelType w:val="hybridMultilevel"/>
    <w:tmpl w:val="72E2C5AC"/>
    <w:lvl w:ilvl="0" w:tplc="D4C29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AA"/>
    <w:rsid w:val="00274FFD"/>
    <w:rsid w:val="002D4422"/>
    <w:rsid w:val="002D71A2"/>
    <w:rsid w:val="003141AA"/>
    <w:rsid w:val="003A5987"/>
    <w:rsid w:val="003B7A90"/>
    <w:rsid w:val="004A5656"/>
    <w:rsid w:val="00624708"/>
    <w:rsid w:val="009400D0"/>
    <w:rsid w:val="00A747ED"/>
    <w:rsid w:val="00A75C3F"/>
    <w:rsid w:val="00CB601C"/>
    <w:rsid w:val="00E17147"/>
    <w:rsid w:val="00FA55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AC858"/>
  <w15:docId w15:val="{4663AC7A-B815-487A-A8BF-29305FCE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A5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662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471</Words>
  <Characters>2957</Characters>
  <Application>Microsoft Office Word</Application>
  <DocSecurity>0</DocSecurity>
  <Lines>57</Lines>
  <Paragraphs>33</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Kimo Store</cp:lastModifiedBy>
  <cp:revision>5</cp:revision>
  <dcterms:created xsi:type="dcterms:W3CDTF">2025-03-08T12:01:00Z</dcterms:created>
  <dcterms:modified xsi:type="dcterms:W3CDTF">2025-05-01T01:50:00Z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cc3942d2e4eeb124086eafab5be31cf2fdc4142a87edbc63cd2829096457671f</vt:lpwstr>
  </property>
</Properties>
</file>