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352CD" w14:textId="1C695D4B" w:rsidR="00E91A74" w:rsidRPr="00BC374D" w:rsidRDefault="00B92914" w:rsidP="00B92914">
      <w:pPr>
        <w:jc w:val="center"/>
        <w:rPr>
          <w:b/>
          <w:bCs/>
        </w:rPr>
      </w:pPr>
      <w:r>
        <w:rPr>
          <w:b/>
          <w:bCs/>
        </w:rPr>
        <w:t>CAROTID Doppler Report</w:t>
      </w:r>
      <w:r w:rsidR="00E35569" w:rsidRPr="00BC374D">
        <w:rPr>
          <w:b/>
          <w:bCs/>
        </w:rPr>
        <w:t xml:space="preserve"> </w:t>
      </w:r>
    </w:p>
    <w:p w14:paraId="7FA58641" w14:textId="148F0536" w:rsidR="00E35569" w:rsidRDefault="00B92914">
      <w:r>
        <w:t>Indication</w:t>
      </w:r>
      <w:r w:rsidR="00E35569">
        <w:t xml:space="preserve">: </w:t>
      </w:r>
    </w:p>
    <w:p w14:paraId="1067330C" w14:textId="4DC7A66F" w:rsidR="00E35569" w:rsidRDefault="00E35569">
      <w:r>
        <w:t>Findings:</w:t>
      </w:r>
    </w:p>
    <w:p w14:paraId="7F48C48A" w14:textId="7ECBACAF" w:rsidR="00B92914" w:rsidRDefault="00B92914">
      <w:r>
        <w:t>The right and left common carotid intima-medial thickness are: {} and {} respectively.</w:t>
      </w:r>
    </w:p>
    <w:p w14:paraId="66ACAAB0" w14:textId="0401CA17" w:rsidR="00B92914" w:rsidRDefault="00B92914">
      <w:r>
        <w:t xml:space="preserve">There are {no} {diffuse | segmental | widespread} </w:t>
      </w:r>
      <w:r w:rsidR="00EB212B">
        <w:t xml:space="preserve">{homogeneous | heterogeneous} </w:t>
      </w:r>
      <w:r>
        <w:t>{hypoechoic | hyperechoic | calcified} atheromatous plaques with {smooth | irregular | ulcerated} margins in the {common | bulb | internal} carotid artery.</w:t>
      </w:r>
    </w:p>
    <w:p w14:paraId="140E920B" w14:textId="52DE60C1" w:rsidR="00B92914" w:rsidRDefault="00B92914">
      <w:r>
        <w:t>There is a focal {stenosis | occlusion | dissection} with a length of {} in the {common | bulb | internal} carotid artery.</w:t>
      </w:r>
    </w:p>
    <w:p w14:paraId="3832BA69" w14:textId="378471ED" w:rsidR="00B92914" w:rsidRDefault="00B92914">
      <w:r>
        <w:t>The vertebral artery has normal antegrade blood flow.</w:t>
      </w:r>
    </w:p>
    <w:p w14:paraId="6F135D4C" w14:textId="74F4C664" w:rsidR="00B92914" w:rsidRDefault="00B92914">
      <w:r>
        <w:t>The spectral Doppler indices of the arteries are as in the table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92914" w14:paraId="5ABDAA19" w14:textId="77777777" w:rsidTr="00B92914">
        <w:tc>
          <w:tcPr>
            <w:tcW w:w="3116" w:type="dxa"/>
          </w:tcPr>
          <w:p w14:paraId="7D6B82C7" w14:textId="46AC399E" w:rsidR="00B92914" w:rsidRPr="00EB212B" w:rsidRDefault="00EB212B">
            <w:pPr>
              <w:rPr>
                <w:b/>
                <w:bCs/>
              </w:rPr>
            </w:pPr>
            <w:r w:rsidRPr="00EB212B">
              <w:rPr>
                <w:b/>
                <w:bCs/>
              </w:rPr>
              <w:t>Parameter</w:t>
            </w:r>
          </w:p>
        </w:tc>
        <w:tc>
          <w:tcPr>
            <w:tcW w:w="3117" w:type="dxa"/>
          </w:tcPr>
          <w:p w14:paraId="2085012F" w14:textId="1255A8FE" w:rsidR="00B92914" w:rsidRPr="00EB212B" w:rsidRDefault="00B92914">
            <w:pPr>
              <w:rPr>
                <w:b/>
                <w:bCs/>
              </w:rPr>
            </w:pPr>
            <w:r w:rsidRPr="00EB212B">
              <w:rPr>
                <w:b/>
                <w:bCs/>
              </w:rPr>
              <w:t>Right</w:t>
            </w:r>
          </w:p>
        </w:tc>
        <w:tc>
          <w:tcPr>
            <w:tcW w:w="3117" w:type="dxa"/>
          </w:tcPr>
          <w:p w14:paraId="298B2957" w14:textId="788AB9A1" w:rsidR="00B92914" w:rsidRPr="00EB212B" w:rsidRDefault="00B92914">
            <w:pPr>
              <w:rPr>
                <w:b/>
                <w:bCs/>
              </w:rPr>
            </w:pPr>
            <w:r w:rsidRPr="00EB212B">
              <w:rPr>
                <w:b/>
                <w:bCs/>
              </w:rPr>
              <w:t>Left</w:t>
            </w:r>
          </w:p>
        </w:tc>
      </w:tr>
      <w:tr w:rsidR="00B92914" w14:paraId="0BB61954" w14:textId="77777777" w:rsidTr="00B92914">
        <w:tc>
          <w:tcPr>
            <w:tcW w:w="3116" w:type="dxa"/>
          </w:tcPr>
          <w:p w14:paraId="39336377" w14:textId="1096623C" w:rsidR="00B92914" w:rsidRDefault="00B92914">
            <w:r>
              <w:t>CCA PSV</w:t>
            </w:r>
          </w:p>
        </w:tc>
        <w:tc>
          <w:tcPr>
            <w:tcW w:w="3117" w:type="dxa"/>
          </w:tcPr>
          <w:p w14:paraId="037B92AB" w14:textId="77777777" w:rsidR="00B92914" w:rsidRDefault="00B92914"/>
        </w:tc>
        <w:tc>
          <w:tcPr>
            <w:tcW w:w="3117" w:type="dxa"/>
          </w:tcPr>
          <w:p w14:paraId="36B653B5" w14:textId="77777777" w:rsidR="00B92914" w:rsidRDefault="00B92914"/>
        </w:tc>
      </w:tr>
      <w:tr w:rsidR="00B92914" w14:paraId="13307814" w14:textId="77777777" w:rsidTr="00B92914">
        <w:tc>
          <w:tcPr>
            <w:tcW w:w="3116" w:type="dxa"/>
          </w:tcPr>
          <w:p w14:paraId="63F6656F" w14:textId="56991051" w:rsidR="00B92914" w:rsidRDefault="00B92914">
            <w:r>
              <w:t>ICA PSV</w:t>
            </w:r>
          </w:p>
        </w:tc>
        <w:tc>
          <w:tcPr>
            <w:tcW w:w="3117" w:type="dxa"/>
          </w:tcPr>
          <w:p w14:paraId="7E9E3CD2" w14:textId="77777777" w:rsidR="00B92914" w:rsidRDefault="00B92914"/>
        </w:tc>
        <w:tc>
          <w:tcPr>
            <w:tcW w:w="3117" w:type="dxa"/>
          </w:tcPr>
          <w:p w14:paraId="17903AE7" w14:textId="77777777" w:rsidR="00B92914" w:rsidRDefault="00B92914"/>
        </w:tc>
      </w:tr>
      <w:tr w:rsidR="00B92914" w14:paraId="7F5B48FE" w14:textId="77777777" w:rsidTr="00B92914">
        <w:tc>
          <w:tcPr>
            <w:tcW w:w="3116" w:type="dxa"/>
          </w:tcPr>
          <w:p w14:paraId="457B47AB" w14:textId="25C70D7F" w:rsidR="00B92914" w:rsidRDefault="00B92914">
            <w:r>
              <w:t>ICA/CCA ratio</w:t>
            </w:r>
          </w:p>
        </w:tc>
        <w:tc>
          <w:tcPr>
            <w:tcW w:w="3117" w:type="dxa"/>
          </w:tcPr>
          <w:p w14:paraId="25795200" w14:textId="77777777" w:rsidR="00B92914" w:rsidRDefault="00B92914"/>
        </w:tc>
        <w:tc>
          <w:tcPr>
            <w:tcW w:w="3117" w:type="dxa"/>
          </w:tcPr>
          <w:p w14:paraId="3A4B8C89" w14:textId="77777777" w:rsidR="00B92914" w:rsidRDefault="00B92914"/>
        </w:tc>
      </w:tr>
      <w:tr w:rsidR="00B92914" w14:paraId="3D2AF2CC" w14:textId="77777777" w:rsidTr="00B92914">
        <w:tc>
          <w:tcPr>
            <w:tcW w:w="3116" w:type="dxa"/>
          </w:tcPr>
          <w:p w14:paraId="6C0C47AF" w14:textId="778A3980" w:rsidR="00B92914" w:rsidRDefault="00B92914">
            <w:r>
              <w:t>ICA EDV</w:t>
            </w:r>
          </w:p>
        </w:tc>
        <w:tc>
          <w:tcPr>
            <w:tcW w:w="3117" w:type="dxa"/>
          </w:tcPr>
          <w:p w14:paraId="2E26F7E4" w14:textId="77777777" w:rsidR="00B92914" w:rsidRDefault="00B92914"/>
        </w:tc>
        <w:tc>
          <w:tcPr>
            <w:tcW w:w="3117" w:type="dxa"/>
          </w:tcPr>
          <w:p w14:paraId="2800AE49" w14:textId="77777777" w:rsidR="00B92914" w:rsidRDefault="00B92914"/>
        </w:tc>
      </w:tr>
      <w:tr w:rsidR="00B92914" w14:paraId="075C5806" w14:textId="77777777" w:rsidTr="00B92914">
        <w:tc>
          <w:tcPr>
            <w:tcW w:w="3116" w:type="dxa"/>
          </w:tcPr>
          <w:p w14:paraId="33B15281" w14:textId="77777777" w:rsidR="00B92914" w:rsidRDefault="00B92914"/>
        </w:tc>
        <w:tc>
          <w:tcPr>
            <w:tcW w:w="3117" w:type="dxa"/>
          </w:tcPr>
          <w:p w14:paraId="34B6E2E6" w14:textId="77777777" w:rsidR="00B92914" w:rsidRDefault="00B92914"/>
        </w:tc>
        <w:tc>
          <w:tcPr>
            <w:tcW w:w="3117" w:type="dxa"/>
          </w:tcPr>
          <w:p w14:paraId="672B68B2" w14:textId="77777777" w:rsidR="00B92914" w:rsidRDefault="00B92914"/>
        </w:tc>
      </w:tr>
      <w:tr w:rsidR="00B92914" w14:paraId="38B124E1" w14:textId="77777777" w:rsidTr="00B92914">
        <w:tc>
          <w:tcPr>
            <w:tcW w:w="3116" w:type="dxa"/>
          </w:tcPr>
          <w:p w14:paraId="7CA98C1B" w14:textId="77777777" w:rsidR="00B92914" w:rsidRDefault="00B92914"/>
        </w:tc>
        <w:tc>
          <w:tcPr>
            <w:tcW w:w="3117" w:type="dxa"/>
          </w:tcPr>
          <w:p w14:paraId="0F70F547" w14:textId="77777777" w:rsidR="00B92914" w:rsidRDefault="00B92914"/>
        </w:tc>
        <w:tc>
          <w:tcPr>
            <w:tcW w:w="3117" w:type="dxa"/>
          </w:tcPr>
          <w:p w14:paraId="7B7E55DE" w14:textId="77777777" w:rsidR="00B92914" w:rsidRDefault="00B92914"/>
        </w:tc>
      </w:tr>
    </w:tbl>
    <w:p w14:paraId="6D6BD76C" w14:textId="77777777" w:rsidR="00B92914" w:rsidRDefault="00B92914"/>
    <w:p w14:paraId="6373E156" w14:textId="754DF728" w:rsidR="00BC374D" w:rsidRDefault="00E35569" w:rsidP="00EB212B">
      <w:r>
        <w:t>Conclusion:</w:t>
      </w:r>
      <w:r w:rsidR="00BC374D">
        <w:t xml:space="preserve"> </w:t>
      </w:r>
    </w:p>
    <w:p w14:paraId="4B0FC25A" w14:textId="369FC43F" w:rsidR="00EB212B" w:rsidRDefault="00EB212B" w:rsidP="00EB212B"/>
    <w:p w14:paraId="2A387EA7" w14:textId="6DC8F081" w:rsidR="00EB212B" w:rsidRDefault="00EB212B" w:rsidP="00EB212B">
      <w:r>
        <w:t>Reference: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1928"/>
        <w:gridCol w:w="1928"/>
        <w:gridCol w:w="1848"/>
        <w:gridCol w:w="1632"/>
      </w:tblGrid>
      <w:tr w:rsidR="00EB212B" w14:paraId="1A28AF81" w14:textId="598D27A9" w:rsidTr="00EB212B">
        <w:tc>
          <w:tcPr>
            <w:tcW w:w="2014" w:type="dxa"/>
          </w:tcPr>
          <w:p w14:paraId="433BD1D8" w14:textId="3FF301BF" w:rsidR="00EB212B" w:rsidRPr="00EB212B" w:rsidRDefault="00EB212B" w:rsidP="00EB212B">
            <w:pPr>
              <w:rPr>
                <w:b/>
                <w:bCs/>
              </w:rPr>
            </w:pPr>
            <w:r w:rsidRPr="00EB212B">
              <w:rPr>
                <w:b/>
                <w:bCs/>
              </w:rPr>
              <w:t>Stenosis</w:t>
            </w:r>
          </w:p>
        </w:tc>
        <w:tc>
          <w:tcPr>
            <w:tcW w:w="1928" w:type="dxa"/>
          </w:tcPr>
          <w:p w14:paraId="68EE3557" w14:textId="4297A5D8" w:rsidR="00EB212B" w:rsidRPr="00EB212B" w:rsidRDefault="00EB212B" w:rsidP="00EB212B">
            <w:pPr>
              <w:rPr>
                <w:b/>
                <w:bCs/>
              </w:rPr>
            </w:pPr>
            <w:r w:rsidRPr="00EB212B">
              <w:rPr>
                <w:b/>
                <w:bCs/>
              </w:rPr>
              <w:t>PSV (cm/s)</w:t>
            </w:r>
          </w:p>
        </w:tc>
        <w:tc>
          <w:tcPr>
            <w:tcW w:w="1928" w:type="dxa"/>
          </w:tcPr>
          <w:p w14:paraId="15813DB3" w14:textId="2D6FF2E3" w:rsidR="00EB212B" w:rsidRPr="00EB212B" w:rsidRDefault="00EB212B" w:rsidP="00EB212B">
            <w:pPr>
              <w:rPr>
                <w:b/>
                <w:bCs/>
              </w:rPr>
            </w:pPr>
            <w:r w:rsidRPr="00EB212B">
              <w:rPr>
                <w:b/>
                <w:bCs/>
              </w:rPr>
              <w:t>EDV (cm/s)</w:t>
            </w:r>
          </w:p>
        </w:tc>
        <w:tc>
          <w:tcPr>
            <w:tcW w:w="1848" w:type="dxa"/>
          </w:tcPr>
          <w:p w14:paraId="55F9DC8D" w14:textId="46C14B20" w:rsidR="00EB212B" w:rsidRPr="00EB212B" w:rsidRDefault="00EB212B" w:rsidP="00EB212B">
            <w:pPr>
              <w:rPr>
                <w:b/>
                <w:bCs/>
              </w:rPr>
            </w:pPr>
            <w:r w:rsidRPr="00EB212B">
              <w:rPr>
                <w:b/>
                <w:bCs/>
              </w:rPr>
              <w:t>ICA/CCA ratio</w:t>
            </w:r>
          </w:p>
        </w:tc>
        <w:tc>
          <w:tcPr>
            <w:tcW w:w="1632" w:type="dxa"/>
          </w:tcPr>
          <w:p w14:paraId="17376978" w14:textId="2B9D0DCB" w:rsidR="00EB212B" w:rsidRPr="00EB212B" w:rsidRDefault="00EB212B" w:rsidP="00EB212B">
            <w:pPr>
              <w:rPr>
                <w:b/>
                <w:bCs/>
              </w:rPr>
            </w:pPr>
            <w:r>
              <w:rPr>
                <w:b/>
                <w:bCs/>
              </w:rPr>
              <w:t>B-mode</w:t>
            </w:r>
          </w:p>
        </w:tc>
      </w:tr>
      <w:tr w:rsidR="00EB212B" w14:paraId="22C87E04" w14:textId="43D5E9B9" w:rsidTr="00EB212B">
        <w:tc>
          <w:tcPr>
            <w:tcW w:w="2014" w:type="dxa"/>
          </w:tcPr>
          <w:p w14:paraId="25E1B989" w14:textId="1E0EA6B6" w:rsidR="00EB212B" w:rsidRDefault="00EB212B" w:rsidP="00EB212B">
            <w:r>
              <w:t>Normal</w:t>
            </w:r>
          </w:p>
        </w:tc>
        <w:tc>
          <w:tcPr>
            <w:tcW w:w="1928" w:type="dxa"/>
          </w:tcPr>
          <w:p w14:paraId="5F979628" w14:textId="3C84CA86" w:rsidR="00EB212B" w:rsidRDefault="00EB212B" w:rsidP="00EB212B">
            <w:r>
              <w:t>&lt; 125</w:t>
            </w:r>
          </w:p>
        </w:tc>
        <w:tc>
          <w:tcPr>
            <w:tcW w:w="1928" w:type="dxa"/>
          </w:tcPr>
          <w:p w14:paraId="5568711E" w14:textId="6E79458D" w:rsidR="00EB212B" w:rsidRDefault="00EB212B" w:rsidP="00EB212B">
            <w:r>
              <w:t>&lt; 40</w:t>
            </w:r>
          </w:p>
        </w:tc>
        <w:tc>
          <w:tcPr>
            <w:tcW w:w="1848" w:type="dxa"/>
          </w:tcPr>
          <w:p w14:paraId="1F0699B1" w14:textId="0422DC1D" w:rsidR="00EB212B" w:rsidRDefault="00EB212B" w:rsidP="00EB212B">
            <w:r>
              <w:t>&lt; 2</w:t>
            </w:r>
          </w:p>
        </w:tc>
        <w:tc>
          <w:tcPr>
            <w:tcW w:w="1632" w:type="dxa"/>
          </w:tcPr>
          <w:p w14:paraId="007442D7" w14:textId="6804E219" w:rsidR="00EB212B" w:rsidRDefault="00EB212B" w:rsidP="00EB212B">
            <w:r>
              <w:t>No plaque</w:t>
            </w:r>
          </w:p>
        </w:tc>
      </w:tr>
      <w:tr w:rsidR="00EB212B" w14:paraId="588F0804" w14:textId="0734E369" w:rsidTr="00EB212B">
        <w:tc>
          <w:tcPr>
            <w:tcW w:w="2014" w:type="dxa"/>
          </w:tcPr>
          <w:p w14:paraId="00972B6F" w14:textId="3F4F797B" w:rsidR="00EB212B" w:rsidRDefault="00EB212B" w:rsidP="00EB212B">
            <w:r>
              <w:t>&lt; 50% stenosis</w:t>
            </w:r>
          </w:p>
        </w:tc>
        <w:tc>
          <w:tcPr>
            <w:tcW w:w="1928" w:type="dxa"/>
          </w:tcPr>
          <w:p w14:paraId="4269FBD8" w14:textId="0E3E0142" w:rsidR="00EB212B" w:rsidRDefault="00EB212B" w:rsidP="00EB212B">
            <w:r>
              <w:t>&lt; 125</w:t>
            </w:r>
          </w:p>
        </w:tc>
        <w:tc>
          <w:tcPr>
            <w:tcW w:w="1928" w:type="dxa"/>
          </w:tcPr>
          <w:p w14:paraId="76EF61FC" w14:textId="7FD296CD" w:rsidR="00EB212B" w:rsidRDefault="00EB212B" w:rsidP="00EB212B">
            <w:r>
              <w:t>&lt; 40</w:t>
            </w:r>
          </w:p>
        </w:tc>
        <w:tc>
          <w:tcPr>
            <w:tcW w:w="1848" w:type="dxa"/>
          </w:tcPr>
          <w:p w14:paraId="30F74C71" w14:textId="7006F395" w:rsidR="00EB212B" w:rsidRDefault="00EB212B" w:rsidP="00EB212B">
            <w:r>
              <w:t>&lt; 2</w:t>
            </w:r>
          </w:p>
        </w:tc>
        <w:tc>
          <w:tcPr>
            <w:tcW w:w="1632" w:type="dxa"/>
          </w:tcPr>
          <w:p w14:paraId="1304FA8E" w14:textId="6408B968" w:rsidR="00EB212B" w:rsidRDefault="00EB212B" w:rsidP="00EB212B">
            <w:r>
              <w:t>Plaque</w:t>
            </w:r>
            <w:r w:rsidR="001165C4">
              <w:t>s or intimal thickening</w:t>
            </w:r>
          </w:p>
        </w:tc>
      </w:tr>
      <w:tr w:rsidR="00EB212B" w14:paraId="7152DD3B" w14:textId="410CDC89" w:rsidTr="00EB212B">
        <w:tc>
          <w:tcPr>
            <w:tcW w:w="2014" w:type="dxa"/>
          </w:tcPr>
          <w:p w14:paraId="02336AE2" w14:textId="7A303090" w:rsidR="00EB212B" w:rsidRDefault="001165C4" w:rsidP="00EB212B">
            <w:r>
              <w:t>50 -69%</w:t>
            </w:r>
          </w:p>
        </w:tc>
        <w:tc>
          <w:tcPr>
            <w:tcW w:w="1928" w:type="dxa"/>
          </w:tcPr>
          <w:p w14:paraId="09980306" w14:textId="7C017967" w:rsidR="00EB212B" w:rsidRDefault="001165C4" w:rsidP="00EB212B">
            <w:r>
              <w:t>125 - 230</w:t>
            </w:r>
          </w:p>
        </w:tc>
        <w:tc>
          <w:tcPr>
            <w:tcW w:w="1928" w:type="dxa"/>
          </w:tcPr>
          <w:p w14:paraId="27B8A306" w14:textId="12BBC873" w:rsidR="00EB212B" w:rsidRDefault="001165C4" w:rsidP="00EB212B">
            <w:r>
              <w:t>40 – 100</w:t>
            </w:r>
          </w:p>
        </w:tc>
        <w:tc>
          <w:tcPr>
            <w:tcW w:w="1848" w:type="dxa"/>
          </w:tcPr>
          <w:p w14:paraId="1AFA04DD" w14:textId="45A1D968" w:rsidR="00EB212B" w:rsidRDefault="001165C4" w:rsidP="00EB212B">
            <w:r>
              <w:t>2 – 4</w:t>
            </w:r>
          </w:p>
        </w:tc>
        <w:tc>
          <w:tcPr>
            <w:tcW w:w="1632" w:type="dxa"/>
          </w:tcPr>
          <w:p w14:paraId="257545C8" w14:textId="26DF6A96" w:rsidR="00EB212B" w:rsidRDefault="001165C4" w:rsidP="00EB212B">
            <w:r>
              <w:t>Plaques</w:t>
            </w:r>
          </w:p>
        </w:tc>
      </w:tr>
      <w:tr w:rsidR="001165C4" w14:paraId="6E49B02B" w14:textId="77777777" w:rsidTr="00EB212B">
        <w:tc>
          <w:tcPr>
            <w:tcW w:w="2014" w:type="dxa"/>
          </w:tcPr>
          <w:p w14:paraId="1FB44AEE" w14:textId="3BB462BC" w:rsidR="001165C4" w:rsidRDefault="001165C4" w:rsidP="00EB212B">
            <w:r>
              <w:t>&gt;= 70%</w:t>
            </w:r>
          </w:p>
        </w:tc>
        <w:tc>
          <w:tcPr>
            <w:tcW w:w="1928" w:type="dxa"/>
          </w:tcPr>
          <w:p w14:paraId="62AB410F" w14:textId="6396188A" w:rsidR="001165C4" w:rsidRDefault="001165C4" w:rsidP="00EB212B">
            <w:r>
              <w:t>&gt; 230</w:t>
            </w:r>
          </w:p>
        </w:tc>
        <w:tc>
          <w:tcPr>
            <w:tcW w:w="1928" w:type="dxa"/>
          </w:tcPr>
          <w:p w14:paraId="5EEBC9EB" w14:textId="0145F9C9" w:rsidR="001165C4" w:rsidRDefault="001165C4" w:rsidP="00EB212B">
            <w:r>
              <w:t>&gt; 100</w:t>
            </w:r>
          </w:p>
        </w:tc>
        <w:tc>
          <w:tcPr>
            <w:tcW w:w="1848" w:type="dxa"/>
          </w:tcPr>
          <w:p w14:paraId="16AE24AD" w14:textId="0C0A6812" w:rsidR="001165C4" w:rsidRDefault="001165C4" w:rsidP="00EB212B">
            <w:r>
              <w:t>&gt; 4</w:t>
            </w:r>
          </w:p>
        </w:tc>
        <w:tc>
          <w:tcPr>
            <w:tcW w:w="1632" w:type="dxa"/>
          </w:tcPr>
          <w:p w14:paraId="31C1AE55" w14:textId="6EB39617" w:rsidR="001165C4" w:rsidRDefault="001165C4" w:rsidP="00EB212B">
            <w:r>
              <w:t>Plaques + luminal narrowing</w:t>
            </w:r>
          </w:p>
        </w:tc>
      </w:tr>
      <w:tr w:rsidR="001165C4" w14:paraId="2FB24014" w14:textId="77777777" w:rsidTr="00EB212B">
        <w:tc>
          <w:tcPr>
            <w:tcW w:w="2014" w:type="dxa"/>
          </w:tcPr>
          <w:p w14:paraId="77080672" w14:textId="5D926535" w:rsidR="001165C4" w:rsidRDefault="001165C4" w:rsidP="00EB212B">
            <w:r>
              <w:t>Near total occlusion</w:t>
            </w:r>
          </w:p>
        </w:tc>
        <w:tc>
          <w:tcPr>
            <w:tcW w:w="1928" w:type="dxa"/>
          </w:tcPr>
          <w:p w14:paraId="09EC2A85" w14:textId="652A258B" w:rsidR="001165C4" w:rsidRDefault="001165C4" w:rsidP="001165C4">
            <w:r>
              <w:t>&gt; 230</w:t>
            </w:r>
          </w:p>
        </w:tc>
        <w:tc>
          <w:tcPr>
            <w:tcW w:w="1928" w:type="dxa"/>
          </w:tcPr>
          <w:p w14:paraId="4427E165" w14:textId="6D04FD0F" w:rsidR="001165C4" w:rsidRDefault="001165C4" w:rsidP="00EB212B">
            <w:r>
              <w:t>-</w:t>
            </w:r>
          </w:p>
        </w:tc>
        <w:tc>
          <w:tcPr>
            <w:tcW w:w="1848" w:type="dxa"/>
          </w:tcPr>
          <w:p w14:paraId="48FEB88E" w14:textId="736D10BF" w:rsidR="001165C4" w:rsidRDefault="001165C4" w:rsidP="00EB212B">
            <w:r>
              <w:t>-</w:t>
            </w:r>
          </w:p>
        </w:tc>
        <w:tc>
          <w:tcPr>
            <w:tcW w:w="1632" w:type="dxa"/>
          </w:tcPr>
          <w:p w14:paraId="6EFB09C2" w14:textId="42D1C501" w:rsidR="001165C4" w:rsidRDefault="001165C4" w:rsidP="00EB212B">
            <w:r>
              <w:t>Markedly narrow lumen</w:t>
            </w:r>
          </w:p>
        </w:tc>
      </w:tr>
      <w:tr w:rsidR="001165C4" w14:paraId="6DE1FC5A" w14:textId="77777777" w:rsidTr="00EB212B">
        <w:tc>
          <w:tcPr>
            <w:tcW w:w="2014" w:type="dxa"/>
          </w:tcPr>
          <w:p w14:paraId="5FD1AC3E" w14:textId="364DA967" w:rsidR="001165C4" w:rsidRDefault="001165C4" w:rsidP="00EB212B">
            <w:r>
              <w:t>Total occlusion</w:t>
            </w:r>
          </w:p>
        </w:tc>
        <w:tc>
          <w:tcPr>
            <w:tcW w:w="1928" w:type="dxa"/>
          </w:tcPr>
          <w:p w14:paraId="09C9BB1E" w14:textId="6ED9BA0A" w:rsidR="001165C4" w:rsidRDefault="001165C4" w:rsidP="001165C4">
            <w:r>
              <w:t>No flow</w:t>
            </w:r>
          </w:p>
        </w:tc>
        <w:tc>
          <w:tcPr>
            <w:tcW w:w="1928" w:type="dxa"/>
          </w:tcPr>
          <w:p w14:paraId="1B1C134A" w14:textId="1472AE12" w:rsidR="001165C4" w:rsidRDefault="007A6E70" w:rsidP="00EB212B">
            <w:r>
              <w:t>-</w:t>
            </w:r>
          </w:p>
        </w:tc>
        <w:tc>
          <w:tcPr>
            <w:tcW w:w="1848" w:type="dxa"/>
          </w:tcPr>
          <w:p w14:paraId="1F1CC9DD" w14:textId="0E8C94D3" w:rsidR="001165C4" w:rsidRDefault="007A6E70" w:rsidP="00EB212B">
            <w:r>
              <w:t>-</w:t>
            </w:r>
          </w:p>
        </w:tc>
        <w:tc>
          <w:tcPr>
            <w:tcW w:w="1632" w:type="dxa"/>
          </w:tcPr>
          <w:p w14:paraId="2E78DDCE" w14:textId="30662A8C" w:rsidR="001165C4" w:rsidRDefault="007A6E70" w:rsidP="00EB212B">
            <w:r>
              <w:t>No patent lumen</w:t>
            </w:r>
          </w:p>
        </w:tc>
      </w:tr>
    </w:tbl>
    <w:p w14:paraId="51B4FED3" w14:textId="77777777" w:rsidR="00EB212B" w:rsidRDefault="00EB212B" w:rsidP="00EB212B"/>
    <w:p w14:paraId="76661603" w14:textId="77777777" w:rsidR="00EB212B" w:rsidRDefault="00EB212B" w:rsidP="00EB212B">
      <w:r>
        <w:t>Grant EG, Benson CB, Moneta GL, et al. Carotid artery stenosis: gray-scale and Doppler US diagnosis – Society of</w:t>
      </w:r>
    </w:p>
    <w:p w14:paraId="2D559239" w14:textId="45676063" w:rsidR="00BC374D" w:rsidRDefault="00EB212B" w:rsidP="00EB212B">
      <w:r>
        <w:lastRenderedPageBreak/>
        <w:t>Radiologists in Ultrasound Consensus Conference. Radiology 2003;229:340–6</w:t>
      </w:r>
    </w:p>
    <w:sectPr w:rsidR="00BC3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C32A6"/>
    <w:multiLevelType w:val="hybridMultilevel"/>
    <w:tmpl w:val="25EC2F40"/>
    <w:lvl w:ilvl="0" w:tplc="6EEA64E6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F5C1A"/>
    <w:multiLevelType w:val="hybridMultilevel"/>
    <w:tmpl w:val="0678782A"/>
    <w:lvl w:ilvl="0" w:tplc="4D9A7D1C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D92366"/>
    <w:multiLevelType w:val="hybridMultilevel"/>
    <w:tmpl w:val="249E1020"/>
    <w:lvl w:ilvl="0" w:tplc="9DCAE8F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AA39BE"/>
    <w:multiLevelType w:val="hybridMultilevel"/>
    <w:tmpl w:val="FE2EB488"/>
    <w:lvl w:ilvl="0" w:tplc="0B38E8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9C5636"/>
    <w:multiLevelType w:val="hybridMultilevel"/>
    <w:tmpl w:val="E6F02818"/>
    <w:lvl w:ilvl="0" w:tplc="B3321B1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F10ED9"/>
    <w:multiLevelType w:val="hybridMultilevel"/>
    <w:tmpl w:val="812CF2BE"/>
    <w:lvl w:ilvl="0" w:tplc="EC5ACF4E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569"/>
    <w:rsid w:val="001165C4"/>
    <w:rsid w:val="002651D8"/>
    <w:rsid w:val="003331C0"/>
    <w:rsid w:val="005C2F89"/>
    <w:rsid w:val="007A6E70"/>
    <w:rsid w:val="00B92914"/>
    <w:rsid w:val="00BC374D"/>
    <w:rsid w:val="00E35569"/>
    <w:rsid w:val="00E91A74"/>
    <w:rsid w:val="00EB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4C7B9"/>
  <w15:chartTrackingRefBased/>
  <w15:docId w15:val="{2FEF12D5-AFCF-4913-B217-AA199D111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374D"/>
    <w:pPr>
      <w:ind w:left="720"/>
      <w:contextualSpacing/>
    </w:pPr>
  </w:style>
  <w:style w:type="table" w:styleId="TableGrid">
    <w:name w:val="Table Grid"/>
    <w:basedOn w:val="TableNormal"/>
    <w:uiPriority w:val="39"/>
    <w:rsid w:val="00B92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Adegbenga</dc:creator>
  <cp:keywords/>
  <dc:description/>
  <cp:lastModifiedBy>Ismail Adegbenga</cp:lastModifiedBy>
  <cp:revision>3</cp:revision>
  <dcterms:created xsi:type="dcterms:W3CDTF">2024-10-29T13:03:00Z</dcterms:created>
  <dcterms:modified xsi:type="dcterms:W3CDTF">2024-10-29T13:34:00Z</dcterms:modified>
</cp:coreProperties>
</file>