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6" w:space="0" w:color="000000"/>
          <w:bottom w:val="single" w:sz="6" w:space="0" w:color="000000"/>
        </w:tblBorders>
        <w:shd w:val="clear" w:color="auto" w:fill="FFFC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"/>
        <w:gridCol w:w="7338"/>
        <w:gridCol w:w="1824"/>
      </w:tblGrid>
      <w:tr w:rsidR="0043465C" w:rsidRPr="0043465C" w14:paraId="77CD17F4" w14:textId="77777777" w:rsidTr="0043465C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8E3E7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EE147ED" w14:textId="55E90149" w:rsidR="0043465C" w:rsidRPr="0043465C" w:rsidRDefault="0043465C" w:rsidP="00F2105D">
            <w:pPr>
              <w:pStyle w:val="Heading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Proforma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C8E3E7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39149E9" w14:textId="32DDC855" w:rsidR="0043465C" w:rsidRPr="0043465C" w:rsidRDefault="0043465C" w:rsidP="0043465C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212121"/>
                <w:sz w:val="24"/>
                <w:szCs w:val="24"/>
              </w:rPr>
            </w:pPr>
          </w:p>
        </w:tc>
      </w:tr>
      <w:tr w:rsidR="00F2105D" w:rsidRPr="0043465C" w14:paraId="6BC454DD" w14:textId="77777777" w:rsidTr="0043465C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21CE135" w14:textId="40B06A9F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Findings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F86194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08A7A735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5F883EA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9E99BED" w14:textId="09290A44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1. Distance of lowest tumor margin from anal verge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0F867F" w14:textId="015B3BBA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0F133C31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2C65367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D7A6445" w14:textId="4C36401D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            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4B657A57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155265DA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FF8DC72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392DE78B" w14:textId="242B2131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Cannot be measured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31188927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69256034" w14:textId="77777777" w:rsidTr="0071082E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51A1704" w14:textId="25A51F6E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4F1BE7C" w14:textId="4AB39581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2. Distance of lowest tumor margin from anorectal junction</w:t>
            </w:r>
          </w:p>
        </w:tc>
      </w:tr>
      <w:tr w:rsidR="00F2105D" w:rsidRPr="0043465C" w14:paraId="3A67DF2E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9E89DD4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BFBC048" w14:textId="227FABA5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            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0C6413" w14:textId="7A08C1BE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04FC0EFD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3DE9BCFB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B03B7C8" w14:textId="73E984D3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Cannot be measured: please specify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68AE6240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099B5CAB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4D7BC4D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35FBF3E" w14:textId="7A737D9E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3. Tumor relationship to anterior peritoneal reflection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3B38B598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50C6D360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83EB46F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89CD587" w14:textId="10C52A2E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Entirely above anterior peritoneal reflection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B84F4C" w14:textId="1347A0D4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21995649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6A7EFA0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3A0C097" w14:textId="6C0AC42A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Straddling anterior peritoneal reflection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6909373F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769DFE18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29005AA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3A3607C0" w14:textId="50F1E90C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Entirely below anterior peritoneal reflection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45D4250B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1C67599D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629DC86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EFDD99F" w14:textId="182E0A2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Other: please specify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92738A" w14:textId="7ED33F5B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42496D61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3E5A5C4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C151FDA" w14:textId="234ACAC0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4. Circumferential tumor location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3173CB42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14BDFE51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5F60A3E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AF3A47F" w14:textId="46DCB060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Completely encircling lumen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0FFA69EA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387AB184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7D227C4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344C68D7" w14:textId="61BDA80C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Partially encircling:              to              o’clock in clockwise manner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725EC363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5EC51768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5F8D4DE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60B202A" w14:textId="36B0EF90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Other: please specify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33DDCB18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2E5CB1AA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A1FD9C1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2F1AD4F" w14:textId="3CE338C3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9294A1" w14:textId="093282AB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3EF14FEB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3518A40B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D5A194F" w14:textId="0BA72BBF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5. Longitudinal tumor size</w:t>
            </w:r>
            <w:r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: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5489A0F9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18D5A36C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A93AD95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E770459" w14:textId="3F17D715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            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56EE8E4A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461DF10F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6EB2759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6515541" w14:textId="5A6F53F5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Cannot be measured:</w:t>
            </w:r>
            <w:r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494062DF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664D6357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5B5A372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44BFB79" w14:textId="7BF4BE95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6. T stage:                        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11FB0722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3AD3FC66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1E8DF17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DC35112" w14:textId="7B9C97A0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7. For ≥ T3 lesion, maximum extramural depth of tumor invasion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09DF9A" w14:textId="529CEC64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463F27FD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186ACA5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69A1CBE" w14:textId="44A4E532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≤ 5 mm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714D86F4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143D4DA6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FEDFDBB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82BF38E" w14:textId="762EC455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&gt; 5 mm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792B7BE7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20C641FF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ED88F2E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4F9A231" w14:textId="4FD88759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Other: please specify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CFFA69" w14:textId="0D0A678E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3320CF18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0DEA1C9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7F1872B" w14:textId="1CF951EF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8. For T4b lesion, involved structures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DB4CDE" w14:textId="633361DD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7494D4A0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CB59BAC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E21C1B2" w14:textId="712E0E00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□ Small bowel | □ Bladder | □ Right ureter | □ Left ureter | □ Right seminal vesicle | □ Left seminal vesicle | □ Prostate | □ Uterus | □ Right ovary and adnexa | □ Left ovary and adnexa | □ Vagina | □ Right obturator internus | □ Left obturator internus | □ Right piriformis | □ Left piriformis | □ Right </w:t>
            </w:r>
            <w:proofErr w:type="spellStart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levator</w:t>
            </w:r>
            <w:proofErr w:type="spellEnd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 ani | □ Left </w:t>
            </w:r>
            <w:proofErr w:type="spellStart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levator</w:t>
            </w:r>
            <w:proofErr w:type="spellEnd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 ani | □ Right internal iliac vessels | □ Left internal iliac vessels | □ Right external </w:t>
            </w: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lastRenderedPageBreak/>
              <w:t>iliac vessels | □ Left external iliac vessels | □ Sacrum/coccyx | □ Other (please specify)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60108395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5B9F232D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CADF4BD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892BED2" w14:textId="2B7DA3F3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9. Shortest tumor distance</w:t>
            </w:r>
            <w:r w:rsidRPr="0043465C">
              <w:rPr>
                <w:rFonts w:ascii="Cambria" w:eastAsia="Times New Roman" w:hAnsi="Cambria" w:cs="Times New Roman"/>
                <w:color w:val="212121"/>
                <w:sz w:val="18"/>
                <w:szCs w:val="18"/>
                <w:vertAlign w:val="superscript"/>
              </w:rPr>
              <w:t>*</w:t>
            </w: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 from </w:t>
            </w:r>
            <w:proofErr w:type="spellStart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mesorectal</w:t>
            </w:r>
            <w:proofErr w:type="spellEnd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 fascia or </w:t>
            </w:r>
            <w:proofErr w:type="spellStart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levator</w:t>
            </w:r>
            <w:proofErr w:type="spellEnd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 (for low tumors close to </w:t>
            </w:r>
            <w:proofErr w:type="spellStart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levator</w:t>
            </w:r>
            <w:proofErr w:type="spellEnd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), i.e., risk of CRM tumor involvement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00AF2EB2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0F05A092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3155E41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5CD8794" w14:textId="4F7E25E8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10. Anal canal involvement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18D719CE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67B75FF3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5EDC55F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DB9C086" w14:textId="34A0B940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Absent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1BCDEB" w14:textId="453E4CBA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7D2D6E35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0E8D43C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F22A4EF" w14:textId="4984295D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Partial thickness of internal sphincter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6F1E6C4B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5D864354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2E9D5EC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FC0A383" w14:textId="4E8B6FA2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Full thickness of internal sphincter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4DBE31" w14:textId="02125590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2BCE0C28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2D1CC14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58ED795" w14:textId="6A99FEE6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□ Into </w:t>
            </w:r>
            <w:proofErr w:type="spellStart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intersphincteric</w:t>
            </w:r>
            <w:proofErr w:type="spellEnd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 fat plane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F15171" w14:textId="14692E90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7DE8714E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AB52589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326DCBCB" w14:textId="68C0785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Into external sphincter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392FE81D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3C9D7551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94FB632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20D758D" w14:textId="2FE9DCAB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Beyond external sphincter and into ischiorectal tissue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396396D0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670FBD49" w14:textId="77777777" w:rsidTr="0043465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FAA7066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8A7004D" w14:textId="141ACEDC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Other: please specify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49C35E91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7FF5D11D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1DD86D7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A8AC079" w14:textId="067F0002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11. </w:t>
            </w:r>
            <w:proofErr w:type="spellStart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Mesorectal</w:t>
            </w:r>
            <w:proofErr w:type="spellEnd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 lymph node spread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080697AF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4BE611DA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4643CC0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47B44ED" w14:textId="38BB659E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Absent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68101442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66EAEA4A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447A4EC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B8ECB92" w14:textId="2043EE6D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Present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10249814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098B599B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D2B0D78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7B0A6B5" w14:textId="525409B2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Other: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2EF86019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69B95321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1F93D77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11B7D3E0" w14:textId="3AA6F50E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12. </w:t>
            </w:r>
            <w:proofErr w:type="spellStart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Extramesorectal</w:t>
            </w:r>
            <w:proofErr w:type="spellEnd"/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 xml:space="preserve"> lymph node spread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480374" w14:textId="222BF51A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7325B95A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5B6F89A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76BD6BA" w14:textId="41D5248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Absent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5F1992E8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389887E0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944A131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8E89311" w14:textId="49965B10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Present: □ Right internal iliac | □ Right external iliac | □ Right obturator | □ Right common iliac | □ Right inguinal | □ Left internal iliac | □ Left external iliac | □ Left obturator | □ Left common iliac | □ Left inguinal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7D5ECAD7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391D6DA0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4EA17A42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3DC26AC" w14:textId="6115250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Other: please specify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4FC44F27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607852C3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39036087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19AE6DF" w14:textId="71ACCB75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13. Extramural venous invasion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97CBF5" w14:textId="4C7B8982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742E4C6F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030BFE1A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E1FD733" w14:textId="451C51E0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Absent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268FC2BB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303483D1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F37299F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24496CB" w14:textId="7B85C900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Present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4C59E860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677030AC" w14:textId="77777777" w:rsidTr="0071082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9B1B3B4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6147E4DE" w14:textId="1288ACE2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  <w:r w:rsidRPr="0043465C"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  <w:t>□ Other: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1E2408BE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3750DDF1" w14:textId="77777777" w:rsidTr="00D12CE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5608138B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0EE2AC44" w14:textId="1CB5E74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F76E58" w14:textId="3A5715A5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75C52CE8" w14:textId="77777777" w:rsidTr="00D12CE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345F3454" w14:textId="77777777" w:rsidR="00F2105D" w:rsidRPr="0043465C" w:rsidRDefault="00F2105D" w:rsidP="0043465C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436742D2" w14:textId="09764006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6B7B56FE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7D564B3B" w14:textId="77777777" w:rsidTr="00D12CE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2858AA02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6C7ECD97" w14:textId="1882E69F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57A202E7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  <w:tr w:rsidR="00F2105D" w:rsidRPr="0043465C" w14:paraId="1525B932" w14:textId="77777777" w:rsidTr="00D12CE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  <w:hideMark/>
          </w:tcPr>
          <w:p w14:paraId="7291052D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7EAEC"/>
            <w:tcMar>
              <w:top w:w="48" w:type="dxa"/>
              <w:left w:w="96" w:type="dxa"/>
              <w:bottom w:w="48" w:type="dxa"/>
              <w:right w:w="96" w:type="dxa"/>
            </w:tcMar>
          </w:tcPr>
          <w:p w14:paraId="40807B2B" w14:textId="70D61D54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CF0"/>
            <w:vAlign w:val="center"/>
            <w:hideMark/>
          </w:tcPr>
          <w:p w14:paraId="1C020926" w14:textId="77777777" w:rsidR="00F2105D" w:rsidRPr="0043465C" w:rsidRDefault="00F2105D" w:rsidP="0043465C">
            <w:pPr>
              <w:spacing w:after="0" w:line="240" w:lineRule="auto"/>
              <w:rPr>
                <w:rFonts w:ascii="Cambria" w:eastAsia="Times New Roman" w:hAnsi="Cambria" w:cs="Times New Roman"/>
                <w:color w:val="212121"/>
                <w:sz w:val="24"/>
                <w:szCs w:val="24"/>
              </w:rPr>
            </w:pPr>
          </w:p>
        </w:tc>
      </w:tr>
    </w:tbl>
    <w:p w14:paraId="3812A6AB" w14:textId="77777777" w:rsidR="0090523F" w:rsidRDefault="0090523F"/>
    <w:sectPr w:rsidR="00905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3F"/>
    <w:rsid w:val="0043465C"/>
    <w:rsid w:val="00863585"/>
    <w:rsid w:val="0090523F"/>
    <w:rsid w:val="00F2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8C13"/>
  <w15:chartTrackingRefBased/>
  <w15:docId w15:val="{F733D4C7-D05B-4E26-8F50-7D5BCA6F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0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nderline">
    <w:name w:val="underline"/>
    <w:basedOn w:val="DefaultParagraphFont"/>
    <w:rsid w:val="0043465C"/>
  </w:style>
  <w:style w:type="character" w:customStyle="1" w:styleId="Heading2Char">
    <w:name w:val="Heading 2 Char"/>
    <w:basedOn w:val="DefaultParagraphFont"/>
    <w:link w:val="Heading2"/>
    <w:uiPriority w:val="9"/>
    <w:rsid w:val="00F210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2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93079-BCCB-4FC1-AAC8-25F56E102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Adegbenga</dc:creator>
  <cp:keywords/>
  <dc:description/>
  <cp:lastModifiedBy>Ismail Adegbenga</cp:lastModifiedBy>
  <cp:revision>3</cp:revision>
  <dcterms:created xsi:type="dcterms:W3CDTF">2023-07-02T14:14:00Z</dcterms:created>
  <dcterms:modified xsi:type="dcterms:W3CDTF">2023-07-03T03:02:00Z</dcterms:modified>
</cp:coreProperties>
</file>