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B6A" w:rsidRDefault="00464B6A">
      <w:pPr>
        <w:jc w:val="center"/>
        <w:rPr>
          <w:rFonts w:hint="eastAsia"/>
        </w:rPr>
      </w:pPr>
    </w:p>
    <w:p w:rsidR="00AB3866" w:rsidRDefault="0011688E">
      <w:pPr>
        <w:jc w:val="center"/>
        <w:rPr>
          <w:rFonts w:hint="eastAsia"/>
        </w:rPr>
      </w:pPr>
      <w:r>
        <w:rPr>
          <w:noProof/>
        </w:rPr>
        <w:drawing>
          <wp:inline distT="0" distB="0" distL="0" distR="0">
            <wp:extent cx="3474720" cy="1457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8_191130_com.whatsapp_edit_3420143961976.jpg"/>
                    <pic:cNvPicPr/>
                  </pic:nvPicPr>
                  <pic:blipFill>
                    <a:blip r:embed="rId8"/>
                    <a:stretch>
                      <a:fillRect/>
                    </a:stretch>
                  </pic:blipFill>
                  <pic:spPr>
                    <a:xfrm>
                      <a:off x="0" y="0"/>
                      <a:ext cx="3474720" cy="1457452"/>
                    </a:xfrm>
                    <a:prstGeom prst="rect">
                      <a:avLst/>
                    </a:prstGeom>
                  </pic:spPr>
                </pic:pic>
              </a:graphicData>
            </a:graphic>
          </wp:inline>
        </w:drawing>
      </w:r>
    </w:p>
    <w:p w:rsidR="00AB3866" w:rsidRDefault="0011688E">
      <w:pPr>
        <w:jc w:val="center"/>
        <w:rPr>
          <w:rFonts w:hint="eastAsia"/>
        </w:rPr>
      </w:pPr>
      <w:r>
        <w:rPr>
          <w:noProof/>
        </w:rPr>
        <w:drawing>
          <wp:inline distT="0" distB="0" distL="0" distR="0">
            <wp:extent cx="1920240" cy="25016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8_191127_com.whatsapp_edit_3409223377081.jpg"/>
                    <pic:cNvPicPr/>
                  </pic:nvPicPr>
                  <pic:blipFill>
                    <a:blip r:embed="rId9"/>
                    <a:stretch>
                      <a:fillRect/>
                    </a:stretch>
                  </pic:blipFill>
                  <pic:spPr>
                    <a:xfrm>
                      <a:off x="0" y="0"/>
                      <a:ext cx="1920240" cy="2501646"/>
                    </a:xfrm>
                    <a:prstGeom prst="rect">
                      <a:avLst/>
                    </a:prstGeom>
                  </pic:spPr>
                </pic:pic>
              </a:graphicData>
            </a:graphic>
          </wp:inline>
        </w:drawing>
      </w:r>
    </w:p>
    <w:p w:rsidR="00AB3866" w:rsidRDefault="00AB3866">
      <w:pPr>
        <w:rPr>
          <w:rFonts w:hint="eastAsia"/>
        </w:rPr>
      </w:pPr>
    </w:p>
    <w:p w:rsidR="00AB3866" w:rsidRDefault="0011688E">
      <w:pPr>
        <w:jc w:val="center"/>
        <w:rPr>
          <w:rFonts w:hint="eastAsia"/>
        </w:rPr>
      </w:pPr>
      <w:r>
        <w:rPr>
          <w:b/>
          <w:color w:val="12335B"/>
          <w:sz w:val="56"/>
        </w:rPr>
        <w:t>DineIQ Analytics</w:t>
      </w:r>
    </w:p>
    <w:p w:rsidR="00AB3866" w:rsidRDefault="0011688E">
      <w:pPr>
        <w:jc w:val="center"/>
        <w:rPr>
          <w:rFonts w:hint="eastAsia"/>
        </w:rPr>
      </w:pPr>
      <w:r>
        <w:rPr>
          <w:b/>
          <w:color w:val="12335B"/>
          <w:sz w:val="30"/>
        </w:rPr>
        <w:t>MenuMatrix Dining Intelligence</w:t>
      </w:r>
    </w:p>
    <w:p w:rsidR="00AB3866" w:rsidRDefault="0011688E">
      <w:pPr>
        <w:jc w:val="center"/>
        <w:rPr>
          <w:rFonts w:hint="eastAsia"/>
        </w:rPr>
      </w:pPr>
      <w:r>
        <w:rPr>
          <w:b/>
          <w:color w:val="12335B"/>
          <w:sz w:val="44"/>
        </w:rPr>
        <w:t>Project Report</w:t>
      </w:r>
    </w:p>
    <w:p w:rsidR="00AB3866" w:rsidRDefault="0011688E">
      <w:pPr>
        <w:jc w:val="center"/>
        <w:rPr>
          <w:rFonts w:hint="eastAsia"/>
        </w:rPr>
      </w:pPr>
      <w:r>
        <w:rPr>
          <w:b/>
          <w:color w:val="5A718A"/>
          <w:sz w:val="24"/>
        </w:rPr>
        <w:t>Data Science Intelligence Arena — Aptech</w:t>
      </w:r>
      <w:r>
        <w:rPr>
          <w:b/>
          <w:color w:val="5A718A"/>
          <w:sz w:val="24"/>
        </w:rPr>
        <w:br/>
        <w:t>Data Science and Big Data Competition</w:t>
      </w:r>
    </w:p>
    <w:p w:rsidR="00AB3866" w:rsidRDefault="0011688E">
      <w:pPr>
        <w:jc w:val="center"/>
        <w:rPr>
          <w:rFonts w:hint="eastAsia"/>
        </w:rPr>
      </w:pPr>
      <w:r>
        <w:rPr>
          <w:b/>
          <w:color w:val="D8A625"/>
          <w:sz w:val="30"/>
        </w:rPr>
        <w:t>Team: Data miners</w:t>
      </w:r>
    </w:p>
    <w:p w:rsidR="00AB3866" w:rsidRDefault="0011688E">
      <w:pPr>
        <w:jc w:val="center"/>
        <w:rPr>
          <w:rFonts w:hint="eastAsia"/>
        </w:rPr>
      </w:pPr>
      <w:r>
        <w:rPr>
          <w:sz w:val="26"/>
        </w:rPr>
        <w:t>Al-Nasser University — Al-Nasser University</w:t>
      </w:r>
    </w:p>
    <w:p w:rsidR="00AB3866" w:rsidRDefault="00AB3866">
      <w:pPr>
        <w:rPr>
          <w:rFonts w:hint="eastAsia"/>
        </w:rPr>
      </w:pPr>
    </w:p>
    <w:p w:rsidR="00AB3866" w:rsidRDefault="0011688E">
      <w:pPr>
        <w:rPr>
          <w:rFonts w:hint="eastAsia"/>
        </w:rPr>
      </w:pPr>
      <w:r>
        <w:br w:type="page"/>
      </w:r>
    </w:p>
    <w:p w:rsidR="00AB3866" w:rsidRDefault="0011688E">
      <w:pPr>
        <w:pStyle w:val="1"/>
        <w:pageBreakBefore/>
        <w:spacing w:after="200"/>
        <w:jc w:val="right"/>
      </w:pPr>
      <w:r>
        <w:rPr>
          <w:rFonts w:ascii="Aptos Display" w:hAnsi="Aptos Display"/>
          <w:color w:val="173B63"/>
          <w:sz w:val="46"/>
        </w:rPr>
        <w:lastRenderedPageBreak/>
        <w:t>Report Index</w:t>
      </w:r>
    </w:p>
    <w:p w:rsidR="00AB3866" w:rsidRDefault="0011688E">
      <w:pPr>
        <w:keepNext/>
        <w:tabs>
          <w:tab w:val="right" w:leader="dot" w:pos="9000"/>
        </w:tabs>
        <w:spacing w:after="40" w:line="240" w:lineRule="auto"/>
        <w:jc w:val="right"/>
        <w:rPr>
          <w:rFonts w:hint="eastAsia"/>
        </w:rPr>
      </w:pPr>
      <w:r>
        <w:rPr>
          <w:color w:val="173B63"/>
        </w:rPr>
        <w:t>Problem Definition</w:t>
      </w:r>
      <w:r>
        <w:rPr>
          <w:color w:val="173B63"/>
        </w:rPr>
        <w:tab/>
        <w:t>1</w:t>
      </w:r>
    </w:p>
    <w:p w:rsidR="00AB3866" w:rsidRDefault="0011688E">
      <w:pPr>
        <w:keepNext/>
        <w:tabs>
          <w:tab w:val="right" w:leader="dot" w:pos="9000"/>
        </w:tabs>
        <w:spacing w:after="40" w:line="240" w:lineRule="auto"/>
        <w:jc w:val="right"/>
        <w:rPr>
          <w:rFonts w:hint="eastAsia"/>
        </w:rPr>
      </w:pPr>
      <w:r>
        <w:rPr>
          <w:color w:val="173B63"/>
        </w:rPr>
        <w:t>Background and Business Necessity</w:t>
      </w:r>
      <w:r>
        <w:rPr>
          <w:color w:val="173B63"/>
        </w:rPr>
        <w:tab/>
        <w:t>2</w:t>
      </w:r>
    </w:p>
    <w:p w:rsidR="00AB3866" w:rsidRDefault="0011688E">
      <w:pPr>
        <w:keepNext/>
        <w:tabs>
          <w:tab w:val="right" w:leader="dot" w:pos="9000"/>
        </w:tabs>
        <w:spacing w:after="40" w:line="240" w:lineRule="auto"/>
        <w:jc w:val="right"/>
        <w:rPr>
          <w:rFonts w:hint="eastAsia"/>
        </w:rPr>
      </w:pPr>
      <w:r>
        <w:rPr>
          <w:color w:val="173B63"/>
        </w:rPr>
        <w:t>Proposed solution</w:t>
      </w:r>
      <w:r>
        <w:rPr>
          <w:color w:val="173B63"/>
        </w:rPr>
        <w:tab/>
        <w:t>3</w:t>
      </w:r>
    </w:p>
    <w:p w:rsidR="00AB3866" w:rsidRDefault="0011688E">
      <w:pPr>
        <w:keepNext/>
        <w:tabs>
          <w:tab w:val="right" w:leader="dot" w:pos="9000"/>
        </w:tabs>
        <w:spacing w:after="40" w:line="240" w:lineRule="auto"/>
        <w:jc w:val="right"/>
        <w:rPr>
          <w:rFonts w:hint="eastAsia"/>
        </w:rPr>
      </w:pPr>
      <w:r>
        <w:rPr>
          <w:color w:val="173B63"/>
        </w:rPr>
        <w:t>Purpose of the document</w:t>
      </w:r>
      <w:r>
        <w:rPr>
          <w:color w:val="173B63"/>
        </w:rPr>
        <w:tab/>
        <w:t>4</w:t>
      </w:r>
    </w:p>
    <w:p w:rsidR="00AB3866" w:rsidRDefault="0011688E">
      <w:pPr>
        <w:keepNext/>
        <w:tabs>
          <w:tab w:val="right" w:leader="dot" w:pos="9000"/>
        </w:tabs>
        <w:spacing w:after="40" w:line="240" w:lineRule="auto"/>
        <w:jc w:val="right"/>
        <w:rPr>
          <w:rFonts w:hint="eastAsia"/>
        </w:rPr>
      </w:pPr>
      <w:r>
        <w:rPr>
          <w:color w:val="173B63"/>
        </w:rPr>
        <w:t>Scope of the project</w:t>
      </w:r>
      <w:r>
        <w:rPr>
          <w:color w:val="173B63"/>
        </w:rPr>
        <w:tab/>
        <w:t>5</w:t>
      </w:r>
    </w:p>
    <w:p w:rsidR="00AB3866" w:rsidRDefault="0011688E">
      <w:pPr>
        <w:keepNext/>
        <w:tabs>
          <w:tab w:val="right" w:leader="dot" w:pos="9000"/>
        </w:tabs>
        <w:spacing w:after="40" w:line="240" w:lineRule="auto"/>
        <w:jc w:val="right"/>
        <w:rPr>
          <w:rFonts w:hint="eastAsia"/>
        </w:rPr>
      </w:pPr>
      <w:r>
        <w:rPr>
          <w:color w:val="173B63"/>
        </w:rPr>
        <w:t>Assumptions</w:t>
      </w:r>
      <w:r>
        <w:rPr>
          <w:color w:val="173B63"/>
        </w:rPr>
        <w:tab/>
        <w:t>6</w:t>
      </w:r>
    </w:p>
    <w:p w:rsidR="00AB3866" w:rsidRDefault="0011688E">
      <w:pPr>
        <w:keepNext/>
        <w:tabs>
          <w:tab w:val="right" w:leader="dot" w:pos="9000"/>
        </w:tabs>
        <w:spacing w:after="40" w:line="240" w:lineRule="auto"/>
        <w:jc w:val="right"/>
        <w:rPr>
          <w:rFonts w:hint="eastAsia"/>
        </w:rPr>
      </w:pPr>
      <w:r>
        <w:rPr>
          <w:color w:val="173B63"/>
        </w:rPr>
        <w:t>Limitations</w:t>
      </w:r>
      <w:r>
        <w:rPr>
          <w:color w:val="173B63"/>
        </w:rPr>
        <w:tab/>
        <w:t>7</w:t>
      </w:r>
    </w:p>
    <w:p w:rsidR="00AB3866" w:rsidRDefault="0011688E">
      <w:pPr>
        <w:keepNext/>
        <w:tabs>
          <w:tab w:val="right" w:leader="dot" w:pos="9000"/>
        </w:tabs>
        <w:spacing w:after="40" w:line="240" w:lineRule="auto"/>
        <w:jc w:val="right"/>
        <w:rPr>
          <w:rFonts w:hint="eastAsia"/>
        </w:rPr>
      </w:pPr>
      <w:r>
        <w:rPr>
          <w:color w:val="173B63"/>
        </w:rPr>
        <w:t>Job Requirements</w:t>
      </w:r>
      <w:r>
        <w:rPr>
          <w:color w:val="173B63"/>
        </w:rPr>
        <w:tab/>
        <w:t>8</w:t>
      </w:r>
    </w:p>
    <w:p w:rsidR="00AB3866" w:rsidRDefault="0011688E">
      <w:pPr>
        <w:keepNext/>
        <w:tabs>
          <w:tab w:val="right" w:leader="dot" w:pos="9000"/>
        </w:tabs>
        <w:spacing w:after="40" w:line="240" w:lineRule="auto"/>
        <w:jc w:val="right"/>
        <w:rPr>
          <w:rFonts w:hint="eastAsia"/>
        </w:rPr>
      </w:pPr>
      <w:r>
        <w:rPr>
          <w:color w:val="173B63"/>
        </w:rPr>
        <w:t>Non-Functional Requirements</w:t>
      </w:r>
      <w:r>
        <w:rPr>
          <w:color w:val="173B63"/>
        </w:rPr>
        <w:tab/>
        <w:t>9</w:t>
      </w:r>
    </w:p>
    <w:p w:rsidR="00AB3866" w:rsidRDefault="0011688E">
      <w:pPr>
        <w:keepNext/>
        <w:tabs>
          <w:tab w:val="right" w:leader="dot" w:pos="9000"/>
        </w:tabs>
        <w:spacing w:after="40" w:line="240" w:lineRule="auto"/>
        <w:jc w:val="right"/>
        <w:rPr>
          <w:rFonts w:hint="eastAsia"/>
        </w:rPr>
      </w:pPr>
      <w:r>
        <w:rPr>
          <w:color w:val="173B63"/>
        </w:rPr>
        <w:t>General Structure of the System</w:t>
      </w:r>
      <w:r>
        <w:rPr>
          <w:color w:val="173B63"/>
        </w:rPr>
        <w:tab/>
        <w:t>10</w:t>
      </w:r>
    </w:p>
    <w:p w:rsidR="00AB3866" w:rsidRDefault="0011688E">
      <w:pPr>
        <w:keepNext/>
        <w:tabs>
          <w:tab w:val="right" w:leader="dot" w:pos="9000"/>
        </w:tabs>
        <w:spacing w:after="40" w:line="240" w:lineRule="auto"/>
        <w:jc w:val="right"/>
        <w:rPr>
          <w:rFonts w:hint="eastAsia"/>
        </w:rPr>
      </w:pPr>
      <w:r>
        <w:rPr>
          <w:color w:val="173B63"/>
        </w:rPr>
        <w:t>Big Data Architecture</w:t>
      </w:r>
      <w:r>
        <w:rPr>
          <w:color w:val="173B63"/>
        </w:rPr>
        <w:tab/>
        <w:t>11</w:t>
      </w:r>
    </w:p>
    <w:p w:rsidR="00AB3866" w:rsidRDefault="0011688E">
      <w:pPr>
        <w:keepNext/>
        <w:tabs>
          <w:tab w:val="right" w:leader="dot" w:pos="9000"/>
        </w:tabs>
        <w:spacing w:after="40" w:line="240" w:lineRule="auto"/>
        <w:jc w:val="right"/>
        <w:rPr>
          <w:rFonts w:hint="eastAsia"/>
        </w:rPr>
      </w:pPr>
      <w:r>
        <w:rPr>
          <w:color w:val="173B63"/>
        </w:rPr>
        <w:t>Description of the modules</w:t>
      </w:r>
      <w:r>
        <w:rPr>
          <w:color w:val="173B63"/>
        </w:rPr>
        <w:tab/>
        <w:t>12</w:t>
      </w:r>
    </w:p>
    <w:p w:rsidR="00AB3866" w:rsidRDefault="0011688E">
      <w:pPr>
        <w:keepNext/>
        <w:tabs>
          <w:tab w:val="right" w:leader="dot" w:pos="9000"/>
        </w:tabs>
        <w:spacing w:after="40" w:line="240" w:lineRule="auto"/>
        <w:jc w:val="right"/>
        <w:rPr>
          <w:rFonts w:hint="eastAsia"/>
        </w:rPr>
      </w:pPr>
      <w:r>
        <w:rPr>
          <w:color w:val="173B63"/>
        </w:rPr>
        <w:t>Database Design</w:t>
      </w:r>
      <w:r>
        <w:rPr>
          <w:color w:val="173B63"/>
        </w:rPr>
        <w:tab/>
        <w:t>13</w:t>
      </w:r>
    </w:p>
    <w:p w:rsidR="00AB3866" w:rsidRDefault="0011688E">
      <w:pPr>
        <w:keepNext/>
        <w:tabs>
          <w:tab w:val="right" w:leader="dot" w:pos="9000"/>
        </w:tabs>
        <w:spacing w:after="40" w:line="240" w:lineRule="auto"/>
        <w:jc w:val="right"/>
        <w:rPr>
          <w:rFonts w:hint="eastAsia"/>
        </w:rPr>
      </w:pPr>
      <w:r>
        <w:rPr>
          <w:color w:val="173B63"/>
        </w:rPr>
        <w:t>Entity Relationship Diagram</w:t>
      </w:r>
      <w:r>
        <w:rPr>
          <w:color w:val="173B63"/>
        </w:rPr>
        <w:tab/>
        <w:t>14</w:t>
      </w:r>
    </w:p>
    <w:p w:rsidR="00AB3866" w:rsidRDefault="0011688E">
      <w:pPr>
        <w:keepNext/>
        <w:tabs>
          <w:tab w:val="right" w:leader="dot" w:pos="9000"/>
        </w:tabs>
        <w:spacing w:after="40" w:line="240" w:lineRule="auto"/>
        <w:jc w:val="right"/>
        <w:rPr>
          <w:rFonts w:hint="eastAsia"/>
        </w:rPr>
      </w:pPr>
      <w:r>
        <w:rPr>
          <w:color w:val="173B63"/>
        </w:rPr>
        <w:t>Data Dictionary</w:t>
      </w:r>
      <w:r>
        <w:rPr>
          <w:color w:val="173B63"/>
        </w:rPr>
        <w:tab/>
        <w:t>15</w:t>
      </w:r>
    </w:p>
    <w:p w:rsidR="00AB3866" w:rsidRDefault="0011688E">
      <w:pPr>
        <w:keepNext/>
        <w:tabs>
          <w:tab w:val="right" w:leader="dot" w:pos="9000"/>
        </w:tabs>
        <w:spacing w:after="40" w:line="240" w:lineRule="auto"/>
        <w:jc w:val="right"/>
        <w:rPr>
          <w:rFonts w:hint="eastAsia"/>
        </w:rPr>
      </w:pPr>
      <w:r>
        <w:rPr>
          <w:color w:val="173B63"/>
        </w:rPr>
        <w:t>Data flow diagram</w:t>
      </w:r>
      <w:r>
        <w:rPr>
          <w:color w:val="173B63"/>
        </w:rPr>
        <w:tab/>
        <w:t>16</w:t>
      </w:r>
    </w:p>
    <w:p w:rsidR="00AB3866" w:rsidRDefault="0011688E">
      <w:pPr>
        <w:keepNext/>
        <w:tabs>
          <w:tab w:val="right" w:leader="dot" w:pos="9000"/>
        </w:tabs>
        <w:spacing w:after="40" w:line="240" w:lineRule="auto"/>
        <w:jc w:val="right"/>
        <w:rPr>
          <w:rFonts w:hint="eastAsia"/>
        </w:rPr>
      </w:pPr>
      <w:r>
        <w:rPr>
          <w:color w:val="173B63"/>
        </w:rPr>
        <w:t>Use Case Chart</w:t>
      </w:r>
      <w:r>
        <w:rPr>
          <w:color w:val="173B63"/>
        </w:rPr>
        <w:tab/>
        <w:t>17</w:t>
      </w:r>
    </w:p>
    <w:p w:rsidR="00AB3866" w:rsidRDefault="0011688E">
      <w:pPr>
        <w:keepNext/>
        <w:tabs>
          <w:tab w:val="right" w:leader="dot" w:pos="9000"/>
        </w:tabs>
        <w:spacing w:after="40" w:line="240" w:lineRule="auto"/>
        <w:jc w:val="right"/>
        <w:rPr>
          <w:rFonts w:hint="eastAsia"/>
        </w:rPr>
      </w:pPr>
      <w:r>
        <w:rPr>
          <w:color w:val="173B63"/>
        </w:rPr>
        <w:t>Activity Planner</w:t>
      </w:r>
      <w:r>
        <w:rPr>
          <w:color w:val="173B63"/>
        </w:rPr>
        <w:tab/>
        <w:t>18</w:t>
      </w:r>
    </w:p>
    <w:p w:rsidR="00AB3866" w:rsidRDefault="0011688E">
      <w:pPr>
        <w:keepNext/>
        <w:tabs>
          <w:tab w:val="right" w:leader="dot" w:pos="9000"/>
        </w:tabs>
        <w:spacing w:after="40" w:line="240" w:lineRule="auto"/>
        <w:jc w:val="right"/>
        <w:rPr>
          <w:rFonts w:hint="eastAsia"/>
        </w:rPr>
      </w:pPr>
      <w:r>
        <w:rPr>
          <w:color w:val="173B63"/>
        </w:rPr>
        <w:t>Sequence Diagram</w:t>
      </w:r>
      <w:r>
        <w:rPr>
          <w:color w:val="173B63"/>
        </w:rPr>
        <w:tab/>
        <w:t>19</w:t>
      </w:r>
    </w:p>
    <w:p w:rsidR="00AB3866" w:rsidRDefault="0011688E">
      <w:pPr>
        <w:keepNext/>
        <w:tabs>
          <w:tab w:val="right" w:leader="dot" w:pos="9000"/>
        </w:tabs>
        <w:spacing w:after="40" w:line="240" w:lineRule="auto"/>
        <w:jc w:val="right"/>
        <w:rPr>
          <w:rFonts w:hint="eastAsia"/>
        </w:rPr>
      </w:pPr>
      <w:r>
        <w:rPr>
          <w:color w:val="173B63"/>
        </w:rPr>
        <w:t>Analytical workflow</w:t>
      </w:r>
      <w:r>
        <w:rPr>
          <w:color w:val="173B63"/>
        </w:rPr>
        <w:tab/>
        <w:t>20</w:t>
      </w:r>
    </w:p>
    <w:p w:rsidR="00464B6A" w:rsidRDefault="0011688E">
      <w:pPr>
        <w:keepNext/>
        <w:tabs>
          <w:tab w:val="right" w:leader="dot" w:pos="9000"/>
        </w:tabs>
        <w:spacing w:after="40" w:line="240" w:lineRule="auto"/>
        <w:jc w:val="right"/>
        <w:rPr>
          <w:rFonts w:hint="eastAsia"/>
          <w:color w:val="173B63"/>
        </w:rPr>
      </w:pPr>
      <w:r>
        <w:rPr>
          <w:color w:val="173B63"/>
        </w:rPr>
        <w:t>Dataset Generation Methodology</w:t>
      </w:r>
    </w:p>
    <w:p w:rsidR="00170511" w:rsidRDefault="00170511" w:rsidP="00170511">
      <w:pPr>
        <w:keepNext/>
        <w:pageBreakBefore/>
        <w:tabs>
          <w:tab w:val="right" w:leader="dot" w:pos="9000"/>
        </w:tabs>
        <w:spacing w:after="40" w:line="240" w:lineRule="auto"/>
        <w:jc w:val="right"/>
        <w:rPr>
          <w:rFonts w:hint="eastAsia"/>
        </w:rPr>
      </w:pPr>
      <w:r>
        <w:rPr>
          <w:color w:val="173B63"/>
        </w:rPr>
        <w:lastRenderedPageBreak/>
        <w:t>Data Quality Methodology</w:t>
      </w:r>
      <w:r>
        <w:rPr>
          <w:color w:val="173B63"/>
        </w:rPr>
        <w:tab/>
        <w:t>22</w:t>
      </w:r>
    </w:p>
    <w:p w:rsidR="00170511" w:rsidRDefault="00170511" w:rsidP="00170511">
      <w:pPr>
        <w:keepNext/>
        <w:tabs>
          <w:tab w:val="right" w:leader="dot" w:pos="9000"/>
        </w:tabs>
        <w:spacing w:after="40" w:line="240" w:lineRule="auto"/>
        <w:jc w:val="right"/>
        <w:rPr>
          <w:rFonts w:hint="eastAsia"/>
        </w:rPr>
      </w:pPr>
      <w:r>
        <w:rPr>
          <w:color w:val="173B63"/>
        </w:rPr>
        <w:t>Spark Processing Line</w:t>
      </w:r>
      <w:r>
        <w:rPr>
          <w:color w:val="173B63"/>
        </w:rPr>
        <w:tab/>
        <w:t>23</w:t>
      </w:r>
    </w:p>
    <w:p w:rsidR="00170511" w:rsidRDefault="00170511" w:rsidP="00170511">
      <w:pPr>
        <w:keepNext/>
        <w:tabs>
          <w:tab w:val="right" w:leader="dot" w:pos="9000"/>
        </w:tabs>
        <w:spacing w:after="40" w:line="240" w:lineRule="auto"/>
        <w:jc w:val="right"/>
        <w:rPr>
          <w:rFonts w:hint="eastAsia"/>
        </w:rPr>
      </w:pPr>
      <w:r>
        <w:rPr>
          <w:color w:val="173B63"/>
        </w:rPr>
        <w:t>Spark SQL Processing</w:t>
      </w:r>
      <w:r>
        <w:rPr>
          <w:color w:val="173B63"/>
        </w:rPr>
        <w:tab/>
        <w:t>24</w:t>
      </w:r>
    </w:p>
    <w:p w:rsidR="00170511" w:rsidRDefault="00170511" w:rsidP="00170511">
      <w:pPr>
        <w:keepNext/>
        <w:tabs>
          <w:tab w:val="right" w:leader="dot" w:pos="9000"/>
        </w:tabs>
        <w:spacing w:after="40" w:line="240" w:lineRule="auto"/>
        <w:jc w:val="right"/>
        <w:rPr>
          <w:rFonts w:hint="eastAsia"/>
        </w:rPr>
      </w:pPr>
      <w:r>
        <w:rPr>
          <w:color w:val="173B63"/>
        </w:rPr>
        <w:t>Feature Engineering</w:t>
      </w:r>
      <w:r>
        <w:rPr>
          <w:color w:val="173B63"/>
        </w:rPr>
        <w:tab/>
        <w:t>25</w:t>
      </w:r>
    </w:p>
    <w:p w:rsidR="00170511" w:rsidRDefault="00170511" w:rsidP="00170511">
      <w:pPr>
        <w:keepNext/>
        <w:tabs>
          <w:tab w:val="right" w:leader="dot" w:pos="9000"/>
        </w:tabs>
        <w:spacing w:after="40" w:line="240" w:lineRule="auto"/>
        <w:jc w:val="right"/>
        <w:rPr>
          <w:rFonts w:hint="eastAsia"/>
        </w:rPr>
      </w:pPr>
      <w:r>
        <w:rPr>
          <w:color w:val="173B63"/>
        </w:rPr>
        <w:t>List classification methodology</w:t>
      </w:r>
      <w:r>
        <w:rPr>
          <w:color w:val="173B63"/>
        </w:rPr>
        <w:tab/>
        <w:t>26</w:t>
      </w:r>
    </w:p>
    <w:p w:rsidR="00170511" w:rsidRDefault="00170511" w:rsidP="00170511">
      <w:pPr>
        <w:keepNext/>
        <w:tabs>
          <w:tab w:val="right" w:leader="dot" w:pos="9000"/>
        </w:tabs>
        <w:spacing w:after="40" w:line="240" w:lineRule="auto"/>
        <w:jc w:val="right"/>
        <w:rPr>
          <w:rFonts w:hint="eastAsia"/>
        </w:rPr>
      </w:pPr>
      <w:r>
        <w:rPr>
          <w:color w:val="173B63"/>
        </w:rPr>
        <w:t>Customer segmentation</w:t>
      </w:r>
      <w:r>
        <w:rPr>
          <w:color w:val="173B63"/>
        </w:rPr>
        <w:tab/>
        <w:t>27</w:t>
      </w:r>
    </w:p>
    <w:p w:rsidR="00170511" w:rsidRDefault="00170511" w:rsidP="00170511">
      <w:pPr>
        <w:keepNext/>
        <w:tabs>
          <w:tab w:val="right" w:leader="dot" w:pos="9000"/>
        </w:tabs>
        <w:spacing w:after="40" w:line="240" w:lineRule="auto"/>
        <w:jc w:val="right"/>
        <w:rPr>
          <w:rFonts w:hint="eastAsia"/>
        </w:rPr>
      </w:pPr>
      <w:r>
        <w:rPr>
          <w:color w:val="173B63"/>
        </w:rPr>
        <w:t>RFM Analysis</w:t>
      </w:r>
      <w:r>
        <w:rPr>
          <w:color w:val="173B63"/>
        </w:rPr>
        <w:tab/>
        <w:t>28</w:t>
      </w:r>
    </w:p>
    <w:p w:rsidR="00170511" w:rsidRDefault="00170511" w:rsidP="00170511">
      <w:pPr>
        <w:keepNext/>
        <w:tabs>
          <w:tab w:val="right" w:leader="dot" w:pos="9000"/>
        </w:tabs>
        <w:spacing w:after="40" w:line="240" w:lineRule="auto"/>
        <w:jc w:val="right"/>
        <w:rPr>
          <w:rFonts w:hint="eastAsia"/>
        </w:rPr>
      </w:pPr>
      <w:r>
        <w:rPr>
          <w:color w:val="173B63"/>
        </w:rPr>
        <w:t>Market Basket Analysis</w:t>
      </w:r>
      <w:r>
        <w:rPr>
          <w:color w:val="173B63"/>
        </w:rPr>
        <w:tab/>
        <w:t>29</w:t>
      </w:r>
    </w:p>
    <w:p w:rsidR="00170511" w:rsidRDefault="00170511" w:rsidP="00170511">
      <w:pPr>
        <w:keepNext/>
        <w:tabs>
          <w:tab w:val="right" w:leader="dot" w:pos="9000"/>
        </w:tabs>
        <w:spacing w:after="40" w:line="240" w:lineRule="auto"/>
        <w:jc w:val="right"/>
        <w:rPr>
          <w:rFonts w:hint="eastAsia"/>
        </w:rPr>
      </w:pPr>
      <w:r>
        <w:rPr>
          <w:color w:val="173B63"/>
        </w:rPr>
        <w:t>Demand forecasting</w:t>
      </w:r>
      <w:r>
        <w:rPr>
          <w:color w:val="173B63"/>
        </w:rPr>
        <w:tab/>
        <w:t>30</w:t>
      </w:r>
    </w:p>
    <w:p w:rsidR="00170511" w:rsidRDefault="00170511" w:rsidP="00170511">
      <w:pPr>
        <w:keepNext/>
        <w:tabs>
          <w:tab w:val="right" w:leader="dot" w:pos="9000"/>
        </w:tabs>
        <w:spacing w:after="40" w:line="240" w:lineRule="auto"/>
        <w:jc w:val="right"/>
        <w:rPr>
          <w:rFonts w:hint="eastAsia"/>
        </w:rPr>
      </w:pPr>
      <w:r>
        <w:rPr>
          <w:color w:val="173B63"/>
        </w:rPr>
        <w:t>Waste analysis</w:t>
      </w:r>
      <w:r>
        <w:rPr>
          <w:color w:val="173B63"/>
        </w:rPr>
        <w:tab/>
        <w:t>31</w:t>
      </w:r>
    </w:p>
    <w:p w:rsidR="00170511" w:rsidRDefault="00170511" w:rsidP="00170511">
      <w:pPr>
        <w:keepNext/>
        <w:tabs>
          <w:tab w:val="right" w:leader="dot" w:pos="9000"/>
        </w:tabs>
        <w:spacing w:after="40" w:line="240" w:lineRule="auto"/>
        <w:jc w:val="right"/>
        <w:rPr>
          <w:rFonts w:hint="eastAsia"/>
        </w:rPr>
      </w:pPr>
      <w:r>
        <w:rPr>
          <w:color w:val="173B63"/>
        </w:rPr>
        <w:t>Pricing Intelligence</w:t>
      </w:r>
      <w:r>
        <w:rPr>
          <w:color w:val="173B63"/>
        </w:rPr>
        <w:tab/>
        <w:t>32</w:t>
      </w:r>
    </w:p>
    <w:p w:rsidR="00170511" w:rsidRDefault="00170511" w:rsidP="00170511">
      <w:pPr>
        <w:keepNext/>
        <w:tabs>
          <w:tab w:val="right" w:leader="dot" w:pos="9000"/>
        </w:tabs>
        <w:spacing w:after="40" w:line="240" w:lineRule="auto"/>
        <w:jc w:val="right"/>
        <w:rPr>
          <w:rFonts w:hint="eastAsia"/>
        </w:rPr>
      </w:pPr>
      <w:r>
        <w:rPr>
          <w:color w:val="173B63"/>
        </w:rPr>
        <w:t>Display Intelligence</w:t>
      </w:r>
      <w:r>
        <w:rPr>
          <w:color w:val="173B63"/>
        </w:rPr>
        <w:tab/>
        <w:t>33</w:t>
      </w:r>
    </w:p>
    <w:p w:rsidR="00170511" w:rsidRDefault="00170511" w:rsidP="00170511">
      <w:pPr>
        <w:keepNext/>
        <w:tabs>
          <w:tab w:val="right" w:leader="dot" w:pos="9000"/>
        </w:tabs>
        <w:spacing w:after="40" w:line="240" w:lineRule="auto"/>
        <w:jc w:val="right"/>
        <w:rPr>
          <w:rFonts w:hint="eastAsia"/>
        </w:rPr>
      </w:pPr>
      <w:r>
        <w:rPr>
          <w:color w:val="173B63"/>
        </w:rPr>
        <w:t>Anomaly detection</w:t>
      </w:r>
      <w:r>
        <w:rPr>
          <w:color w:val="173B63"/>
        </w:rPr>
        <w:tab/>
        <w:t>34</w:t>
      </w:r>
    </w:p>
    <w:p w:rsidR="00170511" w:rsidRDefault="00170511" w:rsidP="00170511">
      <w:pPr>
        <w:keepNext/>
        <w:tabs>
          <w:tab w:val="right" w:leader="dot" w:pos="9000"/>
        </w:tabs>
        <w:spacing w:after="40" w:line="240" w:lineRule="auto"/>
        <w:jc w:val="right"/>
        <w:rPr>
          <w:rFonts w:hint="eastAsia"/>
        </w:rPr>
      </w:pPr>
      <w:r>
        <w:rPr>
          <w:color w:val="173B63"/>
        </w:rPr>
        <w:t xml:space="preserve">Spark </w:t>
      </w:r>
      <w:proofErr w:type="spellStart"/>
      <w:r>
        <w:rPr>
          <w:color w:val="173B63"/>
        </w:rPr>
        <w:t>MLlib</w:t>
      </w:r>
      <w:proofErr w:type="spellEnd"/>
      <w:r>
        <w:rPr>
          <w:color w:val="173B63"/>
        </w:rPr>
        <w:t xml:space="preserve"> Forms</w:t>
      </w:r>
      <w:r>
        <w:rPr>
          <w:color w:val="173B63"/>
        </w:rPr>
        <w:tab/>
        <w:t>35</w:t>
      </w:r>
    </w:p>
    <w:p w:rsidR="00170511" w:rsidRDefault="00170511" w:rsidP="00170511">
      <w:pPr>
        <w:keepNext/>
        <w:tabs>
          <w:tab w:val="right" w:leader="dot" w:pos="9000"/>
        </w:tabs>
        <w:spacing w:after="40" w:line="240" w:lineRule="auto"/>
        <w:jc w:val="right"/>
        <w:rPr>
          <w:rFonts w:hint="eastAsia"/>
        </w:rPr>
      </w:pPr>
      <w:r>
        <w:rPr>
          <w:color w:val="173B63"/>
        </w:rPr>
        <w:t>Data Science Line in Python</w:t>
      </w:r>
      <w:r>
        <w:rPr>
          <w:color w:val="173B63"/>
        </w:rPr>
        <w:tab/>
        <w:t>36</w:t>
      </w:r>
    </w:p>
    <w:p w:rsidR="00170511" w:rsidRDefault="00170511" w:rsidP="00170511">
      <w:pPr>
        <w:keepNext/>
        <w:tabs>
          <w:tab w:val="right" w:leader="dot" w:pos="9000"/>
        </w:tabs>
        <w:spacing w:after="40" w:line="240" w:lineRule="auto"/>
        <w:jc w:val="right"/>
        <w:rPr>
          <w:rFonts w:hint="eastAsia"/>
        </w:rPr>
      </w:pPr>
      <w:r>
        <w:rPr>
          <w:color w:val="173B63"/>
        </w:rPr>
        <w:t>Comparison of the two analytical lines</w:t>
      </w:r>
      <w:r>
        <w:rPr>
          <w:color w:val="173B63"/>
        </w:rPr>
        <w:tab/>
        <w:t>37</w:t>
      </w:r>
    </w:p>
    <w:p w:rsidR="00170511" w:rsidRDefault="00170511" w:rsidP="00170511">
      <w:pPr>
        <w:keepNext/>
        <w:tabs>
          <w:tab w:val="right" w:leader="dot" w:pos="9000"/>
        </w:tabs>
        <w:spacing w:after="40" w:line="240" w:lineRule="auto"/>
        <w:jc w:val="right"/>
        <w:rPr>
          <w:rFonts w:hint="eastAsia"/>
        </w:rPr>
      </w:pPr>
      <w:r>
        <w:rPr>
          <w:color w:val="173B63"/>
        </w:rPr>
        <w:t>Evaluating models</w:t>
      </w:r>
      <w:r>
        <w:rPr>
          <w:color w:val="173B63"/>
        </w:rPr>
        <w:tab/>
        <w:t>38</w:t>
      </w:r>
    </w:p>
    <w:p w:rsidR="00170511" w:rsidRDefault="00170511" w:rsidP="00170511">
      <w:pPr>
        <w:keepNext/>
        <w:tabs>
          <w:tab w:val="right" w:leader="dot" w:pos="9000"/>
        </w:tabs>
        <w:spacing w:after="40" w:line="240" w:lineRule="auto"/>
        <w:jc w:val="right"/>
        <w:rPr>
          <w:rFonts w:hint="eastAsia"/>
        </w:rPr>
      </w:pPr>
      <w:r>
        <w:rPr>
          <w:color w:val="173B63"/>
        </w:rPr>
        <w:t>Testing Strategy</w:t>
      </w:r>
      <w:r>
        <w:rPr>
          <w:color w:val="173B63"/>
        </w:rPr>
        <w:tab/>
        <w:t>39</w:t>
      </w:r>
    </w:p>
    <w:p w:rsidR="00170511" w:rsidRDefault="00170511" w:rsidP="00170511">
      <w:pPr>
        <w:keepNext/>
        <w:tabs>
          <w:tab w:val="right" w:leader="dot" w:pos="9000"/>
        </w:tabs>
        <w:spacing w:after="40" w:line="240" w:lineRule="auto"/>
        <w:jc w:val="right"/>
        <w:rPr>
          <w:rFonts w:hint="eastAsia"/>
        </w:rPr>
      </w:pPr>
      <w:r>
        <w:rPr>
          <w:color w:val="173B63"/>
        </w:rPr>
        <w:t>Security</w:t>
      </w:r>
      <w:r>
        <w:rPr>
          <w:color w:val="173B63"/>
        </w:rPr>
        <w:tab/>
        <w:t>40</w:t>
      </w:r>
    </w:p>
    <w:p w:rsidR="00170511" w:rsidRDefault="00170511" w:rsidP="00170511">
      <w:pPr>
        <w:keepNext/>
        <w:tabs>
          <w:tab w:val="right" w:leader="dot" w:pos="9000"/>
        </w:tabs>
        <w:spacing w:after="40" w:line="240" w:lineRule="auto"/>
        <w:jc w:val="right"/>
        <w:rPr>
          <w:rFonts w:hint="eastAsia"/>
        </w:rPr>
      </w:pPr>
      <w:r>
        <w:rPr>
          <w:color w:val="173B63"/>
        </w:rPr>
        <w:t>Privacy</w:t>
      </w:r>
      <w:r>
        <w:rPr>
          <w:color w:val="173B63"/>
        </w:rPr>
        <w:tab/>
        <w:t>41</w:t>
      </w:r>
    </w:p>
    <w:p w:rsidR="00170511" w:rsidRDefault="00170511" w:rsidP="00170511">
      <w:pPr>
        <w:keepNext/>
        <w:tabs>
          <w:tab w:val="right" w:leader="dot" w:pos="9000"/>
        </w:tabs>
        <w:spacing w:after="40" w:line="240" w:lineRule="auto"/>
        <w:jc w:val="right"/>
        <w:rPr>
          <w:rFonts w:hint="eastAsia"/>
        </w:rPr>
      </w:pPr>
      <w:r>
        <w:rPr>
          <w:color w:val="173B63"/>
        </w:rPr>
        <w:t>Future Limitations and Improvements</w:t>
      </w:r>
      <w:r>
        <w:rPr>
          <w:color w:val="173B63"/>
        </w:rPr>
        <w:tab/>
        <w:t>42</w:t>
      </w:r>
    </w:p>
    <w:p w:rsidR="00170511" w:rsidRDefault="00170511" w:rsidP="00170511">
      <w:pPr>
        <w:keepNext/>
        <w:tabs>
          <w:tab w:val="right" w:leader="dot" w:pos="9000"/>
        </w:tabs>
        <w:spacing w:after="40" w:line="240" w:lineRule="auto"/>
        <w:jc w:val="right"/>
        <w:rPr>
          <w:rFonts w:hint="eastAsia"/>
        </w:rPr>
      </w:pPr>
    </w:p>
    <w:p w:rsidR="00170511" w:rsidRDefault="00170511">
      <w:pPr>
        <w:keepNext/>
        <w:tabs>
          <w:tab w:val="right" w:leader="dot" w:pos="9000"/>
        </w:tabs>
        <w:spacing w:after="40" w:line="240" w:lineRule="auto"/>
        <w:jc w:val="right"/>
        <w:rPr>
          <w:rFonts w:hint="eastAsia"/>
          <w:color w:val="173B63"/>
        </w:rPr>
      </w:pPr>
    </w:p>
    <w:p w:rsidR="00AB3866" w:rsidRDefault="0011688E">
      <w:pPr>
        <w:pStyle w:val="1"/>
      </w:pPr>
      <w:r>
        <w:t>1. Define the problem</w:t>
      </w:r>
    </w:p>
    <w:p w:rsidR="00AB3866" w:rsidRDefault="0011688E">
      <w:pPr>
        <w:jc w:val="right"/>
        <w:rPr>
          <w:rFonts w:hint="eastAsia"/>
        </w:rPr>
      </w:pPr>
      <w:r>
        <w:t>Restaurants produce large amounts of operational and transactional data from orders, menu items, prices, ratings, promotions, inventory, waste, ordering channels, and locations. The problem is not just the availability of data, but the transformation of this volume of data into information that helps management make actionable decisions.</w:t>
      </w:r>
    </w:p>
    <w:p w:rsidR="00AB3866" w:rsidRDefault="0011688E">
      <w:pPr>
        <w:jc w:val="right"/>
        <w:rPr>
          <w:rFonts w:hint="eastAsia"/>
        </w:rPr>
      </w:pPr>
      <w:r>
        <w:t>DineIQ Analytics addresses this issue with a restaurant intelligence platform based on big data processing and data science, so that the performance of menu items can be linked to profitability, customer behavior, ratings, waste, prices, offers, and differences between locations.</w:t>
      </w:r>
    </w:p>
    <w:p w:rsidR="00AB3866" w:rsidRDefault="0011688E">
      <w:pPr>
        <w:pStyle w:val="1"/>
      </w:pPr>
      <w:r>
        <w:t>2. Background and Business Necessity</w:t>
      </w:r>
    </w:p>
    <w:p w:rsidR="00AB3866" w:rsidRDefault="0011688E">
      <w:pPr>
        <w:jc w:val="right"/>
        <w:rPr>
          <w:rFonts w:hint="eastAsia"/>
        </w:rPr>
      </w:pPr>
      <w:r>
        <w:t>Manual analysis and spreadsheets may be suitable for small volumes, but they become less practical when data exceeds a million order line records and is distributed across interconnected tables. The competition requirements itself require a large coherent dataset, data quality analysis, Spark processing, and multiple business analytics.</w:t>
      </w:r>
    </w:p>
    <w:p w:rsidR="00AB3866" w:rsidRDefault="0011688E">
      <w:pPr>
        <w:jc w:val="right"/>
        <w:rPr>
          <w:rFonts w:hint="eastAsia"/>
        </w:rPr>
      </w:pPr>
      <w:r>
        <w:t>The business needs to move from simply offering sales to understanding why a category succeeds or fails, where it performs differently, how demand changes, and what the relationship between profitability and waste is and offers and evaluations.</w:t>
      </w:r>
    </w:p>
    <w:p w:rsidR="00AB3866" w:rsidRDefault="0011688E">
      <w:pPr>
        <w:pStyle w:val="1"/>
      </w:pPr>
      <w:r>
        <w:lastRenderedPageBreak/>
        <w:t>3. Proposed Solution</w:t>
      </w:r>
    </w:p>
    <w:p w:rsidR="00AB3866" w:rsidRDefault="0011688E">
      <w:pPr>
        <w:jc w:val="right"/>
        <w:rPr>
          <w:rFonts w:hint="eastAsia"/>
        </w:rPr>
      </w:pPr>
      <w:r>
        <w:t>DineIQ Analytics is a restaurant intelligence web platform that combines a big data processing line using Apache Spark, PySpark, Spark SQL, and Spark MLlib, and a standalone line of data science in Python. The two lines run on the same underlying data with the independence of analysis logic, and then compare the results when student 3 results become available.</w:t>
      </w:r>
    </w:p>
    <w:p w:rsidR="00AB3866" w:rsidRDefault="0011688E">
      <w:pPr>
        <w:pStyle w:val="a0"/>
        <w:jc w:val="right"/>
        <w:rPr>
          <w:rFonts w:hint="eastAsia"/>
        </w:rPr>
      </w:pPr>
      <w:r>
        <w:t>Processing and ingestion of big data, schema verification, and data quality.</w:t>
      </w:r>
    </w:p>
    <w:p w:rsidR="00AB3866" w:rsidRDefault="0011688E">
      <w:pPr>
        <w:pStyle w:val="a0"/>
        <w:jc w:val="right"/>
        <w:rPr>
          <w:rFonts w:hint="eastAsia"/>
        </w:rPr>
      </w:pPr>
      <w:r>
        <w:t>Integrate interconnected tables and create analytical features.</w:t>
      </w:r>
    </w:p>
    <w:p w:rsidR="00AB3866" w:rsidRDefault="0011688E">
      <w:pPr>
        <w:pStyle w:val="a0"/>
        <w:jc w:val="right"/>
        <w:rPr>
          <w:rFonts w:hint="eastAsia"/>
        </w:rPr>
      </w:pPr>
      <w:r>
        <w:t>Classify list items according to composite indicators rather than relying on a single indicator.</w:t>
      </w:r>
    </w:p>
    <w:p w:rsidR="00AB3866" w:rsidRDefault="0011688E">
      <w:pPr>
        <w:pStyle w:val="a0"/>
        <w:jc w:val="right"/>
        <w:rPr>
          <w:rFonts w:hint="eastAsia"/>
        </w:rPr>
      </w:pPr>
      <w:r>
        <w:t>Demand forecasting, performance analysis, locations, and unusual situations.</w:t>
      </w:r>
    </w:p>
    <w:p w:rsidR="00AB3866" w:rsidRDefault="0011688E">
      <w:pPr>
        <w:pStyle w:val="a0"/>
        <w:jc w:val="right"/>
        <w:rPr>
          <w:rFonts w:hint="eastAsia"/>
        </w:rPr>
      </w:pPr>
      <w:r>
        <w:t>Provide a web application layer for authentication, authorizations, auditing, export, and analytical interfaces.</w:t>
      </w:r>
    </w:p>
    <w:p w:rsidR="00AB3866" w:rsidRDefault="0011688E">
      <w:pPr>
        <w:pStyle w:val="1"/>
      </w:pPr>
      <w:r>
        <w:t>4. Purpose of the Document</w:t>
      </w:r>
    </w:p>
    <w:p w:rsidR="00AB3866" w:rsidRDefault="0011688E">
      <w:pPr>
        <w:jc w:val="right"/>
        <w:rPr>
          <w:rFonts w:hint="eastAsia"/>
        </w:rPr>
      </w:pPr>
      <w:r>
        <w:t>This document documents the design, implementation, and results that have been demonstrated up to the date of the preparation of the version, and separates between what has actually been implemented and what is expected to be received in Student Output 3 or the completion of the final evidence.</w:t>
      </w:r>
    </w:p>
    <w:p w:rsidR="00AB3866" w:rsidRDefault="0011688E">
      <w:pPr>
        <w:pStyle w:val="1"/>
      </w:pPr>
      <w:r>
        <w:t>5. Project Scope</w:t>
      </w:r>
    </w:p>
    <w:p w:rsidR="00AB3866" w:rsidRDefault="0011688E">
      <w:pPr>
        <w:jc w:val="right"/>
        <w:rPr>
          <w:rFonts w:hint="eastAsia"/>
        </w:rPr>
      </w:pPr>
      <w:r>
        <w:t>The project includes the analysis of order, listing, customer, location, prices, valuations, offers, inventory, and waste data, while using big data technologies and data science to support listing intelligence, customer segmentation, market basket, forecasting, waste, pricing, offers, anomaly detection, comparison of two lines of analysis, and recommendations. The project does not include direct integration with live POS systems, payment gateways, or third-party delivery platforms.</w:t>
      </w:r>
    </w:p>
    <w:p w:rsidR="00AB3866" w:rsidRDefault="0011688E">
      <w:pPr>
        <w:pStyle w:val="1"/>
      </w:pPr>
      <w:r>
        <w:t>6. Assumptions</w:t>
      </w:r>
    </w:p>
    <w:p w:rsidR="00AB3866" w:rsidRDefault="0011688E">
      <w:pPr>
        <w:pStyle w:val="a0"/>
        <w:jc w:val="right"/>
        <w:rPr>
          <w:rFonts w:hint="eastAsia"/>
        </w:rPr>
      </w:pPr>
      <w:r>
        <w:t>The data is artificially generated in a reproducible manner and contains intentional factual complexity.</w:t>
      </w:r>
    </w:p>
    <w:p w:rsidR="00AB3866" w:rsidRDefault="0011688E">
      <w:pPr>
        <w:pStyle w:val="a0"/>
        <w:jc w:val="right"/>
        <w:rPr>
          <w:rFonts w:hint="eastAsia"/>
        </w:rPr>
      </w:pPr>
      <w:r>
        <w:t>Spark runs on-premises in your current development environment, not on an actual production cluster.</w:t>
      </w:r>
    </w:p>
    <w:p w:rsidR="00AB3866" w:rsidRDefault="0011688E">
      <w:pPr>
        <w:pStyle w:val="a0"/>
        <w:jc w:val="right"/>
        <w:rPr>
          <w:rFonts w:hint="eastAsia"/>
        </w:rPr>
      </w:pPr>
      <w:r>
        <w:t>The results of the final analysis should be based on the team's logic and actual implementation results.</w:t>
      </w:r>
    </w:p>
    <w:p w:rsidR="00AB3866" w:rsidRDefault="0011688E">
      <w:pPr>
        <w:pStyle w:val="a0"/>
        <w:jc w:val="right"/>
        <w:rPr>
          <w:rFonts w:hint="eastAsia"/>
        </w:rPr>
      </w:pPr>
      <w:r>
        <w:t>Student Section 3 Youssef will be added after receiving the Python font and its independent results.</w:t>
      </w:r>
    </w:p>
    <w:p w:rsidR="00AB3866" w:rsidRDefault="0011688E">
      <w:pPr>
        <w:pStyle w:val="1"/>
      </w:pPr>
      <w:r>
        <w:t>7. Limitations</w:t>
      </w:r>
    </w:p>
    <w:p w:rsidR="00AB3866" w:rsidRDefault="0011688E">
      <w:pPr>
        <w:pStyle w:val="a0"/>
        <w:jc w:val="right"/>
        <w:rPr>
          <w:rFonts w:hint="eastAsia"/>
        </w:rPr>
      </w:pPr>
      <w:r>
        <w:t>The results depend on the quality and realism of the data generated.</w:t>
      </w:r>
    </w:p>
    <w:p w:rsidR="00AB3866" w:rsidRDefault="0011688E">
      <w:pPr>
        <w:pStyle w:val="a0"/>
        <w:jc w:val="right"/>
        <w:rPr>
          <w:rFonts w:hint="eastAsia"/>
        </w:rPr>
      </w:pPr>
      <w:r>
        <w:t>Local computing resources affect Spark uptime.</w:t>
      </w:r>
    </w:p>
    <w:p w:rsidR="00AB3866" w:rsidRDefault="0011688E">
      <w:pPr>
        <w:pStyle w:val="a0"/>
        <w:jc w:val="right"/>
        <w:rPr>
          <w:rFonts w:hint="eastAsia"/>
        </w:rPr>
      </w:pPr>
      <w:r>
        <w:t>The current daily revenue forecast using the MAPE linear regression is a record of 28.98%, so the result should be presented with this constraint and not described as a high-accuracy final forecast.</w:t>
      </w:r>
    </w:p>
    <w:p w:rsidR="00AB3866" w:rsidRDefault="0011688E">
      <w:pPr>
        <w:pStyle w:val="a0"/>
        <w:jc w:val="right"/>
        <w:rPr>
          <w:rFonts w:hint="eastAsia"/>
        </w:rPr>
      </w:pPr>
      <w:r>
        <w:t>The final comparison between Spark and Python still needs the student's independent Python output3 and the corresponding Spark results.</w:t>
      </w:r>
    </w:p>
    <w:p w:rsidR="00AB3866" w:rsidRDefault="0011688E">
      <w:pPr>
        <w:pStyle w:val="1"/>
      </w:pPr>
      <w:r>
        <w:t>8. Job Requirements</w:t>
      </w:r>
    </w:p>
    <w:p w:rsidR="00AB3866" w:rsidRDefault="0011688E">
      <w:pPr>
        <w:pStyle w:val="a0"/>
        <w:jc w:val="right"/>
        <w:rPr>
          <w:rFonts w:hint="eastAsia"/>
        </w:rPr>
      </w:pPr>
      <w:r>
        <w:t>User registration, authentication, and control of permissions by role.</w:t>
      </w:r>
    </w:p>
    <w:p w:rsidR="00AB3866" w:rsidRDefault="0011688E">
      <w:pPr>
        <w:pStyle w:val="a0"/>
        <w:jc w:val="right"/>
        <w:rPr>
          <w:rFonts w:hint="eastAsia"/>
        </w:rPr>
      </w:pPr>
      <w:r>
        <w:t>Manage restaurant locations, menu, prices, and price history.</w:t>
      </w:r>
    </w:p>
    <w:p w:rsidR="00AB3866" w:rsidRDefault="0011688E">
      <w:pPr>
        <w:pStyle w:val="a0"/>
        <w:jc w:val="right"/>
        <w:rPr>
          <w:rFonts w:hint="eastAsia"/>
        </w:rPr>
      </w:pPr>
      <w:r>
        <w:lastRenderedPageBreak/>
        <w:t>Manage anonymous customers, orders, offers, ratings, inventory, and waste.</w:t>
      </w:r>
    </w:p>
    <w:p w:rsidR="00AB3866" w:rsidRDefault="0011688E">
      <w:pPr>
        <w:pStyle w:val="a0"/>
        <w:jc w:val="right"/>
        <w:rPr>
          <w:rFonts w:hint="eastAsia"/>
        </w:rPr>
      </w:pPr>
      <w:r>
        <w:t>Ingesting big data, checking the chart, and cleaning up the data.</w:t>
      </w:r>
    </w:p>
    <w:p w:rsidR="00AB3866" w:rsidRDefault="0011688E">
      <w:pPr>
        <w:pStyle w:val="a0"/>
        <w:jc w:val="right"/>
        <w:rPr>
          <w:rFonts w:hint="eastAsia"/>
        </w:rPr>
      </w:pPr>
      <w:r>
        <w:t>Spark SQL processing, feature creation, and analytics.</w:t>
      </w:r>
    </w:p>
    <w:p w:rsidR="00AB3866" w:rsidRDefault="0011688E">
      <w:pPr>
        <w:pStyle w:val="a0"/>
        <w:jc w:val="right"/>
        <w:rPr>
          <w:rFonts w:hint="eastAsia"/>
        </w:rPr>
      </w:pPr>
      <w:r>
        <w:t>List Intelligence, Customer Segmentation, RFM, Market Basket, Forecasting, Waste, Pricing, Offers, Anomaly Detection.</w:t>
      </w:r>
    </w:p>
    <w:p w:rsidR="00AB3866" w:rsidRDefault="0011688E">
      <w:pPr>
        <w:pStyle w:val="a0"/>
        <w:jc w:val="right"/>
        <w:rPr>
          <w:rFonts w:hint="eastAsia"/>
        </w:rPr>
      </w:pPr>
      <w:r>
        <w:t>Comparison of Spark and Python lines, recommendations, and what-if analysis.</w:t>
      </w:r>
    </w:p>
    <w:p w:rsidR="00AB3866" w:rsidRDefault="0011688E">
      <w:pPr>
        <w:pStyle w:val="a0"/>
        <w:jc w:val="right"/>
        <w:rPr>
          <w:rFonts w:hint="eastAsia"/>
        </w:rPr>
      </w:pPr>
      <w:r>
        <w:t>Dashboards, filters, reports, and export.</w:t>
      </w:r>
    </w:p>
    <w:p w:rsidR="00AB3866" w:rsidRDefault="0011688E">
      <w:pPr>
        <w:pStyle w:val="1"/>
      </w:pPr>
      <w:r>
        <w:t>9. Non-Functional Requirements</w:t>
      </w:r>
    </w:p>
    <w:p w:rsidR="00AB3866" w:rsidRDefault="0011688E">
      <w:pPr>
        <w:pStyle w:val="a0"/>
        <w:jc w:val="right"/>
        <w:rPr>
          <w:rFonts w:hint="eastAsia"/>
        </w:rPr>
      </w:pPr>
      <w:r>
        <w:t>Scalability to process more than one million lines of requests.</w:t>
      </w:r>
    </w:p>
    <w:p w:rsidR="00AB3866" w:rsidRDefault="0011688E">
      <w:pPr>
        <w:pStyle w:val="a0"/>
        <w:jc w:val="right"/>
        <w:rPr>
          <w:rFonts w:hint="eastAsia"/>
        </w:rPr>
      </w:pPr>
      <w:r>
        <w:t>The ability to reproduce data generation using a static seed.</w:t>
      </w:r>
    </w:p>
    <w:p w:rsidR="00AB3866" w:rsidRDefault="0011688E">
      <w:pPr>
        <w:pStyle w:val="a0"/>
        <w:jc w:val="right"/>
        <w:rPr>
          <w:rFonts w:hint="eastAsia"/>
        </w:rPr>
      </w:pPr>
      <w:r>
        <w:t>Track app errors and standardize bug responses.</w:t>
      </w:r>
    </w:p>
    <w:p w:rsidR="00AB3866" w:rsidRDefault="0011688E">
      <w:pPr>
        <w:pStyle w:val="a0"/>
        <w:jc w:val="right"/>
        <w:rPr>
          <w:rFonts w:hint="eastAsia"/>
        </w:rPr>
      </w:pPr>
      <w:r>
        <w:t>Apply permissions to protected endpoints.</w:t>
      </w:r>
    </w:p>
    <w:p w:rsidR="00AB3866" w:rsidRDefault="0011688E">
      <w:pPr>
        <w:pStyle w:val="a0"/>
        <w:jc w:val="right"/>
        <w:rPr>
          <w:rFonts w:hint="eastAsia"/>
        </w:rPr>
      </w:pPr>
      <w:r>
        <w:t>Testing software modules before delivery.</w:t>
      </w:r>
    </w:p>
    <w:p w:rsidR="00AB3866" w:rsidRDefault="0011688E">
      <w:pPr>
        <w:pStyle w:val="a0"/>
        <w:jc w:val="right"/>
        <w:rPr>
          <w:rFonts w:hint="eastAsia"/>
        </w:rPr>
      </w:pPr>
      <w:r>
        <w:t>Documentability, auditability, and proof of results.</w:t>
      </w:r>
    </w:p>
    <w:p w:rsidR="00AB3866" w:rsidRDefault="0011688E">
      <w:pPr>
        <w:pStyle w:val="1"/>
      </w:pPr>
      <w:r>
        <w:t>10. General System Structure</w:t>
      </w:r>
    </w:p>
    <w:p w:rsidR="00AB3866" w:rsidRDefault="0011688E">
      <w:pPr>
        <w:jc w:val="right"/>
        <w:rPr>
          <w:rFonts w:hint="eastAsia"/>
        </w:rPr>
      </w:pPr>
      <w:r>
        <w:t>The actual architecture combines the big data layer built by Student 1, the analytics and models documented by Student 2, and the application layer that appears in Student Materials 4. The application uses Flask as the background, SQLAlchemy as the database handler, JWT for authentication, bcrypt for password hashing, and pytest for tests. The development environment uses SQLite with PostgreSQL ready according to the architecture report.</w:t>
      </w:r>
    </w:p>
    <w:p w:rsidR="00AB3866" w:rsidRDefault="0011688E">
      <w:pPr>
        <w:pStyle w:val="a0"/>
        <w:jc w:val="right"/>
        <w:rPr>
          <w:rFonts w:hint="eastAsia"/>
        </w:rPr>
      </w:pPr>
      <w:r>
        <w:t>Data layer: Data generation, raw data, processing, Parquet.</w:t>
      </w:r>
    </w:p>
    <w:p w:rsidR="00AB3866" w:rsidRDefault="0011688E">
      <w:pPr>
        <w:pStyle w:val="a0"/>
        <w:jc w:val="right"/>
        <w:rPr>
          <w:rFonts w:hint="eastAsia"/>
        </w:rPr>
      </w:pPr>
      <w:r>
        <w:t>Spark Layer: Ingestion, Quality, Cleanup, Integration, Feature Architecture, Spark SQL, MLlib.</w:t>
      </w:r>
    </w:p>
    <w:p w:rsidR="00AB3866" w:rsidRDefault="0011688E">
      <w:pPr>
        <w:pStyle w:val="a0"/>
        <w:jc w:val="right"/>
        <w:rPr>
          <w:rFonts w:hint="eastAsia"/>
        </w:rPr>
      </w:pPr>
      <w:r>
        <w:t>Python Layer: Independent, completed after receiving student work 3.</w:t>
      </w:r>
    </w:p>
    <w:p w:rsidR="00AB3866" w:rsidRDefault="0011688E">
      <w:pPr>
        <w:pStyle w:val="a0"/>
        <w:jc w:val="right"/>
        <w:rPr>
          <w:rFonts w:hint="eastAsia"/>
        </w:rPr>
      </w:pPr>
      <w:r>
        <w:t>Application Layer: Flask + Database + API + Authentication + RBAC + Audit + Export.</w:t>
      </w:r>
    </w:p>
    <w:p w:rsidR="00AB3866" w:rsidRDefault="0011688E">
      <w:pPr>
        <w:pStyle w:val="a0"/>
        <w:jc w:val="right"/>
        <w:rPr>
          <w:rFonts w:hint="eastAsia"/>
        </w:rPr>
      </w:pPr>
      <w:r>
        <w:t>Display layer: Analytics panels and interfaces that will connect to the team's final output.</w:t>
      </w:r>
    </w:p>
    <w:p w:rsidR="00AB3866" w:rsidRDefault="0011688E">
      <w:pPr>
        <w:pStyle w:val="1"/>
      </w:pPr>
      <w:r>
        <w:t>11. Big Data Structure</w:t>
      </w:r>
    </w:p>
    <w:p w:rsidR="00AB3866" w:rsidRDefault="0011688E">
      <w:pPr>
        <w:jc w:val="right"/>
        <w:rPr>
          <w:rFonts w:hint="eastAsia"/>
        </w:rPr>
      </w:pPr>
      <w:r>
        <w:t>The primary flow is: Data generation → raw data storage → ingestion with Spark → quality verification→ cleanup and isolation when needed → integration across Join processes → feature engineering → Spark SQL, analytics → models, → storing results → application and boards.</w:t>
      </w:r>
    </w:p>
    <w:p w:rsidR="00AB3866" w:rsidRDefault="0011688E">
      <w:pPr>
        <w:jc w:val="right"/>
        <w:rPr>
          <w:rFonts w:hint="eastAsia"/>
        </w:rPr>
      </w:pPr>
      <w:r>
        <w:t>Parquet was used as a processing storage layer, with the Partitioning strategy applied in Order_Items data to show the handling of big data.</w:t>
      </w:r>
    </w:p>
    <w:p w:rsidR="00AB3866" w:rsidRDefault="0011688E">
      <w:pPr>
        <w:pStyle w:val="1"/>
      </w:pPr>
      <w:r>
        <w:t>12. Description of the software modules</w:t>
      </w:r>
    </w:p>
    <w:tbl>
      <w:tblPr>
        <w:tblStyle w:val="afa"/>
        <w:tblW w:w="0" w:type="auto"/>
        <w:jc w:val="center"/>
        <w:tblLook w:val="04A0" w:firstRow="1" w:lastRow="0" w:firstColumn="1" w:lastColumn="0" w:noHBand="0" w:noVBand="1"/>
      </w:tblPr>
      <w:tblGrid>
        <w:gridCol w:w="3303"/>
        <w:gridCol w:w="3321"/>
        <w:gridCol w:w="3302"/>
      </w:tblGrid>
      <w:tr w:rsidR="00AB3866">
        <w:trPr>
          <w:jc w:val="center"/>
        </w:trPr>
        <w:tc>
          <w:tcPr>
            <w:tcW w:w="3360" w:type="dxa"/>
            <w:shd w:val="clear" w:color="auto" w:fill="1F4E78"/>
            <w:vAlign w:val="center"/>
          </w:tcPr>
          <w:p w:rsidR="00AB3866" w:rsidRDefault="0011688E">
            <w:pPr>
              <w:jc w:val="right"/>
              <w:rPr>
                <w:rFonts w:hint="eastAsia"/>
              </w:rPr>
            </w:pPr>
            <w:r>
              <w:rPr>
                <w:rFonts w:ascii="Arial" w:hAnsi="Arial"/>
                <w:b/>
                <w:color w:val="FFFFFF"/>
                <w:sz w:val="18"/>
              </w:rPr>
              <w:t>Unity</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Administrator/Source</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Description</w:t>
            </w:r>
          </w:p>
        </w:tc>
      </w:tr>
      <w:tr w:rsidR="00AB3866">
        <w:trPr>
          <w:jc w:val="center"/>
        </w:trPr>
        <w:tc>
          <w:tcPr>
            <w:tcW w:w="3360" w:type="dxa"/>
            <w:vAlign w:val="center"/>
          </w:tcPr>
          <w:p w:rsidR="00AB3866" w:rsidRDefault="0011688E">
            <w:pPr>
              <w:jc w:val="right"/>
              <w:rPr>
                <w:rFonts w:hint="eastAsia"/>
              </w:rPr>
            </w:pPr>
            <w:r>
              <w:rPr>
                <w:rFonts w:ascii="Arial" w:hAnsi="Arial"/>
                <w:sz w:val="18"/>
              </w:rPr>
              <w:t>Data Generation</w:t>
            </w:r>
          </w:p>
        </w:tc>
        <w:tc>
          <w:tcPr>
            <w:tcW w:w="3360" w:type="dxa"/>
            <w:vAlign w:val="center"/>
          </w:tcPr>
          <w:p w:rsidR="00AB3866" w:rsidRDefault="0011688E">
            <w:pPr>
              <w:jc w:val="right"/>
              <w:rPr>
                <w:rFonts w:hint="eastAsia"/>
              </w:rPr>
            </w:pPr>
            <w:r>
              <w:rPr>
                <w:rFonts w:ascii="Arial" w:hAnsi="Arial"/>
                <w:sz w:val="18"/>
              </w:rPr>
              <w:t>Student 1</w:t>
            </w:r>
          </w:p>
        </w:tc>
        <w:tc>
          <w:tcPr>
            <w:tcW w:w="3360" w:type="dxa"/>
            <w:vAlign w:val="center"/>
          </w:tcPr>
          <w:p w:rsidR="00AB3866" w:rsidRDefault="0011688E">
            <w:pPr>
              <w:jc w:val="right"/>
              <w:rPr>
                <w:rFonts w:hint="eastAsia"/>
              </w:rPr>
            </w:pPr>
            <w:r>
              <w:rPr>
                <w:rFonts w:ascii="Arial" w:hAnsi="Arial"/>
                <w:sz w:val="18"/>
              </w:rPr>
              <w:t>Create threaded tables, required sizes, and inject quality issues.</w:t>
            </w:r>
          </w:p>
        </w:tc>
      </w:tr>
      <w:tr w:rsidR="00AB3866">
        <w:trPr>
          <w:jc w:val="center"/>
        </w:trPr>
        <w:tc>
          <w:tcPr>
            <w:tcW w:w="3360" w:type="dxa"/>
            <w:vAlign w:val="center"/>
          </w:tcPr>
          <w:p w:rsidR="00AB3866" w:rsidRDefault="0011688E">
            <w:pPr>
              <w:jc w:val="right"/>
              <w:rPr>
                <w:rFonts w:hint="eastAsia"/>
              </w:rPr>
            </w:pPr>
            <w:r>
              <w:rPr>
                <w:rFonts w:ascii="Arial" w:hAnsi="Arial"/>
                <w:sz w:val="18"/>
              </w:rPr>
              <w:t>Spark Processing</w:t>
            </w:r>
          </w:p>
        </w:tc>
        <w:tc>
          <w:tcPr>
            <w:tcW w:w="3360" w:type="dxa"/>
            <w:vAlign w:val="center"/>
          </w:tcPr>
          <w:p w:rsidR="00AB3866" w:rsidRDefault="0011688E">
            <w:pPr>
              <w:jc w:val="right"/>
              <w:rPr>
                <w:rFonts w:hint="eastAsia"/>
              </w:rPr>
            </w:pPr>
            <w:r>
              <w:rPr>
                <w:rFonts w:ascii="Arial" w:hAnsi="Arial"/>
                <w:sz w:val="18"/>
              </w:rPr>
              <w:t>Student 1</w:t>
            </w:r>
          </w:p>
        </w:tc>
        <w:tc>
          <w:tcPr>
            <w:tcW w:w="3360" w:type="dxa"/>
            <w:vAlign w:val="center"/>
          </w:tcPr>
          <w:p w:rsidR="00AB3866" w:rsidRDefault="0011688E">
            <w:pPr>
              <w:jc w:val="right"/>
              <w:rPr>
                <w:rFonts w:hint="eastAsia"/>
              </w:rPr>
            </w:pPr>
            <w:r>
              <w:rPr>
                <w:rFonts w:ascii="Arial" w:hAnsi="Arial"/>
                <w:sz w:val="18"/>
              </w:rPr>
              <w:t>Assimilation, blueprint, quality, cleaning, integration and feature engineering.</w:t>
            </w:r>
          </w:p>
        </w:tc>
      </w:tr>
      <w:tr w:rsidR="00AB3866">
        <w:trPr>
          <w:jc w:val="center"/>
        </w:trPr>
        <w:tc>
          <w:tcPr>
            <w:tcW w:w="3360" w:type="dxa"/>
            <w:vAlign w:val="center"/>
          </w:tcPr>
          <w:p w:rsidR="00AB3866" w:rsidRDefault="0011688E">
            <w:pPr>
              <w:jc w:val="right"/>
              <w:rPr>
                <w:rFonts w:hint="eastAsia"/>
              </w:rPr>
            </w:pPr>
            <w:r>
              <w:rPr>
                <w:rFonts w:ascii="Arial" w:hAnsi="Arial"/>
                <w:sz w:val="18"/>
              </w:rPr>
              <w:lastRenderedPageBreak/>
              <w:t>Spark Analytics &amp; MLlib</w:t>
            </w:r>
          </w:p>
        </w:tc>
        <w:tc>
          <w:tcPr>
            <w:tcW w:w="3360" w:type="dxa"/>
            <w:vAlign w:val="center"/>
          </w:tcPr>
          <w:p w:rsidR="00AB3866" w:rsidRDefault="0011688E">
            <w:pPr>
              <w:jc w:val="right"/>
              <w:rPr>
                <w:rFonts w:hint="eastAsia"/>
              </w:rPr>
            </w:pPr>
            <w:r>
              <w:rPr>
                <w:rFonts w:ascii="Arial" w:hAnsi="Arial"/>
                <w:sz w:val="18"/>
              </w:rPr>
              <w:t>Student 2</w:t>
            </w:r>
          </w:p>
        </w:tc>
        <w:tc>
          <w:tcPr>
            <w:tcW w:w="3360" w:type="dxa"/>
            <w:vAlign w:val="center"/>
          </w:tcPr>
          <w:p w:rsidR="00AB3866" w:rsidRDefault="0011688E">
            <w:pPr>
              <w:jc w:val="right"/>
              <w:rPr>
                <w:rFonts w:hint="eastAsia"/>
              </w:rPr>
            </w:pPr>
            <w:r>
              <w:rPr>
                <w:rFonts w:ascii="Arial" w:hAnsi="Arial"/>
                <w:sz w:val="18"/>
              </w:rPr>
              <w:t>Listing profitability, classification, difficult cases, models and forecasting.</w:t>
            </w:r>
          </w:p>
        </w:tc>
      </w:tr>
      <w:tr w:rsidR="00AB3866">
        <w:trPr>
          <w:jc w:val="center"/>
        </w:trPr>
        <w:tc>
          <w:tcPr>
            <w:tcW w:w="3360" w:type="dxa"/>
            <w:vAlign w:val="center"/>
          </w:tcPr>
          <w:p w:rsidR="00AB3866" w:rsidRDefault="0011688E">
            <w:pPr>
              <w:jc w:val="right"/>
              <w:rPr>
                <w:rFonts w:hint="eastAsia"/>
              </w:rPr>
            </w:pPr>
            <w:r>
              <w:rPr>
                <w:rFonts w:ascii="Arial" w:hAnsi="Arial"/>
                <w:sz w:val="18"/>
              </w:rPr>
              <w:t>Python Data Science</w:t>
            </w:r>
          </w:p>
        </w:tc>
        <w:tc>
          <w:tcPr>
            <w:tcW w:w="3360" w:type="dxa"/>
            <w:vAlign w:val="center"/>
          </w:tcPr>
          <w:p w:rsidR="00AB3866" w:rsidRDefault="0011688E">
            <w:pPr>
              <w:jc w:val="right"/>
              <w:rPr>
                <w:rFonts w:hint="eastAsia"/>
              </w:rPr>
            </w:pPr>
            <w:r>
              <w:rPr>
                <w:rFonts w:ascii="Arial" w:hAnsi="Arial"/>
                <w:sz w:val="18"/>
              </w:rPr>
              <w:t>Student 3</w:t>
            </w:r>
          </w:p>
        </w:tc>
        <w:tc>
          <w:tcPr>
            <w:tcW w:w="3360" w:type="dxa"/>
            <w:vAlign w:val="center"/>
          </w:tcPr>
          <w:p w:rsidR="00AB3866" w:rsidRDefault="0011688E">
            <w:pPr>
              <w:jc w:val="right"/>
              <w:rPr>
                <w:rFonts w:hint="eastAsia"/>
              </w:rPr>
            </w:pPr>
            <w:r>
              <w:rPr>
                <w:rFonts w:ascii="Arial" w:hAnsi="Arial"/>
                <w:sz w:val="18"/>
              </w:rPr>
              <w:t>Independent; it is left empty until Yusuf is completed.</w:t>
            </w:r>
          </w:p>
        </w:tc>
      </w:tr>
      <w:tr w:rsidR="00AB3866">
        <w:trPr>
          <w:jc w:val="center"/>
        </w:trPr>
        <w:tc>
          <w:tcPr>
            <w:tcW w:w="3360" w:type="dxa"/>
            <w:vAlign w:val="center"/>
          </w:tcPr>
          <w:p w:rsidR="00AB3866" w:rsidRDefault="0011688E">
            <w:pPr>
              <w:jc w:val="right"/>
              <w:rPr>
                <w:rFonts w:hint="eastAsia"/>
              </w:rPr>
            </w:pPr>
            <w:r>
              <w:rPr>
                <w:rFonts w:ascii="Arial" w:hAnsi="Arial"/>
                <w:sz w:val="18"/>
              </w:rPr>
              <w:t>Web Backend</w:t>
            </w:r>
          </w:p>
        </w:tc>
        <w:tc>
          <w:tcPr>
            <w:tcW w:w="3360" w:type="dxa"/>
            <w:vAlign w:val="center"/>
          </w:tcPr>
          <w:p w:rsidR="00AB3866" w:rsidRDefault="0011688E">
            <w:pPr>
              <w:jc w:val="right"/>
              <w:rPr>
                <w:rFonts w:hint="eastAsia"/>
              </w:rPr>
            </w:pPr>
            <w:r>
              <w:rPr>
                <w:rFonts w:ascii="Arial" w:hAnsi="Arial"/>
                <w:sz w:val="18"/>
              </w:rPr>
              <w:t>Student 4</w:t>
            </w:r>
          </w:p>
        </w:tc>
        <w:tc>
          <w:tcPr>
            <w:tcW w:w="3360" w:type="dxa"/>
            <w:vAlign w:val="center"/>
          </w:tcPr>
          <w:p w:rsidR="00AB3866" w:rsidRDefault="0011688E">
            <w:pPr>
              <w:jc w:val="right"/>
              <w:rPr>
                <w:rFonts w:hint="eastAsia"/>
              </w:rPr>
            </w:pPr>
            <w:r>
              <w:rPr>
                <w:rFonts w:ascii="Arial" w:hAnsi="Arial"/>
                <w:sz w:val="18"/>
              </w:rPr>
              <w:t>Flask, Authentication, RBAC, API, Audit, Export.</w:t>
            </w:r>
          </w:p>
        </w:tc>
      </w:tr>
      <w:tr w:rsidR="00AB3866">
        <w:trPr>
          <w:jc w:val="center"/>
        </w:trPr>
        <w:tc>
          <w:tcPr>
            <w:tcW w:w="3360" w:type="dxa"/>
            <w:vAlign w:val="center"/>
          </w:tcPr>
          <w:p w:rsidR="00AB3866" w:rsidRDefault="0011688E">
            <w:pPr>
              <w:jc w:val="right"/>
              <w:rPr>
                <w:rFonts w:hint="eastAsia"/>
              </w:rPr>
            </w:pPr>
            <w:r>
              <w:rPr>
                <w:rFonts w:ascii="Arial" w:hAnsi="Arial"/>
                <w:sz w:val="18"/>
              </w:rPr>
              <w:t>Documentation</w:t>
            </w:r>
          </w:p>
        </w:tc>
        <w:tc>
          <w:tcPr>
            <w:tcW w:w="3360" w:type="dxa"/>
            <w:vAlign w:val="center"/>
          </w:tcPr>
          <w:p w:rsidR="00AB3866" w:rsidRDefault="0011688E">
            <w:pPr>
              <w:jc w:val="right"/>
              <w:rPr>
                <w:rFonts w:hint="eastAsia"/>
              </w:rPr>
            </w:pPr>
            <w:r>
              <w:rPr>
                <w:rFonts w:ascii="Arial" w:hAnsi="Arial"/>
                <w:sz w:val="18"/>
              </w:rPr>
              <w:t>Student 5</w:t>
            </w:r>
          </w:p>
        </w:tc>
        <w:tc>
          <w:tcPr>
            <w:tcW w:w="3360" w:type="dxa"/>
            <w:vAlign w:val="center"/>
          </w:tcPr>
          <w:p w:rsidR="00AB3866" w:rsidRDefault="0011688E">
            <w:pPr>
              <w:jc w:val="right"/>
              <w:rPr>
                <w:rFonts w:hint="eastAsia"/>
              </w:rPr>
            </w:pPr>
            <w:r>
              <w:rPr>
                <w:rFonts w:ascii="Arial" w:hAnsi="Arial"/>
                <w:sz w:val="18"/>
              </w:rPr>
              <w:t>Report, Blog, Presentation, Architecture and Plans.</w:t>
            </w:r>
          </w:p>
        </w:tc>
      </w:tr>
    </w:tbl>
    <w:p w:rsidR="00AB3866" w:rsidRDefault="00AB3866">
      <w:pPr>
        <w:rPr>
          <w:rFonts w:hint="eastAsia"/>
        </w:rPr>
      </w:pPr>
    </w:p>
    <w:p w:rsidR="00AB3866" w:rsidRDefault="0011688E">
      <w:pPr>
        <w:pStyle w:val="1"/>
      </w:pPr>
      <w:r>
        <w:t>13. Database Design</w:t>
      </w:r>
    </w:p>
    <w:p w:rsidR="00AB3866" w:rsidRDefault="0011688E">
      <w:pPr>
        <w:jc w:val="right"/>
        <w:rPr>
          <w:rFonts w:hint="eastAsia"/>
        </w:rPr>
      </w:pPr>
      <w:r>
        <w:t>The basic data consists of the mandatory tables of the process: Customers, Orders, Order_Items, Menu_Items, Menu_Categories, Restaurants, Pricing_History, Promotions, Ratings, Inventory, Wastage. A Items_Promotion linkage table is also shown to cover the multi-to-multiple relationship between offers and menu items.</w:t>
      </w:r>
    </w:p>
    <w:p w:rsidR="00AB3866" w:rsidRDefault="0011688E">
      <w:pPr>
        <w:jc w:val="right"/>
        <w:rPr>
          <w:rFonts w:hint="eastAsia"/>
        </w:rPr>
      </w:pPr>
      <w:r>
        <w:t>In the application layer, additional tables related to users, roles, permissions, audit and export log, form versions, and recommendations appear under Student Materials 4. This layer is not treated as a replacement for basic analytical tables.</w:t>
      </w:r>
    </w:p>
    <w:p w:rsidR="00AB3866" w:rsidRDefault="0011688E">
      <w:pPr>
        <w:pStyle w:val="1"/>
      </w:pPr>
      <w:r>
        <w:t>14. Entity Relationship Diagram</w:t>
      </w:r>
    </w:p>
    <w:p w:rsidR="00AB3866" w:rsidRDefault="0011688E">
      <w:pPr>
        <w:jc w:val="right"/>
        <w:rPr>
          <w:rFonts w:hint="eastAsia"/>
        </w:rPr>
      </w:pPr>
      <w:r>
        <w:rPr>
          <w:b/>
          <w:color w:val="C00000"/>
        </w:rPr>
        <w:t>⟦ The final ERD is listed here after the database diagram has been approved by the team. We do not place a drawing that does not match the actual version. ⟧</w:t>
      </w:r>
    </w:p>
    <w:p w:rsidR="00AB3866" w:rsidRDefault="0011688E">
      <w:pPr>
        <w:pStyle w:val="1"/>
      </w:pPr>
      <w:r>
        <w:t>15. Data Dictionary</w:t>
      </w:r>
    </w:p>
    <w:tbl>
      <w:tblPr>
        <w:tblStyle w:val="afa"/>
        <w:tblW w:w="0" w:type="auto"/>
        <w:jc w:val="center"/>
        <w:tblLook w:val="04A0" w:firstRow="1" w:lastRow="0" w:firstColumn="1" w:lastColumn="0" w:noHBand="0" w:noVBand="1"/>
      </w:tblPr>
      <w:tblGrid>
        <w:gridCol w:w="3312"/>
        <w:gridCol w:w="3312"/>
        <w:gridCol w:w="3302"/>
      </w:tblGrid>
      <w:tr w:rsidR="00AB3866">
        <w:trPr>
          <w:jc w:val="center"/>
        </w:trPr>
        <w:tc>
          <w:tcPr>
            <w:tcW w:w="3360" w:type="dxa"/>
            <w:shd w:val="clear" w:color="auto" w:fill="1F4E78"/>
            <w:vAlign w:val="center"/>
          </w:tcPr>
          <w:p w:rsidR="00AB3866" w:rsidRDefault="0011688E">
            <w:pPr>
              <w:jc w:val="right"/>
              <w:rPr>
                <w:rFonts w:hint="eastAsia"/>
              </w:rPr>
            </w:pPr>
            <w:r>
              <w:rPr>
                <w:rFonts w:ascii="Arial" w:hAnsi="Arial"/>
                <w:b/>
                <w:color w:val="FFFFFF"/>
                <w:sz w:val="18"/>
              </w:rPr>
              <w:t>Table</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Key/Top Fields</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Actual Size Documented</w:t>
            </w:r>
          </w:p>
        </w:tc>
      </w:tr>
      <w:tr w:rsidR="00AB3866">
        <w:trPr>
          <w:jc w:val="center"/>
        </w:trPr>
        <w:tc>
          <w:tcPr>
            <w:tcW w:w="3360" w:type="dxa"/>
            <w:vAlign w:val="center"/>
          </w:tcPr>
          <w:p w:rsidR="00AB3866" w:rsidRDefault="0011688E">
            <w:pPr>
              <w:jc w:val="right"/>
              <w:rPr>
                <w:rFonts w:hint="eastAsia"/>
              </w:rPr>
            </w:pPr>
            <w:r>
              <w:rPr>
                <w:rFonts w:ascii="Arial" w:hAnsi="Arial"/>
                <w:sz w:val="18"/>
              </w:rPr>
              <w:t>Customers</w:t>
            </w:r>
          </w:p>
        </w:tc>
        <w:tc>
          <w:tcPr>
            <w:tcW w:w="3360" w:type="dxa"/>
            <w:vAlign w:val="center"/>
          </w:tcPr>
          <w:p w:rsidR="00AB3866" w:rsidRDefault="0011688E">
            <w:pPr>
              <w:jc w:val="right"/>
              <w:rPr>
                <w:rFonts w:hint="eastAsia"/>
              </w:rPr>
            </w:pPr>
            <w:r>
              <w:rPr>
                <w:rFonts w:ascii="Arial" w:hAnsi="Arial"/>
                <w:sz w:val="18"/>
              </w:rPr>
              <w:t>customer_id, date_registration</w:t>
            </w:r>
          </w:p>
        </w:tc>
        <w:tc>
          <w:tcPr>
            <w:tcW w:w="3360" w:type="dxa"/>
            <w:vAlign w:val="center"/>
          </w:tcPr>
          <w:p w:rsidR="00AB3866" w:rsidRDefault="0011688E">
            <w:pPr>
              <w:jc w:val="right"/>
              <w:rPr>
                <w:rFonts w:hint="eastAsia"/>
              </w:rPr>
            </w:pPr>
            <w:r>
              <w:rPr>
                <w:rFonts w:ascii="Arial" w:hAnsi="Arial"/>
                <w:sz w:val="18"/>
              </w:rPr>
              <w:t>50,000</w:t>
            </w:r>
          </w:p>
        </w:tc>
      </w:tr>
      <w:tr w:rsidR="00AB3866">
        <w:trPr>
          <w:jc w:val="center"/>
        </w:trPr>
        <w:tc>
          <w:tcPr>
            <w:tcW w:w="3360" w:type="dxa"/>
            <w:vAlign w:val="center"/>
          </w:tcPr>
          <w:p w:rsidR="00AB3866" w:rsidRDefault="0011688E">
            <w:pPr>
              <w:jc w:val="right"/>
              <w:rPr>
                <w:rFonts w:hint="eastAsia"/>
              </w:rPr>
            </w:pPr>
            <w:r>
              <w:rPr>
                <w:rFonts w:ascii="Arial" w:hAnsi="Arial"/>
                <w:sz w:val="18"/>
              </w:rPr>
              <w:t>Restaurants</w:t>
            </w:r>
          </w:p>
        </w:tc>
        <w:tc>
          <w:tcPr>
            <w:tcW w:w="3360" w:type="dxa"/>
            <w:vAlign w:val="center"/>
          </w:tcPr>
          <w:p w:rsidR="00AB3866" w:rsidRDefault="0011688E">
            <w:pPr>
              <w:jc w:val="right"/>
              <w:rPr>
                <w:rFonts w:hint="eastAsia"/>
              </w:rPr>
            </w:pPr>
            <w:r>
              <w:rPr>
                <w:rFonts w:ascii="Arial" w:hAnsi="Arial"/>
                <w:sz w:val="18"/>
              </w:rPr>
              <w:t>restaurant_id, name_restaurant, City</w:t>
            </w:r>
          </w:p>
        </w:tc>
        <w:tc>
          <w:tcPr>
            <w:tcW w:w="3360" w:type="dxa"/>
            <w:vAlign w:val="center"/>
          </w:tcPr>
          <w:p w:rsidR="00AB3866" w:rsidRDefault="0011688E">
            <w:pPr>
              <w:jc w:val="right"/>
              <w:rPr>
                <w:rFonts w:hint="eastAsia"/>
              </w:rPr>
            </w:pPr>
            <w:r>
              <w:rPr>
                <w:rFonts w:ascii="Arial" w:hAnsi="Arial"/>
                <w:sz w:val="18"/>
              </w:rPr>
              <w:t>20</w:t>
            </w:r>
          </w:p>
        </w:tc>
      </w:tr>
      <w:tr w:rsidR="00AB3866">
        <w:trPr>
          <w:jc w:val="center"/>
        </w:trPr>
        <w:tc>
          <w:tcPr>
            <w:tcW w:w="3360" w:type="dxa"/>
            <w:vAlign w:val="center"/>
          </w:tcPr>
          <w:p w:rsidR="00AB3866" w:rsidRDefault="0011688E">
            <w:pPr>
              <w:jc w:val="right"/>
              <w:rPr>
                <w:rFonts w:hint="eastAsia"/>
              </w:rPr>
            </w:pPr>
            <w:r>
              <w:rPr>
                <w:rFonts w:ascii="Arial" w:hAnsi="Arial"/>
                <w:sz w:val="18"/>
              </w:rPr>
              <w:t>Menu_Categories</w:t>
            </w:r>
          </w:p>
        </w:tc>
        <w:tc>
          <w:tcPr>
            <w:tcW w:w="3360" w:type="dxa"/>
            <w:vAlign w:val="center"/>
          </w:tcPr>
          <w:p w:rsidR="00AB3866" w:rsidRDefault="0011688E">
            <w:pPr>
              <w:jc w:val="right"/>
              <w:rPr>
                <w:rFonts w:hint="eastAsia"/>
              </w:rPr>
            </w:pPr>
            <w:r>
              <w:rPr>
                <w:rFonts w:ascii="Arial" w:hAnsi="Arial"/>
                <w:sz w:val="18"/>
              </w:rPr>
              <w:t>category_id, category_name</w:t>
            </w:r>
          </w:p>
        </w:tc>
        <w:tc>
          <w:tcPr>
            <w:tcW w:w="3360" w:type="dxa"/>
            <w:vAlign w:val="center"/>
          </w:tcPr>
          <w:p w:rsidR="00AB3866" w:rsidRDefault="0011688E">
            <w:pPr>
              <w:jc w:val="right"/>
              <w:rPr>
                <w:rFonts w:hint="eastAsia"/>
              </w:rPr>
            </w:pPr>
            <w:r>
              <w:rPr>
                <w:rFonts w:ascii="Arial" w:hAnsi="Arial"/>
                <w:sz w:val="18"/>
              </w:rPr>
              <w:t>10</w:t>
            </w:r>
          </w:p>
        </w:tc>
      </w:tr>
      <w:tr w:rsidR="00AB3866">
        <w:trPr>
          <w:jc w:val="center"/>
        </w:trPr>
        <w:tc>
          <w:tcPr>
            <w:tcW w:w="3360" w:type="dxa"/>
            <w:vAlign w:val="center"/>
          </w:tcPr>
          <w:p w:rsidR="00AB3866" w:rsidRDefault="0011688E">
            <w:pPr>
              <w:jc w:val="right"/>
              <w:rPr>
                <w:rFonts w:hint="eastAsia"/>
              </w:rPr>
            </w:pPr>
            <w:r>
              <w:rPr>
                <w:rFonts w:ascii="Arial" w:hAnsi="Arial"/>
                <w:sz w:val="18"/>
              </w:rPr>
              <w:t>Menu_Items</w:t>
            </w:r>
          </w:p>
        </w:tc>
        <w:tc>
          <w:tcPr>
            <w:tcW w:w="3360" w:type="dxa"/>
            <w:vAlign w:val="center"/>
          </w:tcPr>
          <w:p w:rsidR="00AB3866" w:rsidRDefault="0011688E">
            <w:pPr>
              <w:jc w:val="right"/>
              <w:rPr>
                <w:rFonts w:hint="eastAsia"/>
              </w:rPr>
            </w:pPr>
            <w:r>
              <w:rPr>
                <w:rFonts w:ascii="Arial" w:hAnsi="Arial"/>
                <w:sz w:val="18"/>
              </w:rPr>
              <w:t>menu_item_id, category_id, price_base, cost_standard</w:t>
            </w:r>
          </w:p>
        </w:tc>
        <w:tc>
          <w:tcPr>
            <w:tcW w:w="3360" w:type="dxa"/>
            <w:vAlign w:val="center"/>
          </w:tcPr>
          <w:p w:rsidR="00AB3866" w:rsidRDefault="0011688E">
            <w:pPr>
              <w:jc w:val="right"/>
              <w:rPr>
                <w:rFonts w:hint="eastAsia"/>
              </w:rPr>
            </w:pPr>
            <w:r>
              <w:rPr>
                <w:rFonts w:ascii="Arial" w:hAnsi="Arial"/>
                <w:sz w:val="18"/>
              </w:rPr>
              <w:t>150</w:t>
            </w:r>
          </w:p>
        </w:tc>
      </w:tr>
      <w:tr w:rsidR="00AB3866">
        <w:trPr>
          <w:jc w:val="center"/>
        </w:trPr>
        <w:tc>
          <w:tcPr>
            <w:tcW w:w="3360" w:type="dxa"/>
            <w:vAlign w:val="center"/>
          </w:tcPr>
          <w:p w:rsidR="00AB3866" w:rsidRDefault="0011688E">
            <w:pPr>
              <w:jc w:val="right"/>
              <w:rPr>
                <w:rFonts w:hint="eastAsia"/>
              </w:rPr>
            </w:pPr>
            <w:r>
              <w:rPr>
                <w:rFonts w:ascii="Arial" w:hAnsi="Arial"/>
                <w:sz w:val="18"/>
              </w:rPr>
              <w:t>Pricing_History</w:t>
            </w:r>
          </w:p>
        </w:tc>
        <w:tc>
          <w:tcPr>
            <w:tcW w:w="3360" w:type="dxa"/>
            <w:vAlign w:val="center"/>
          </w:tcPr>
          <w:p w:rsidR="00AB3866" w:rsidRDefault="0011688E">
            <w:pPr>
              <w:jc w:val="right"/>
              <w:rPr>
                <w:rFonts w:hint="eastAsia"/>
              </w:rPr>
            </w:pPr>
            <w:r>
              <w:rPr>
                <w:rFonts w:ascii="Arial" w:hAnsi="Arial"/>
                <w:sz w:val="18"/>
              </w:rPr>
              <w:t>pricing_history_id, menu_item_id, date_effective, price_unit</w:t>
            </w:r>
          </w:p>
        </w:tc>
        <w:tc>
          <w:tcPr>
            <w:tcW w:w="3360" w:type="dxa"/>
            <w:vAlign w:val="center"/>
          </w:tcPr>
          <w:p w:rsidR="00AB3866" w:rsidRDefault="0011688E">
            <w:pPr>
              <w:jc w:val="right"/>
              <w:rPr>
                <w:rFonts w:hint="eastAsia"/>
              </w:rPr>
            </w:pPr>
            <w:r>
              <w:rPr>
                <w:rFonts w:ascii="Arial" w:hAnsi="Arial"/>
                <w:sz w:val="18"/>
              </w:rPr>
              <w:t>689</w:t>
            </w:r>
          </w:p>
        </w:tc>
      </w:tr>
      <w:tr w:rsidR="00AB3866">
        <w:trPr>
          <w:jc w:val="center"/>
        </w:trPr>
        <w:tc>
          <w:tcPr>
            <w:tcW w:w="3360" w:type="dxa"/>
            <w:vAlign w:val="center"/>
          </w:tcPr>
          <w:p w:rsidR="00AB3866" w:rsidRDefault="0011688E">
            <w:pPr>
              <w:jc w:val="right"/>
              <w:rPr>
                <w:rFonts w:hint="eastAsia"/>
              </w:rPr>
            </w:pPr>
            <w:r>
              <w:rPr>
                <w:rFonts w:ascii="Arial" w:hAnsi="Arial"/>
                <w:sz w:val="18"/>
              </w:rPr>
              <w:t>Promotions</w:t>
            </w:r>
          </w:p>
        </w:tc>
        <w:tc>
          <w:tcPr>
            <w:tcW w:w="3360" w:type="dxa"/>
            <w:vAlign w:val="center"/>
          </w:tcPr>
          <w:p w:rsidR="00AB3866" w:rsidRDefault="0011688E">
            <w:pPr>
              <w:jc w:val="right"/>
              <w:rPr>
                <w:rFonts w:hint="eastAsia"/>
              </w:rPr>
            </w:pPr>
            <w:r>
              <w:rPr>
                <w:rFonts w:ascii="Arial" w:hAnsi="Arial"/>
                <w:sz w:val="18"/>
              </w:rPr>
              <w:t>promotion_id، type_discount، value_discount، Dates</w:t>
            </w:r>
          </w:p>
        </w:tc>
        <w:tc>
          <w:tcPr>
            <w:tcW w:w="3360" w:type="dxa"/>
            <w:vAlign w:val="center"/>
          </w:tcPr>
          <w:p w:rsidR="00AB3866" w:rsidRDefault="0011688E">
            <w:pPr>
              <w:jc w:val="right"/>
              <w:rPr>
                <w:rFonts w:hint="eastAsia"/>
              </w:rPr>
            </w:pPr>
            <w:r>
              <w:rPr>
                <w:rFonts w:ascii="Arial" w:hAnsi="Arial"/>
                <w:sz w:val="18"/>
              </w:rPr>
              <w:t>30 Campaigns</w:t>
            </w:r>
          </w:p>
        </w:tc>
      </w:tr>
      <w:tr w:rsidR="00AB3866">
        <w:trPr>
          <w:jc w:val="center"/>
        </w:trPr>
        <w:tc>
          <w:tcPr>
            <w:tcW w:w="3360" w:type="dxa"/>
            <w:vAlign w:val="center"/>
          </w:tcPr>
          <w:p w:rsidR="00AB3866" w:rsidRDefault="0011688E">
            <w:pPr>
              <w:jc w:val="right"/>
              <w:rPr>
                <w:rFonts w:hint="eastAsia"/>
              </w:rPr>
            </w:pPr>
            <w:r>
              <w:rPr>
                <w:rFonts w:ascii="Arial" w:hAnsi="Arial"/>
                <w:sz w:val="18"/>
              </w:rPr>
              <w:t>Orders</w:t>
            </w:r>
          </w:p>
        </w:tc>
        <w:tc>
          <w:tcPr>
            <w:tcW w:w="3360" w:type="dxa"/>
            <w:vAlign w:val="center"/>
          </w:tcPr>
          <w:p w:rsidR="00AB3866" w:rsidRDefault="0011688E">
            <w:pPr>
              <w:jc w:val="right"/>
              <w:rPr>
                <w:rFonts w:hint="eastAsia"/>
              </w:rPr>
            </w:pPr>
            <w:r>
              <w:rPr>
                <w:rFonts w:ascii="Arial" w:hAnsi="Arial"/>
                <w:sz w:val="18"/>
              </w:rPr>
              <w:t>order_id، customer_id، restaurant_id، promotion_id، timestamp</w:t>
            </w:r>
          </w:p>
        </w:tc>
        <w:tc>
          <w:tcPr>
            <w:tcW w:w="3360" w:type="dxa"/>
            <w:vAlign w:val="center"/>
          </w:tcPr>
          <w:p w:rsidR="00AB3866" w:rsidRDefault="0011688E">
            <w:pPr>
              <w:jc w:val="right"/>
              <w:rPr>
                <w:rFonts w:hint="eastAsia"/>
              </w:rPr>
            </w:pPr>
            <w:r>
              <w:rPr>
                <w:rFonts w:ascii="Arial" w:hAnsi="Arial"/>
                <w:sz w:val="18"/>
              </w:rPr>
              <w:t>101,000 records</w:t>
            </w:r>
          </w:p>
        </w:tc>
      </w:tr>
      <w:tr w:rsidR="00AB3866">
        <w:trPr>
          <w:jc w:val="center"/>
        </w:trPr>
        <w:tc>
          <w:tcPr>
            <w:tcW w:w="3360" w:type="dxa"/>
            <w:vAlign w:val="center"/>
          </w:tcPr>
          <w:p w:rsidR="00AB3866" w:rsidRDefault="0011688E">
            <w:pPr>
              <w:jc w:val="right"/>
              <w:rPr>
                <w:rFonts w:hint="eastAsia"/>
              </w:rPr>
            </w:pPr>
            <w:r>
              <w:rPr>
                <w:rFonts w:ascii="Arial" w:hAnsi="Arial"/>
                <w:sz w:val="18"/>
              </w:rPr>
              <w:t>Order_Items</w:t>
            </w:r>
          </w:p>
        </w:tc>
        <w:tc>
          <w:tcPr>
            <w:tcW w:w="3360" w:type="dxa"/>
            <w:vAlign w:val="center"/>
          </w:tcPr>
          <w:p w:rsidR="00AB3866" w:rsidRDefault="0011688E">
            <w:pPr>
              <w:jc w:val="right"/>
              <w:rPr>
                <w:rFonts w:hint="eastAsia"/>
              </w:rPr>
            </w:pPr>
            <w:r>
              <w:rPr>
                <w:rFonts w:ascii="Arial" w:hAnsi="Arial"/>
                <w:sz w:val="18"/>
              </w:rPr>
              <w:t>order_item_id، order_id، menu_item_id، quantity، prices</w:t>
            </w:r>
          </w:p>
        </w:tc>
        <w:tc>
          <w:tcPr>
            <w:tcW w:w="3360" w:type="dxa"/>
            <w:vAlign w:val="center"/>
          </w:tcPr>
          <w:p w:rsidR="00AB3866" w:rsidRDefault="0011688E">
            <w:pPr>
              <w:jc w:val="right"/>
              <w:rPr>
                <w:rFonts w:hint="eastAsia"/>
              </w:rPr>
            </w:pPr>
            <w:r>
              <w:rPr>
                <w:rFonts w:ascii="Arial" w:hAnsi="Arial"/>
                <w:sz w:val="18"/>
              </w:rPr>
              <w:t>1,066,785</w:t>
            </w:r>
          </w:p>
        </w:tc>
      </w:tr>
      <w:tr w:rsidR="00AB3866">
        <w:trPr>
          <w:jc w:val="center"/>
        </w:trPr>
        <w:tc>
          <w:tcPr>
            <w:tcW w:w="3360" w:type="dxa"/>
            <w:vAlign w:val="center"/>
          </w:tcPr>
          <w:p w:rsidR="00AB3866" w:rsidRDefault="0011688E">
            <w:pPr>
              <w:jc w:val="right"/>
              <w:rPr>
                <w:rFonts w:hint="eastAsia"/>
              </w:rPr>
            </w:pPr>
            <w:r>
              <w:rPr>
                <w:rFonts w:ascii="Arial" w:hAnsi="Arial"/>
                <w:sz w:val="18"/>
              </w:rPr>
              <w:t>Ratings</w:t>
            </w:r>
          </w:p>
        </w:tc>
        <w:tc>
          <w:tcPr>
            <w:tcW w:w="3360" w:type="dxa"/>
            <w:vAlign w:val="center"/>
          </w:tcPr>
          <w:p w:rsidR="00AB3866" w:rsidRDefault="0011688E">
            <w:pPr>
              <w:jc w:val="right"/>
              <w:rPr>
                <w:rFonts w:hint="eastAsia"/>
              </w:rPr>
            </w:pPr>
            <w:r>
              <w:rPr>
                <w:rFonts w:ascii="Arial" w:hAnsi="Arial"/>
                <w:sz w:val="18"/>
              </w:rPr>
              <w:t>rating_id, customer_id, menu_item_id, restaurant_id, value_rating</w:t>
            </w:r>
          </w:p>
        </w:tc>
        <w:tc>
          <w:tcPr>
            <w:tcW w:w="3360" w:type="dxa"/>
            <w:vAlign w:val="center"/>
          </w:tcPr>
          <w:p w:rsidR="00AB3866" w:rsidRDefault="0011688E">
            <w:pPr>
              <w:jc w:val="right"/>
              <w:rPr>
                <w:rFonts w:hint="eastAsia"/>
              </w:rPr>
            </w:pPr>
            <w:r>
              <w:rPr>
                <w:rFonts w:ascii="Arial" w:hAnsi="Arial"/>
                <w:sz w:val="18"/>
              </w:rPr>
              <w:t>100,518</w:t>
            </w:r>
          </w:p>
        </w:tc>
      </w:tr>
      <w:tr w:rsidR="00AB3866">
        <w:trPr>
          <w:jc w:val="center"/>
        </w:trPr>
        <w:tc>
          <w:tcPr>
            <w:tcW w:w="3360" w:type="dxa"/>
            <w:vAlign w:val="center"/>
          </w:tcPr>
          <w:p w:rsidR="00AB3866" w:rsidRDefault="0011688E">
            <w:pPr>
              <w:jc w:val="right"/>
              <w:rPr>
                <w:rFonts w:hint="eastAsia"/>
              </w:rPr>
            </w:pPr>
            <w:r>
              <w:rPr>
                <w:rFonts w:ascii="Arial" w:hAnsi="Arial"/>
                <w:sz w:val="18"/>
              </w:rPr>
              <w:t>Inventory</w:t>
            </w:r>
          </w:p>
        </w:tc>
        <w:tc>
          <w:tcPr>
            <w:tcW w:w="3360" w:type="dxa"/>
            <w:vAlign w:val="center"/>
          </w:tcPr>
          <w:p w:rsidR="00AB3866" w:rsidRDefault="0011688E">
            <w:pPr>
              <w:jc w:val="right"/>
              <w:rPr>
                <w:rFonts w:hint="eastAsia"/>
              </w:rPr>
            </w:pPr>
            <w:r>
              <w:rPr>
                <w:rFonts w:ascii="Arial" w:hAnsi="Arial"/>
                <w:sz w:val="18"/>
              </w:rPr>
              <w:t>inventory_id, menu_item_id, restaurant_id, ...</w:t>
            </w:r>
          </w:p>
        </w:tc>
        <w:tc>
          <w:tcPr>
            <w:tcW w:w="3360" w:type="dxa"/>
            <w:vAlign w:val="center"/>
          </w:tcPr>
          <w:p w:rsidR="00AB3866" w:rsidRDefault="0011688E">
            <w:pPr>
              <w:jc w:val="right"/>
              <w:rPr>
                <w:rFonts w:hint="eastAsia"/>
              </w:rPr>
            </w:pPr>
            <w:r>
              <w:rPr>
                <w:rFonts w:ascii="Arial" w:hAnsi="Arial"/>
                <w:sz w:val="18"/>
              </w:rPr>
              <w:t>Included in the group</w:t>
            </w:r>
          </w:p>
        </w:tc>
      </w:tr>
      <w:tr w:rsidR="00AB3866">
        <w:trPr>
          <w:jc w:val="center"/>
        </w:trPr>
        <w:tc>
          <w:tcPr>
            <w:tcW w:w="3360" w:type="dxa"/>
            <w:vAlign w:val="center"/>
          </w:tcPr>
          <w:p w:rsidR="00AB3866" w:rsidRDefault="0011688E">
            <w:pPr>
              <w:jc w:val="right"/>
              <w:rPr>
                <w:rFonts w:hint="eastAsia"/>
              </w:rPr>
            </w:pPr>
            <w:r>
              <w:rPr>
                <w:rFonts w:ascii="Arial" w:hAnsi="Arial"/>
                <w:sz w:val="18"/>
              </w:rPr>
              <w:lastRenderedPageBreak/>
              <w:t>Wastage</w:t>
            </w:r>
          </w:p>
        </w:tc>
        <w:tc>
          <w:tcPr>
            <w:tcW w:w="3360" w:type="dxa"/>
            <w:vAlign w:val="center"/>
          </w:tcPr>
          <w:p w:rsidR="00AB3866" w:rsidRDefault="0011688E">
            <w:pPr>
              <w:jc w:val="right"/>
              <w:rPr>
                <w:rFonts w:hint="eastAsia"/>
              </w:rPr>
            </w:pPr>
            <w:r>
              <w:rPr>
                <w:rFonts w:ascii="Arial" w:hAnsi="Arial"/>
                <w:sz w:val="18"/>
              </w:rPr>
              <w:t>wastage records associated with item, location, and date</w:t>
            </w:r>
          </w:p>
        </w:tc>
        <w:tc>
          <w:tcPr>
            <w:tcW w:w="3360" w:type="dxa"/>
            <w:vAlign w:val="center"/>
          </w:tcPr>
          <w:p w:rsidR="00AB3866" w:rsidRDefault="0011688E">
            <w:pPr>
              <w:jc w:val="right"/>
              <w:rPr>
                <w:rFonts w:hint="eastAsia"/>
              </w:rPr>
            </w:pPr>
            <w:r>
              <w:rPr>
                <w:rFonts w:ascii="Arial" w:hAnsi="Arial"/>
                <w:sz w:val="18"/>
              </w:rPr>
              <w:t>50,000</w:t>
            </w:r>
          </w:p>
        </w:tc>
      </w:tr>
    </w:tbl>
    <w:p w:rsidR="00AB3866" w:rsidRDefault="00AB3866">
      <w:pPr>
        <w:rPr>
          <w:rFonts w:hint="eastAsia"/>
        </w:rPr>
      </w:pPr>
    </w:p>
    <w:p w:rsidR="00AB3866" w:rsidRDefault="0011688E">
      <w:pPr>
        <w:pStyle w:val="1"/>
      </w:pPr>
      <w:r>
        <w:t>16. Data Flow Diagram</w:t>
      </w:r>
    </w:p>
    <w:p w:rsidR="00AB3866" w:rsidRDefault="0011688E">
      <w:pPr>
        <w:jc w:val="right"/>
        <w:rPr>
          <w:rFonts w:hint="eastAsia"/>
        </w:rPr>
      </w:pPr>
      <w:r>
        <w:rPr>
          <w:b/>
          <w:color w:val="C00000"/>
        </w:rPr>
        <w:t>⟦ The final DFD is listed here after the actual drawing is approved. Documented logic flow: The user/analyst → the application → API → data/results → dashboard and report. ⟧</w:t>
      </w:r>
    </w:p>
    <w:p w:rsidR="00AB3866" w:rsidRDefault="0011688E">
      <w:pPr>
        <w:pStyle w:val="1"/>
      </w:pPr>
      <w:r>
        <w:t>17. Use Case Diagram</w:t>
      </w:r>
    </w:p>
    <w:p w:rsidR="00AB3866" w:rsidRDefault="0011688E">
      <w:pPr>
        <w:jc w:val="right"/>
        <w:rPr>
          <w:rFonts w:hint="eastAsia"/>
        </w:rPr>
      </w:pPr>
      <w:r>
        <w:rPr>
          <w:b/>
          <w:color w:val="C00000"/>
        </w:rPr>
        <w:t>⟦ The final Use Case Diagram is listed here, and includes the following roles: Restaurant Manager, Analyst, Regional Manager, Administrator according to the actual permission matrix. ⟧</w:t>
      </w:r>
    </w:p>
    <w:p w:rsidR="00AB3866" w:rsidRDefault="0011688E">
      <w:pPr>
        <w:pStyle w:val="1"/>
      </w:pPr>
      <w:r>
        <w:t>18. Activity Chart</w:t>
      </w:r>
    </w:p>
    <w:p w:rsidR="00AB3866" w:rsidRDefault="0011688E">
      <w:pPr>
        <w:jc w:val="right"/>
        <w:rPr>
          <w:rFonts w:hint="eastAsia"/>
        </w:rPr>
      </w:pPr>
      <w:r>
        <w:rPr>
          <w:b/>
          <w:color w:val="C00000"/>
        </w:rPr>
        <w:t>⟦ The final Activity Diagram is listed here: Log in → validate → request analysis→ read the results → apply filters → view the conclusion/report. ⟧</w:t>
      </w:r>
    </w:p>
    <w:p w:rsidR="00AB3866" w:rsidRDefault="0011688E">
      <w:pPr>
        <w:pStyle w:val="1"/>
      </w:pPr>
      <w:r>
        <w:t>19. Sequence Diagram</w:t>
      </w:r>
    </w:p>
    <w:p w:rsidR="00AB3866" w:rsidRDefault="0011688E">
      <w:pPr>
        <w:jc w:val="right"/>
        <w:rPr>
          <w:rFonts w:hint="eastAsia"/>
        </w:rPr>
      </w:pPr>
      <w:r>
        <w:rPr>
          <w:b/>
          <w:color w:val="C00000"/>
        </w:rPr>
        <w:t>⟦ Inserts the final Sequence Diagram here for the scenario of requesting an analytical report from the interface until the result is retrieved. ⟧</w:t>
      </w:r>
    </w:p>
    <w:p w:rsidR="00AB3866" w:rsidRDefault="0011688E">
      <w:pPr>
        <w:pStyle w:val="1"/>
      </w:pPr>
      <w:r>
        <w:t>20. Analytical Workflow</w:t>
      </w:r>
    </w:p>
    <w:p w:rsidR="00AB3866" w:rsidRDefault="0011688E">
      <w:pPr>
        <w:jc w:val="right"/>
        <w:rPr>
          <w:rFonts w:hint="eastAsia"/>
        </w:rPr>
      </w:pPr>
      <w:r>
        <w:t>The workflow starts with raw data, then ingest, validate, and clean, then integration and feature architecture. Spark analytics and MLlib models are then executed, and the Python line is executed independently when the student3 contribution is completed, then the comparison is made, and then the results are consumed from the application layer and boards.</w:t>
      </w:r>
    </w:p>
    <w:p w:rsidR="00AB3866" w:rsidRDefault="0011688E">
      <w:pPr>
        <w:pStyle w:val="a0"/>
        <w:jc w:val="right"/>
        <w:rPr>
          <w:rFonts w:hint="eastAsia"/>
        </w:rPr>
      </w:pPr>
      <w:r>
        <w:t>Raw Data → Spark Ingestion → Quality → Cleaning → Joins → Feature Engineering.</w:t>
      </w:r>
    </w:p>
    <w:p w:rsidR="00AB3866" w:rsidRDefault="0011688E">
      <w:pPr>
        <w:pStyle w:val="a0"/>
        <w:jc w:val="right"/>
        <w:rPr>
          <w:rFonts w:hint="eastAsia"/>
        </w:rPr>
      </w:pPr>
      <w:r>
        <w:t>Spark Analytics → Menu Intelligence / Forecasting / MLlib.</w:t>
      </w:r>
    </w:p>
    <w:p w:rsidR="00AB3866" w:rsidRDefault="0011688E">
      <w:pPr>
        <w:pStyle w:val="a0"/>
        <w:jc w:val="right"/>
        <w:rPr>
          <w:rFonts w:hint="eastAsia"/>
        </w:rPr>
      </w:pPr>
      <w:r>
        <w:t>Python Pipeline → independent results for specific tasks.</w:t>
      </w:r>
    </w:p>
    <w:p w:rsidR="00AB3866" w:rsidRDefault="0011688E">
      <w:pPr>
        <w:pStyle w:val="a0"/>
        <w:jc w:val="right"/>
        <w:rPr>
          <w:rFonts w:hint="eastAsia"/>
        </w:rPr>
      </w:pPr>
      <w:r>
        <w:t>Dual-Pipeline Comparison → Dashboard / Recommendations / Reports.</w:t>
      </w:r>
    </w:p>
    <w:p w:rsidR="00AB3866" w:rsidRDefault="0011688E">
      <w:pPr>
        <w:pStyle w:val="1"/>
      </w:pPr>
      <w:r>
        <w:t>21. Dataset Generation Methodology</w:t>
      </w:r>
    </w:p>
    <w:p w:rsidR="00AB3866" w:rsidRDefault="0011688E">
      <w:pPr>
        <w:jc w:val="right"/>
        <w:rPr>
          <w:rFonts w:hint="eastAsia"/>
        </w:rPr>
      </w:pPr>
      <w:r>
        <w:t>A reproducible synthetic dataset was built using Python and data generation libraries, with a fixed seed value of 42. According to documented records, the set met or exceeded the minimum required in the core components.</w:t>
      </w:r>
    </w:p>
    <w:tbl>
      <w:tblPr>
        <w:tblStyle w:val="afa"/>
        <w:tblW w:w="0" w:type="auto"/>
        <w:jc w:val="center"/>
        <w:tblLook w:val="04A0" w:firstRow="1" w:lastRow="0" w:firstColumn="1" w:lastColumn="0" w:noHBand="0" w:noVBand="1"/>
      </w:tblPr>
      <w:tblGrid>
        <w:gridCol w:w="4961"/>
        <w:gridCol w:w="4965"/>
      </w:tblGrid>
      <w:tr w:rsidR="00AB3866">
        <w:trPr>
          <w:jc w:val="center"/>
        </w:trPr>
        <w:tc>
          <w:tcPr>
            <w:tcW w:w="5040" w:type="dxa"/>
            <w:shd w:val="clear" w:color="auto" w:fill="1F4E78"/>
            <w:vAlign w:val="center"/>
          </w:tcPr>
          <w:p w:rsidR="00AB3866" w:rsidRDefault="0011688E">
            <w:pPr>
              <w:jc w:val="right"/>
              <w:rPr>
                <w:rFonts w:hint="eastAsia"/>
              </w:rPr>
            </w:pPr>
            <w:r>
              <w:rPr>
                <w:rFonts w:ascii="Arial" w:hAnsi="Arial"/>
                <w:b/>
                <w:color w:val="FFFFFF"/>
                <w:sz w:val="18"/>
              </w:rPr>
              <w:t>Ingredient</w:t>
            </w:r>
          </w:p>
        </w:tc>
        <w:tc>
          <w:tcPr>
            <w:tcW w:w="5040" w:type="dxa"/>
            <w:shd w:val="clear" w:color="auto" w:fill="1F4E78"/>
            <w:vAlign w:val="center"/>
          </w:tcPr>
          <w:p w:rsidR="00AB3866" w:rsidRDefault="0011688E">
            <w:pPr>
              <w:jc w:val="right"/>
              <w:rPr>
                <w:rFonts w:hint="eastAsia"/>
              </w:rPr>
            </w:pPr>
            <w:r>
              <w:rPr>
                <w:rFonts w:ascii="Arial" w:hAnsi="Arial"/>
                <w:b/>
                <w:color w:val="FFFFFF"/>
                <w:sz w:val="18"/>
              </w:rPr>
              <w:t>Documented size</w:t>
            </w:r>
          </w:p>
        </w:tc>
      </w:tr>
      <w:tr w:rsidR="00AB3866">
        <w:trPr>
          <w:jc w:val="center"/>
        </w:trPr>
        <w:tc>
          <w:tcPr>
            <w:tcW w:w="5040" w:type="dxa"/>
            <w:vAlign w:val="center"/>
          </w:tcPr>
          <w:p w:rsidR="00AB3866" w:rsidRDefault="0011688E">
            <w:pPr>
              <w:jc w:val="right"/>
              <w:rPr>
                <w:rFonts w:hint="eastAsia"/>
              </w:rPr>
            </w:pPr>
            <w:r>
              <w:rPr>
                <w:rFonts w:ascii="Arial" w:hAnsi="Arial"/>
                <w:sz w:val="18"/>
              </w:rPr>
              <w:t>Order-line records</w:t>
            </w:r>
          </w:p>
        </w:tc>
        <w:tc>
          <w:tcPr>
            <w:tcW w:w="5040" w:type="dxa"/>
            <w:vAlign w:val="center"/>
          </w:tcPr>
          <w:p w:rsidR="00AB3866" w:rsidRDefault="0011688E">
            <w:pPr>
              <w:jc w:val="right"/>
              <w:rPr>
                <w:rFonts w:hint="eastAsia"/>
              </w:rPr>
            </w:pPr>
            <w:r>
              <w:rPr>
                <w:rFonts w:ascii="Arial" w:hAnsi="Arial"/>
                <w:sz w:val="18"/>
              </w:rPr>
              <w:t>1,066,785</w:t>
            </w:r>
          </w:p>
        </w:tc>
      </w:tr>
      <w:tr w:rsidR="00AB3866">
        <w:trPr>
          <w:jc w:val="center"/>
        </w:trPr>
        <w:tc>
          <w:tcPr>
            <w:tcW w:w="5040" w:type="dxa"/>
            <w:vAlign w:val="center"/>
          </w:tcPr>
          <w:p w:rsidR="00AB3866" w:rsidRDefault="0011688E">
            <w:pPr>
              <w:jc w:val="right"/>
              <w:rPr>
                <w:rFonts w:hint="eastAsia"/>
              </w:rPr>
            </w:pPr>
            <w:r>
              <w:rPr>
                <w:rFonts w:ascii="Arial" w:hAnsi="Arial"/>
                <w:sz w:val="18"/>
              </w:rPr>
              <w:t>Orders</w:t>
            </w:r>
          </w:p>
        </w:tc>
        <w:tc>
          <w:tcPr>
            <w:tcW w:w="5040" w:type="dxa"/>
            <w:vAlign w:val="center"/>
          </w:tcPr>
          <w:p w:rsidR="00AB3866" w:rsidRDefault="0011688E">
            <w:pPr>
              <w:jc w:val="right"/>
              <w:rPr>
                <w:rFonts w:hint="eastAsia"/>
              </w:rPr>
            </w:pPr>
            <w:r>
              <w:rPr>
                <w:rFonts w:ascii="Arial" w:hAnsi="Arial"/>
                <w:sz w:val="18"/>
              </w:rPr>
              <w:t>100,000 uniques; 101,000 records in the data dictionary due to intended duplications</w:t>
            </w:r>
          </w:p>
        </w:tc>
      </w:tr>
      <w:tr w:rsidR="00AB3866">
        <w:trPr>
          <w:jc w:val="center"/>
        </w:trPr>
        <w:tc>
          <w:tcPr>
            <w:tcW w:w="5040" w:type="dxa"/>
            <w:vAlign w:val="center"/>
          </w:tcPr>
          <w:p w:rsidR="00AB3866" w:rsidRDefault="0011688E">
            <w:pPr>
              <w:jc w:val="right"/>
              <w:rPr>
                <w:rFonts w:hint="eastAsia"/>
              </w:rPr>
            </w:pPr>
            <w:r>
              <w:rPr>
                <w:rFonts w:ascii="Arial" w:hAnsi="Arial"/>
                <w:sz w:val="18"/>
              </w:rPr>
              <w:t>Customers</w:t>
            </w:r>
          </w:p>
        </w:tc>
        <w:tc>
          <w:tcPr>
            <w:tcW w:w="5040" w:type="dxa"/>
            <w:vAlign w:val="center"/>
          </w:tcPr>
          <w:p w:rsidR="00AB3866" w:rsidRDefault="0011688E">
            <w:pPr>
              <w:jc w:val="right"/>
              <w:rPr>
                <w:rFonts w:hint="eastAsia"/>
              </w:rPr>
            </w:pPr>
            <w:r>
              <w:rPr>
                <w:rFonts w:ascii="Arial" w:hAnsi="Arial"/>
                <w:sz w:val="18"/>
              </w:rPr>
              <w:t>50,000</w:t>
            </w:r>
          </w:p>
        </w:tc>
      </w:tr>
      <w:tr w:rsidR="00AB3866">
        <w:trPr>
          <w:jc w:val="center"/>
        </w:trPr>
        <w:tc>
          <w:tcPr>
            <w:tcW w:w="5040" w:type="dxa"/>
            <w:vAlign w:val="center"/>
          </w:tcPr>
          <w:p w:rsidR="00AB3866" w:rsidRDefault="0011688E">
            <w:pPr>
              <w:jc w:val="right"/>
              <w:rPr>
                <w:rFonts w:hint="eastAsia"/>
              </w:rPr>
            </w:pPr>
            <w:r>
              <w:rPr>
                <w:rFonts w:ascii="Arial" w:hAnsi="Arial"/>
                <w:sz w:val="18"/>
              </w:rPr>
              <w:lastRenderedPageBreak/>
              <w:t>Menu items</w:t>
            </w:r>
          </w:p>
        </w:tc>
        <w:tc>
          <w:tcPr>
            <w:tcW w:w="5040" w:type="dxa"/>
            <w:vAlign w:val="center"/>
          </w:tcPr>
          <w:p w:rsidR="00AB3866" w:rsidRDefault="0011688E">
            <w:pPr>
              <w:jc w:val="right"/>
              <w:rPr>
                <w:rFonts w:hint="eastAsia"/>
              </w:rPr>
            </w:pPr>
            <w:r>
              <w:rPr>
                <w:rFonts w:ascii="Arial" w:hAnsi="Arial"/>
                <w:sz w:val="18"/>
              </w:rPr>
              <w:t>150</w:t>
            </w:r>
          </w:p>
        </w:tc>
      </w:tr>
      <w:tr w:rsidR="00AB3866">
        <w:trPr>
          <w:jc w:val="center"/>
        </w:trPr>
        <w:tc>
          <w:tcPr>
            <w:tcW w:w="5040" w:type="dxa"/>
            <w:vAlign w:val="center"/>
          </w:tcPr>
          <w:p w:rsidR="00AB3866" w:rsidRDefault="0011688E">
            <w:pPr>
              <w:jc w:val="right"/>
              <w:rPr>
                <w:rFonts w:hint="eastAsia"/>
              </w:rPr>
            </w:pPr>
            <w:r>
              <w:rPr>
                <w:rFonts w:ascii="Arial" w:hAnsi="Arial"/>
                <w:sz w:val="18"/>
              </w:rPr>
              <w:t>Categories</w:t>
            </w:r>
          </w:p>
        </w:tc>
        <w:tc>
          <w:tcPr>
            <w:tcW w:w="5040" w:type="dxa"/>
            <w:vAlign w:val="center"/>
          </w:tcPr>
          <w:p w:rsidR="00AB3866" w:rsidRDefault="0011688E">
            <w:pPr>
              <w:jc w:val="right"/>
              <w:rPr>
                <w:rFonts w:hint="eastAsia"/>
              </w:rPr>
            </w:pPr>
            <w:r>
              <w:rPr>
                <w:rFonts w:ascii="Arial" w:hAnsi="Arial"/>
                <w:sz w:val="18"/>
              </w:rPr>
              <w:t>10</w:t>
            </w:r>
          </w:p>
        </w:tc>
      </w:tr>
      <w:tr w:rsidR="00AB3866">
        <w:trPr>
          <w:jc w:val="center"/>
        </w:trPr>
        <w:tc>
          <w:tcPr>
            <w:tcW w:w="5040" w:type="dxa"/>
            <w:vAlign w:val="center"/>
          </w:tcPr>
          <w:p w:rsidR="00AB3866" w:rsidRDefault="0011688E">
            <w:pPr>
              <w:jc w:val="right"/>
              <w:rPr>
                <w:rFonts w:hint="eastAsia"/>
              </w:rPr>
            </w:pPr>
            <w:r>
              <w:rPr>
                <w:rFonts w:ascii="Arial" w:hAnsi="Arial"/>
                <w:sz w:val="18"/>
              </w:rPr>
              <w:t>Locations</w:t>
            </w:r>
          </w:p>
        </w:tc>
        <w:tc>
          <w:tcPr>
            <w:tcW w:w="5040" w:type="dxa"/>
            <w:vAlign w:val="center"/>
          </w:tcPr>
          <w:p w:rsidR="00AB3866" w:rsidRDefault="0011688E">
            <w:pPr>
              <w:jc w:val="right"/>
              <w:rPr>
                <w:rFonts w:hint="eastAsia"/>
              </w:rPr>
            </w:pPr>
            <w:r>
              <w:rPr>
                <w:rFonts w:ascii="Arial" w:hAnsi="Arial"/>
                <w:sz w:val="18"/>
              </w:rPr>
              <w:t>20</w:t>
            </w:r>
          </w:p>
        </w:tc>
      </w:tr>
      <w:tr w:rsidR="00AB3866">
        <w:trPr>
          <w:jc w:val="center"/>
        </w:trPr>
        <w:tc>
          <w:tcPr>
            <w:tcW w:w="5040" w:type="dxa"/>
            <w:vAlign w:val="center"/>
          </w:tcPr>
          <w:p w:rsidR="00AB3866" w:rsidRDefault="0011688E">
            <w:pPr>
              <w:jc w:val="right"/>
              <w:rPr>
                <w:rFonts w:hint="eastAsia"/>
              </w:rPr>
            </w:pPr>
            <w:r>
              <w:rPr>
                <w:rFonts w:ascii="Arial" w:hAnsi="Arial"/>
                <w:sz w:val="18"/>
              </w:rPr>
              <w:t>Ratings</w:t>
            </w:r>
          </w:p>
        </w:tc>
        <w:tc>
          <w:tcPr>
            <w:tcW w:w="5040" w:type="dxa"/>
            <w:vAlign w:val="center"/>
          </w:tcPr>
          <w:p w:rsidR="00AB3866" w:rsidRDefault="0011688E">
            <w:pPr>
              <w:jc w:val="right"/>
              <w:rPr>
                <w:rFonts w:hint="eastAsia"/>
              </w:rPr>
            </w:pPr>
            <w:r>
              <w:rPr>
                <w:rFonts w:ascii="Arial" w:hAnsi="Arial"/>
                <w:sz w:val="18"/>
              </w:rPr>
              <w:t>100,518</w:t>
            </w:r>
          </w:p>
        </w:tc>
      </w:tr>
      <w:tr w:rsidR="00AB3866">
        <w:trPr>
          <w:jc w:val="center"/>
        </w:trPr>
        <w:tc>
          <w:tcPr>
            <w:tcW w:w="5040" w:type="dxa"/>
            <w:vAlign w:val="center"/>
          </w:tcPr>
          <w:p w:rsidR="00AB3866" w:rsidRDefault="0011688E">
            <w:pPr>
              <w:jc w:val="right"/>
              <w:rPr>
                <w:rFonts w:hint="eastAsia"/>
              </w:rPr>
            </w:pPr>
            <w:r>
              <w:rPr>
                <w:rFonts w:ascii="Arial" w:hAnsi="Arial"/>
                <w:sz w:val="18"/>
              </w:rPr>
              <w:t>Wastage</w:t>
            </w:r>
          </w:p>
        </w:tc>
        <w:tc>
          <w:tcPr>
            <w:tcW w:w="5040" w:type="dxa"/>
            <w:vAlign w:val="center"/>
          </w:tcPr>
          <w:p w:rsidR="00AB3866" w:rsidRDefault="0011688E">
            <w:pPr>
              <w:jc w:val="right"/>
              <w:rPr>
                <w:rFonts w:hint="eastAsia"/>
              </w:rPr>
            </w:pPr>
            <w:r>
              <w:rPr>
                <w:rFonts w:ascii="Arial" w:hAnsi="Arial"/>
                <w:sz w:val="18"/>
              </w:rPr>
              <w:t>50,000</w:t>
            </w:r>
          </w:p>
        </w:tc>
      </w:tr>
      <w:tr w:rsidR="00AB3866">
        <w:trPr>
          <w:jc w:val="center"/>
        </w:trPr>
        <w:tc>
          <w:tcPr>
            <w:tcW w:w="5040" w:type="dxa"/>
            <w:vAlign w:val="center"/>
          </w:tcPr>
          <w:p w:rsidR="00AB3866" w:rsidRDefault="0011688E">
            <w:pPr>
              <w:jc w:val="right"/>
              <w:rPr>
                <w:rFonts w:hint="eastAsia"/>
              </w:rPr>
            </w:pPr>
            <w:r>
              <w:rPr>
                <w:rFonts w:ascii="Arial" w:hAnsi="Arial"/>
                <w:sz w:val="18"/>
              </w:rPr>
              <w:t>Pricing history</w:t>
            </w:r>
          </w:p>
        </w:tc>
        <w:tc>
          <w:tcPr>
            <w:tcW w:w="5040" w:type="dxa"/>
            <w:vAlign w:val="center"/>
          </w:tcPr>
          <w:p w:rsidR="00AB3866" w:rsidRDefault="0011688E">
            <w:pPr>
              <w:jc w:val="right"/>
              <w:rPr>
                <w:rFonts w:hint="eastAsia"/>
              </w:rPr>
            </w:pPr>
            <w:r>
              <w:rPr>
                <w:rFonts w:ascii="Arial" w:hAnsi="Arial"/>
                <w:sz w:val="18"/>
              </w:rPr>
              <w:t>689</w:t>
            </w:r>
          </w:p>
        </w:tc>
      </w:tr>
      <w:tr w:rsidR="00AB3866">
        <w:trPr>
          <w:jc w:val="center"/>
        </w:trPr>
        <w:tc>
          <w:tcPr>
            <w:tcW w:w="5040" w:type="dxa"/>
            <w:vAlign w:val="center"/>
          </w:tcPr>
          <w:p w:rsidR="00AB3866" w:rsidRDefault="0011688E">
            <w:pPr>
              <w:jc w:val="right"/>
              <w:rPr>
                <w:rFonts w:hint="eastAsia"/>
              </w:rPr>
            </w:pPr>
            <w:r>
              <w:rPr>
                <w:rFonts w:ascii="Arial" w:hAnsi="Arial"/>
                <w:sz w:val="18"/>
              </w:rPr>
              <w:t>Promotions</w:t>
            </w:r>
          </w:p>
        </w:tc>
        <w:tc>
          <w:tcPr>
            <w:tcW w:w="5040" w:type="dxa"/>
            <w:vAlign w:val="center"/>
          </w:tcPr>
          <w:p w:rsidR="00AB3866" w:rsidRDefault="0011688E">
            <w:pPr>
              <w:jc w:val="right"/>
              <w:rPr>
                <w:rFonts w:hint="eastAsia"/>
              </w:rPr>
            </w:pPr>
            <w:r>
              <w:rPr>
                <w:rFonts w:ascii="Arial" w:hAnsi="Arial"/>
                <w:sz w:val="18"/>
              </w:rPr>
              <w:t>30</w:t>
            </w:r>
          </w:p>
        </w:tc>
      </w:tr>
    </w:tbl>
    <w:p w:rsidR="00AB3866" w:rsidRDefault="00AB3866">
      <w:pPr>
        <w:rPr>
          <w:rFonts w:hint="eastAsia"/>
        </w:rPr>
      </w:pPr>
    </w:p>
    <w:p w:rsidR="00AB3866" w:rsidRDefault="0011688E">
      <w:pPr>
        <w:jc w:val="right"/>
        <w:rPr>
          <w:rFonts w:hint="eastAsia"/>
        </w:rPr>
      </w:pPr>
      <w:r>
        <w:t>Intentional complexity such as missing values, duplicates, invalid transactions, cancelled orders, price changes, seasonal patterns, different locations, offers, and customers with different behaviors are included.</w:t>
      </w:r>
    </w:p>
    <w:p w:rsidR="00AB3866" w:rsidRDefault="0011688E">
      <w:pPr>
        <w:pStyle w:val="1"/>
      </w:pPr>
      <w:r>
        <w:t>22. Data Quality Methodology</w:t>
      </w:r>
    </w:p>
    <w:p w:rsidR="00AB3866" w:rsidRDefault="0011688E">
      <w:pPr>
        <w:jc w:val="right"/>
        <w:rPr>
          <w:rFonts w:hint="eastAsia"/>
        </w:rPr>
      </w:pPr>
      <w:r>
        <w:t>15 rules for data quality checks and 13 rules for cleaning have been documented, with issues not silently deleted, and isolation used when needed.</w:t>
      </w:r>
    </w:p>
    <w:tbl>
      <w:tblPr>
        <w:tblStyle w:val="afa"/>
        <w:tblW w:w="0" w:type="auto"/>
        <w:jc w:val="center"/>
        <w:tblLook w:val="04A0" w:firstRow="1" w:lastRow="0" w:firstColumn="1" w:lastColumn="0" w:noHBand="0" w:noVBand="1"/>
      </w:tblPr>
      <w:tblGrid>
        <w:gridCol w:w="4965"/>
        <w:gridCol w:w="4961"/>
      </w:tblGrid>
      <w:tr w:rsidR="00AB3866">
        <w:trPr>
          <w:jc w:val="center"/>
        </w:trPr>
        <w:tc>
          <w:tcPr>
            <w:tcW w:w="5040" w:type="dxa"/>
            <w:shd w:val="clear" w:color="auto" w:fill="1F4E78"/>
            <w:vAlign w:val="center"/>
          </w:tcPr>
          <w:p w:rsidR="00AB3866" w:rsidRDefault="0011688E">
            <w:pPr>
              <w:jc w:val="right"/>
              <w:rPr>
                <w:rFonts w:hint="eastAsia"/>
              </w:rPr>
            </w:pPr>
            <w:r>
              <w:rPr>
                <w:rFonts w:ascii="Arial" w:hAnsi="Arial"/>
                <w:b/>
                <w:color w:val="FFFFFF"/>
                <w:sz w:val="18"/>
              </w:rPr>
              <w:t>The Problem</w:t>
            </w:r>
          </w:p>
        </w:tc>
        <w:tc>
          <w:tcPr>
            <w:tcW w:w="5040" w:type="dxa"/>
            <w:shd w:val="clear" w:color="auto" w:fill="1F4E78"/>
            <w:vAlign w:val="center"/>
          </w:tcPr>
          <w:p w:rsidR="00AB3866" w:rsidRDefault="0011688E">
            <w:pPr>
              <w:jc w:val="right"/>
              <w:rPr>
                <w:rFonts w:hint="eastAsia"/>
              </w:rPr>
            </w:pPr>
            <w:r>
              <w:rPr>
                <w:rFonts w:ascii="Arial" w:hAnsi="Arial"/>
                <w:b/>
                <w:color w:val="FFFFFF"/>
                <w:sz w:val="18"/>
              </w:rPr>
              <w:t>Affected Records</w:t>
            </w:r>
          </w:p>
        </w:tc>
      </w:tr>
      <w:tr w:rsidR="00AB3866">
        <w:trPr>
          <w:jc w:val="center"/>
        </w:trPr>
        <w:tc>
          <w:tcPr>
            <w:tcW w:w="5040" w:type="dxa"/>
            <w:vAlign w:val="center"/>
          </w:tcPr>
          <w:p w:rsidR="00AB3866" w:rsidRDefault="0011688E">
            <w:pPr>
              <w:jc w:val="right"/>
              <w:rPr>
                <w:rFonts w:hint="eastAsia"/>
              </w:rPr>
            </w:pPr>
            <w:r>
              <w:rPr>
                <w:rFonts w:ascii="Arial" w:hAnsi="Arial"/>
                <w:sz w:val="18"/>
              </w:rPr>
              <w:t>Missing values</w:t>
            </w:r>
          </w:p>
        </w:tc>
        <w:tc>
          <w:tcPr>
            <w:tcW w:w="5040" w:type="dxa"/>
            <w:vAlign w:val="center"/>
          </w:tcPr>
          <w:p w:rsidR="00AB3866" w:rsidRDefault="0011688E">
            <w:pPr>
              <w:jc w:val="right"/>
              <w:rPr>
                <w:rFonts w:hint="eastAsia"/>
              </w:rPr>
            </w:pPr>
            <w:r>
              <w:rPr>
                <w:rFonts w:ascii="Arial" w:hAnsi="Arial"/>
                <w:sz w:val="18"/>
              </w:rPr>
              <w:t>5,588</w:t>
            </w:r>
          </w:p>
        </w:tc>
      </w:tr>
      <w:tr w:rsidR="00AB3866">
        <w:trPr>
          <w:jc w:val="center"/>
        </w:trPr>
        <w:tc>
          <w:tcPr>
            <w:tcW w:w="5040" w:type="dxa"/>
            <w:vAlign w:val="center"/>
          </w:tcPr>
          <w:p w:rsidR="00AB3866" w:rsidRDefault="0011688E">
            <w:pPr>
              <w:jc w:val="right"/>
              <w:rPr>
                <w:rFonts w:hint="eastAsia"/>
              </w:rPr>
            </w:pPr>
            <w:r>
              <w:rPr>
                <w:rFonts w:ascii="Arial" w:hAnsi="Arial"/>
                <w:sz w:val="18"/>
              </w:rPr>
              <w:t>Duplicate orders</w:t>
            </w:r>
          </w:p>
        </w:tc>
        <w:tc>
          <w:tcPr>
            <w:tcW w:w="5040" w:type="dxa"/>
            <w:vAlign w:val="center"/>
          </w:tcPr>
          <w:p w:rsidR="00AB3866" w:rsidRDefault="0011688E">
            <w:pPr>
              <w:jc w:val="right"/>
              <w:rPr>
                <w:rFonts w:hint="eastAsia"/>
              </w:rPr>
            </w:pPr>
            <w:r>
              <w:rPr>
                <w:rFonts w:ascii="Arial" w:hAnsi="Arial"/>
                <w:sz w:val="18"/>
              </w:rPr>
              <w:t>1,000</w:t>
            </w:r>
          </w:p>
        </w:tc>
      </w:tr>
      <w:tr w:rsidR="00AB3866">
        <w:trPr>
          <w:jc w:val="center"/>
        </w:trPr>
        <w:tc>
          <w:tcPr>
            <w:tcW w:w="5040" w:type="dxa"/>
            <w:vAlign w:val="center"/>
          </w:tcPr>
          <w:p w:rsidR="00AB3866" w:rsidRDefault="0011688E">
            <w:pPr>
              <w:jc w:val="right"/>
              <w:rPr>
                <w:rFonts w:hint="eastAsia"/>
              </w:rPr>
            </w:pPr>
            <w:r>
              <w:rPr>
                <w:rFonts w:ascii="Arial" w:hAnsi="Arial"/>
                <w:sz w:val="18"/>
              </w:rPr>
              <w:t>Duplicate order lines</w:t>
            </w:r>
          </w:p>
        </w:tc>
        <w:tc>
          <w:tcPr>
            <w:tcW w:w="5040" w:type="dxa"/>
            <w:vAlign w:val="center"/>
          </w:tcPr>
          <w:p w:rsidR="00AB3866" w:rsidRDefault="0011688E">
            <w:pPr>
              <w:jc w:val="right"/>
              <w:rPr>
                <w:rFonts w:hint="eastAsia"/>
              </w:rPr>
            </w:pPr>
            <w:r>
              <w:rPr>
                <w:rFonts w:ascii="Arial" w:hAnsi="Arial"/>
                <w:sz w:val="18"/>
              </w:rPr>
              <w:t>10,575</w:t>
            </w:r>
          </w:p>
        </w:tc>
      </w:tr>
      <w:tr w:rsidR="00AB3866">
        <w:trPr>
          <w:jc w:val="center"/>
        </w:trPr>
        <w:tc>
          <w:tcPr>
            <w:tcW w:w="5040" w:type="dxa"/>
            <w:vAlign w:val="center"/>
          </w:tcPr>
          <w:p w:rsidR="00AB3866" w:rsidRDefault="0011688E">
            <w:pPr>
              <w:jc w:val="right"/>
              <w:rPr>
                <w:rFonts w:hint="eastAsia"/>
              </w:rPr>
            </w:pPr>
            <w:r>
              <w:rPr>
                <w:rFonts w:ascii="Arial" w:hAnsi="Arial"/>
                <w:sz w:val="18"/>
              </w:rPr>
              <w:t>Invalid prices</w:t>
            </w:r>
          </w:p>
        </w:tc>
        <w:tc>
          <w:tcPr>
            <w:tcW w:w="5040" w:type="dxa"/>
            <w:vAlign w:val="center"/>
          </w:tcPr>
          <w:p w:rsidR="00AB3866" w:rsidRDefault="0011688E">
            <w:pPr>
              <w:jc w:val="right"/>
              <w:rPr>
                <w:rFonts w:hint="eastAsia"/>
              </w:rPr>
            </w:pPr>
            <w:r>
              <w:rPr>
                <w:rFonts w:ascii="Arial" w:hAnsi="Arial"/>
                <w:sz w:val="18"/>
              </w:rPr>
              <w:t>2</w:t>
            </w:r>
          </w:p>
        </w:tc>
      </w:tr>
      <w:tr w:rsidR="00AB3866">
        <w:trPr>
          <w:jc w:val="center"/>
        </w:trPr>
        <w:tc>
          <w:tcPr>
            <w:tcW w:w="5040" w:type="dxa"/>
            <w:vAlign w:val="center"/>
          </w:tcPr>
          <w:p w:rsidR="00AB3866" w:rsidRDefault="0011688E">
            <w:pPr>
              <w:jc w:val="right"/>
              <w:rPr>
                <w:rFonts w:hint="eastAsia"/>
              </w:rPr>
            </w:pPr>
            <w:r>
              <w:rPr>
                <w:rFonts w:ascii="Arial" w:hAnsi="Arial"/>
                <w:sz w:val="18"/>
              </w:rPr>
              <w:t>Negative quantities</w:t>
            </w:r>
          </w:p>
        </w:tc>
        <w:tc>
          <w:tcPr>
            <w:tcW w:w="5040" w:type="dxa"/>
            <w:vAlign w:val="center"/>
          </w:tcPr>
          <w:p w:rsidR="00AB3866" w:rsidRDefault="0011688E">
            <w:pPr>
              <w:jc w:val="right"/>
              <w:rPr>
                <w:rFonts w:hint="eastAsia"/>
              </w:rPr>
            </w:pPr>
            <w:r>
              <w:rPr>
                <w:rFonts w:ascii="Arial" w:hAnsi="Arial"/>
                <w:sz w:val="18"/>
              </w:rPr>
              <w:t>2,393</w:t>
            </w:r>
          </w:p>
        </w:tc>
      </w:tr>
      <w:tr w:rsidR="00AB3866">
        <w:trPr>
          <w:jc w:val="center"/>
        </w:trPr>
        <w:tc>
          <w:tcPr>
            <w:tcW w:w="5040" w:type="dxa"/>
            <w:vAlign w:val="center"/>
          </w:tcPr>
          <w:p w:rsidR="00AB3866" w:rsidRDefault="0011688E">
            <w:pPr>
              <w:jc w:val="right"/>
              <w:rPr>
                <w:rFonts w:hint="eastAsia"/>
              </w:rPr>
            </w:pPr>
            <w:r>
              <w:rPr>
                <w:rFonts w:ascii="Arial" w:hAnsi="Arial"/>
                <w:sz w:val="18"/>
              </w:rPr>
              <w:t>Invalid dates</w:t>
            </w:r>
          </w:p>
        </w:tc>
        <w:tc>
          <w:tcPr>
            <w:tcW w:w="5040" w:type="dxa"/>
            <w:vAlign w:val="center"/>
          </w:tcPr>
          <w:p w:rsidR="00AB3866" w:rsidRDefault="0011688E">
            <w:pPr>
              <w:jc w:val="right"/>
              <w:rPr>
                <w:rFonts w:hint="eastAsia"/>
              </w:rPr>
            </w:pPr>
            <w:r>
              <w:rPr>
                <w:rFonts w:ascii="Arial" w:hAnsi="Arial"/>
                <w:sz w:val="18"/>
              </w:rPr>
              <w:t>251</w:t>
            </w:r>
          </w:p>
        </w:tc>
      </w:tr>
      <w:tr w:rsidR="00AB3866">
        <w:trPr>
          <w:jc w:val="center"/>
        </w:trPr>
        <w:tc>
          <w:tcPr>
            <w:tcW w:w="5040" w:type="dxa"/>
            <w:vAlign w:val="center"/>
          </w:tcPr>
          <w:p w:rsidR="00AB3866" w:rsidRDefault="0011688E">
            <w:pPr>
              <w:jc w:val="right"/>
              <w:rPr>
                <w:rFonts w:hint="eastAsia"/>
              </w:rPr>
            </w:pPr>
            <w:r>
              <w:rPr>
                <w:rFonts w:ascii="Arial" w:hAnsi="Arial"/>
                <w:sz w:val="18"/>
              </w:rPr>
              <w:t>Invalid ratings</w:t>
            </w:r>
          </w:p>
        </w:tc>
        <w:tc>
          <w:tcPr>
            <w:tcW w:w="5040" w:type="dxa"/>
            <w:vAlign w:val="center"/>
          </w:tcPr>
          <w:p w:rsidR="00AB3866" w:rsidRDefault="0011688E">
            <w:pPr>
              <w:jc w:val="right"/>
              <w:rPr>
                <w:rFonts w:hint="eastAsia"/>
              </w:rPr>
            </w:pPr>
            <w:r>
              <w:rPr>
                <w:rFonts w:ascii="Arial" w:hAnsi="Arial"/>
                <w:sz w:val="18"/>
              </w:rPr>
              <w:t>301</w:t>
            </w:r>
          </w:p>
        </w:tc>
      </w:tr>
      <w:tr w:rsidR="00AB3866">
        <w:trPr>
          <w:jc w:val="center"/>
        </w:trPr>
        <w:tc>
          <w:tcPr>
            <w:tcW w:w="5040" w:type="dxa"/>
            <w:vAlign w:val="center"/>
          </w:tcPr>
          <w:p w:rsidR="00AB3866" w:rsidRDefault="0011688E">
            <w:pPr>
              <w:jc w:val="right"/>
              <w:rPr>
                <w:rFonts w:hint="eastAsia"/>
              </w:rPr>
            </w:pPr>
            <w:r>
              <w:rPr>
                <w:rFonts w:ascii="Arial" w:hAnsi="Arial"/>
                <w:sz w:val="18"/>
              </w:rPr>
              <w:t>Missing customer IDs</w:t>
            </w:r>
          </w:p>
        </w:tc>
        <w:tc>
          <w:tcPr>
            <w:tcW w:w="5040" w:type="dxa"/>
            <w:vAlign w:val="center"/>
          </w:tcPr>
          <w:p w:rsidR="00AB3866" w:rsidRDefault="0011688E">
            <w:pPr>
              <w:jc w:val="right"/>
              <w:rPr>
                <w:rFonts w:hint="eastAsia"/>
              </w:rPr>
            </w:pPr>
            <w:r>
              <w:rPr>
                <w:rFonts w:ascii="Arial" w:hAnsi="Arial"/>
                <w:sz w:val="18"/>
              </w:rPr>
              <w:t>303</w:t>
            </w:r>
          </w:p>
        </w:tc>
      </w:tr>
      <w:tr w:rsidR="00AB3866">
        <w:trPr>
          <w:jc w:val="center"/>
        </w:trPr>
        <w:tc>
          <w:tcPr>
            <w:tcW w:w="5040" w:type="dxa"/>
            <w:vAlign w:val="center"/>
          </w:tcPr>
          <w:p w:rsidR="00AB3866" w:rsidRDefault="0011688E">
            <w:pPr>
              <w:jc w:val="right"/>
              <w:rPr>
                <w:rFonts w:hint="eastAsia"/>
              </w:rPr>
            </w:pPr>
            <w:r>
              <w:rPr>
                <w:rFonts w:ascii="Arial" w:hAnsi="Arial"/>
                <w:sz w:val="18"/>
              </w:rPr>
              <w:t>Missing item IDs</w:t>
            </w:r>
          </w:p>
        </w:tc>
        <w:tc>
          <w:tcPr>
            <w:tcW w:w="5040" w:type="dxa"/>
            <w:vAlign w:val="center"/>
          </w:tcPr>
          <w:p w:rsidR="00AB3866" w:rsidRDefault="0011688E">
            <w:pPr>
              <w:jc w:val="right"/>
              <w:rPr>
                <w:rFonts w:hint="eastAsia"/>
              </w:rPr>
            </w:pPr>
            <w:r>
              <w:rPr>
                <w:rFonts w:ascii="Arial" w:hAnsi="Arial"/>
                <w:sz w:val="18"/>
              </w:rPr>
              <w:t>3,204</w:t>
            </w:r>
          </w:p>
        </w:tc>
      </w:tr>
      <w:tr w:rsidR="00AB3866">
        <w:trPr>
          <w:jc w:val="center"/>
        </w:trPr>
        <w:tc>
          <w:tcPr>
            <w:tcW w:w="5040" w:type="dxa"/>
            <w:vAlign w:val="center"/>
          </w:tcPr>
          <w:p w:rsidR="00AB3866" w:rsidRDefault="0011688E">
            <w:pPr>
              <w:jc w:val="right"/>
              <w:rPr>
                <w:rFonts w:hint="eastAsia"/>
              </w:rPr>
            </w:pPr>
            <w:r>
              <w:rPr>
                <w:rFonts w:ascii="Arial" w:hAnsi="Arial"/>
                <w:sz w:val="18"/>
              </w:rPr>
              <w:t>Invalid location IDs</w:t>
            </w:r>
          </w:p>
        </w:tc>
        <w:tc>
          <w:tcPr>
            <w:tcW w:w="5040" w:type="dxa"/>
            <w:vAlign w:val="center"/>
          </w:tcPr>
          <w:p w:rsidR="00AB3866" w:rsidRDefault="0011688E">
            <w:pPr>
              <w:jc w:val="right"/>
              <w:rPr>
                <w:rFonts w:hint="eastAsia"/>
              </w:rPr>
            </w:pPr>
            <w:r>
              <w:rPr>
                <w:rFonts w:ascii="Arial" w:hAnsi="Arial"/>
                <w:sz w:val="18"/>
              </w:rPr>
              <w:t>202</w:t>
            </w:r>
          </w:p>
        </w:tc>
      </w:tr>
      <w:tr w:rsidR="00AB3866">
        <w:trPr>
          <w:jc w:val="center"/>
        </w:trPr>
        <w:tc>
          <w:tcPr>
            <w:tcW w:w="5040" w:type="dxa"/>
            <w:vAlign w:val="center"/>
          </w:tcPr>
          <w:p w:rsidR="00AB3866" w:rsidRDefault="0011688E">
            <w:pPr>
              <w:jc w:val="right"/>
              <w:rPr>
                <w:rFonts w:hint="eastAsia"/>
              </w:rPr>
            </w:pPr>
            <w:r>
              <w:rPr>
                <w:rFonts w:ascii="Arial" w:hAnsi="Arial"/>
                <w:sz w:val="18"/>
              </w:rPr>
              <w:t>Impossible wastage</w:t>
            </w:r>
          </w:p>
        </w:tc>
        <w:tc>
          <w:tcPr>
            <w:tcW w:w="5040" w:type="dxa"/>
            <w:vAlign w:val="center"/>
          </w:tcPr>
          <w:p w:rsidR="00AB3866" w:rsidRDefault="0011688E">
            <w:pPr>
              <w:jc w:val="right"/>
              <w:rPr>
                <w:rFonts w:hint="eastAsia"/>
              </w:rPr>
            </w:pPr>
            <w:r>
              <w:rPr>
                <w:rFonts w:ascii="Arial" w:hAnsi="Arial"/>
                <w:sz w:val="18"/>
              </w:rPr>
              <w:t>23</w:t>
            </w:r>
          </w:p>
        </w:tc>
      </w:tr>
      <w:tr w:rsidR="00AB3866">
        <w:trPr>
          <w:jc w:val="center"/>
        </w:trPr>
        <w:tc>
          <w:tcPr>
            <w:tcW w:w="5040" w:type="dxa"/>
            <w:vAlign w:val="center"/>
          </w:tcPr>
          <w:p w:rsidR="00AB3866" w:rsidRDefault="0011688E">
            <w:pPr>
              <w:jc w:val="right"/>
              <w:rPr>
                <w:rFonts w:hint="eastAsia"/>
              </w:rPr>
            </w:pPr>
            <w:r>
              <w:rPr>
                <w:rFonts w:ascii="Arial" w:hAnsi="Arial"/>
                <w:sz w:val="18"/>
              </w:rPr>
              <w:t>Incorrect discounts</w:t>
            </w:r>
          </w:p>
        </w:tc>
        <w:tc>
          <w:tcPr>
            <w:tcW w:w="5040" w:type="dxa"/>
            <w:vAlign w:val="center"/>
          </w:tcPr>
          <w:p w:rsidR="00AB3866" w:rsidRDefault="0011688E">
            <w:pPr>
              <w:jc w:val="right"/>
              <w:rPr>
                <w:rFonts w:hint="eastAsia"/>
              </w:rPr>
            </w:pPr>
            <w:r>
              <w:rPr>
                <w:rFonts w:ascii="Arial" w:hAnsi="Arial"/>
                <w:sz w:val="18"/>
              </w:rPr>
              <w:t>5,328</w:t>
            </w:r>
          </w:p>
        </w:tc>
      </w:tr>
      <w:tr w:rsidR="00AB3866">
        <w:trPr>
          <w:jc w:val="center"/>
        </w:trPr>
        <w:tc>
          <w:tcPr>
            <w:tcW w:w="5040" w:type="dxa"/>
            <w:vAlign w:val="center"/>
          </w:tcPr>
          <w:p w:rsidR="00AB3866" w:rsidRDefault="0011688E">
            <w:pPr>
              <w:jc w:val="right"/>
              <w:rPr>
                <w:rFonts w:hint="eastAsia"/>
              </w:rPr>
            </w:pPr>
            <w:r>
              <w:rPr>
                <w:rFonts w:ascii="Arial" w:hAnsi="Arial"/>
                <w:sz w:val="18"/>
              </w:rPr>
              <w:t>Cancelled orders</w:t>
            </w:r>
          </w:p>
        </w:tc>
        <w:tc>
          <w:tcPr>
            <w:tcW w:w="5040" w:type="dxa"/>
            <w:vAlign w:val="center"/>
          </w:tcPr>
          <w:p w:rsidR="00AB3866" w:rsidRDefault="0011688E">
            <w:pPr>
              <w:jc w:val="right"/>
              <w:rPr>
                <w:rFonts w:hint="eastAsia"/>
              </w:rPr>
            </w:pPr>
            <w:r>
              <w:rPr>
                <w:rFonts w:ascii="Arial" w:hAnsi="Arial"/>
                <w:sz w:val="18"/>
              </w:rPr>
              <w:t>5,020</w:t>
            </w:r>
          </w:p>
        </w:tc>
      </w:tr>
      <w:tr w:rsidR="00AB3866">
        <w:trPr>
          <w:jc w:val="center"/>
        </w:trPr>
        <w:tc>
          <w:tcPr>
            <w:tcW w:w="5040" w:type="dxa"/>
            <w:vAlign w:val="center"/>
          </w:tcPr>
          <w:p w:rsidR="00AB3866" w:rsidRDefault="0011688E">
            <w:pPr>
              <w:jc w:val="right"/>
              <w:rPr>
                <w:rFonts w:hint="eastAsia"/>
              </w:rPr>
            </w:pPr>
            <w:r>
              <w:rPr>
                <w:rFonts w:ascii="Arial" w:hAnsi="Arial"/>
                <w:sz w:val="18"/>
              </w:rPr>
              <w:t>Inconsistent units</w:t>
            </w:r>
          </w:p>
        </w:tc>
        <w:tc>
          <w:tcPr>
            <w:tcW w:w="5040" w:type="dxa"/>
            <w:vAlign w:val="center"/>
          </w:tcPr>
          <w:p w:rsidR="00AB3866" w:rsidRDefault="0011688E">
            <w:pPr>
              <w:jc w:val="right"/>
              <w:rPr>
                <w:rFonts w:hint="eastAsia"/>
              </w:rPr>
            </w:pPr>
            <w:r>
              <w:rPr>
                <w:rFonts w:ascii="Arial" w:hAnsi="Arial"/>
                <w:sz w:val="18"/>
              </w:rPr>
              <w:t>627</w:t>
            </w:r>
          </w:p>
        </w:tc>
      </w:tr>
      <w:tr w:rsidR="00AB3866">
        <w:trPr>
          <w:jc w:val="center"/>
        </w:trPr>
        <w:tc>
          <w:tcPr>
            <w:tcW w:w="5040" w:type="dxa"/>
            <w:vAlign w:val="center"/>
          </w:tcPr>
          <w:p w:rsidR="00AB3866" w:rsidRDefault="0011688E">
            <w:pPr>
              <w:jc w:val="right"/>
              <w:rPr>
                <w:rFonts w:hint="eastAsia"/>
              </w:rPr>
            </w:pPr>
            <w:r>
              <w:rPr>
                <w:rFonts w:ascii="Arial" w:hAnsi="Arial"/>
                <w:sz w:val="18"/>
              </w:rPr>
              <w:t>Invalid location references</w:t>
            </w:r>
          </w:p>
        </w:tc>
        <w:tc>
          <w:tcPr>
            <w:tcW w:w="5040" w:type="dxa"/>
            <w:vAlign w:val="center"/>
          </w:tcPr>
          <w:p w:rsidR="00AB3866" w:rsidRDefault="0011688E">
            <w:pPr>
              <w:jc w:val="right"/>
              <w:rPr>
                <w:rFonts w:hint="eastAsia"/>
              </w:rPr>
            </w:pPr>
            <w:r>
              <w:rPr>
                <w:rFonts w:ascii="Arial" w:hAnsi="Arial"/>
                <w:sz w:val="18"/>
              </w:rPr>
              <w:t>202</w:t>
            </w:r>
          </w:p>
        </w:tc>
      </w:tr>
    </w:tbl>
    <w:p w:rsidR="00AB3866" w:rsidRDefault="00AB3866">
      <w:pPr>
        <w:rPr>
          <w:rFonts w:hint="eastAsia"/>
        </w:rPr>
      </w:pPr>
    </w:p>
    <w:p w:rsidR="00AB3866" w:rsidRDefault="0011688E">
      <w:pPr>
        <w:jc w:val="right"/>
        <w:rPr>
          <w:rFonts w:hint="eastAsia"/>
        </w:rPr>
      </w:pPr>
      <w:r>
        <w:t>Processing decisions are recorded as Documented Debugging, Deletion, or Retention with Flag/Quarantine depending on the type of issue.</w:t>
      </w:r>
    </w:p>
    <w:p w:rsidR="00AB3866" w:rsidRDefault="0011688E">
      <w:pPr>
        <w:pStyle w:val="1"/>
      </w:pPr>
      <w:r>
        <w:lastRenderedPageBreak/>
        <w:t>23. Spark Processing Line</w:t>
      </w:r>
    </w:p>
    <w:p w:rsidR="00AB3866" w:rsidRDefault="0011688E">
      <w:pPr>
        <w:jc w:val="right"/>
        <w:rPr>
          <w:rFonts w:hint="eastAsia"/>
        </w:rPr>
      </w:pPr>
      <w:r>
        <w:t>The team used Apache Spark/PySpark 3.5.3 with Python 3.11 in a separate Spark environment, and Java JDK 21 LTS on Windows. The font included explicit chart definition for tables, ingestment, quality checks, cleanup, links, and then feature engineering.</w:t>
      </w:r>
    </w:p>
    <w:tbl>
      <w:tblPr>
        <w:tblStyle w:val="afa"/>
        <w:tblW w:w="0" w:type="auto"/>
        <w:jc w:val="center"/>
        <w:tblLook w:val="04A0" w:firstRow="1" w:lastRow="0" w:firstColumn="1" w:lastColumn="0" w:noHBand="0" w:noVBand="1"/>
      </w:tblPr>
      <w:tblGrid>
        <w:gridCol w:w="4962"/>
        <w:gridCol w:w="4964"/>
      </w:tblGrid>
      <w:tr w:rsidR="00AB3866">
        <w:trPr>
          <w:jc w:val="center"/>
        </w:trPr>
        <w:tc>
          <w:tcPr>
            <w:tcW w:w="5040" w:type="dxa"/>
            <w:shd w:val="clear" w:color="auto" w:fill="1F4E78"/>
            <w:vAlign w:val="center"/>
          </w:tcPr>
          <w:p w:rsidR="00AB3866" w:rsidRDefault="0011688E">
            <w:pPr>
              <w:jc w:val="right"/>
              <w:rPr>
                <w:rFonts w:hint="eastAsia"/>
              </w:rPr>
            </w:pPr>
            <w:r>
              <w:rPr>
                <w:rFonts w:ascii="Arial" w:hAnsi="Arial"/>
                <w:b/>
                <w:color w:val="FFFFFF"/>
                <w:sz w:val="18"/>
              </w:rPr>
              <w:t>Stage</w:t>
            </w:r>
          </w:p>
        </w:tc>
        <w:tc>
          <w:tcPr>
            <w:tcW w:w="5040" w:type="dxa"/>
            <w:shd w:val="clear" w:color="auto" w:fill="1F4E78"/>
            <w:vAlign w:val="center"/>
          </w:tcPr>
          <w:p w:rsidR="00AB3866" w:rsidRDefault="0011688E">
            <w:pPr>
              <w:jc w:val="right"/>
              <w:rPr>
                <w:rFonts w:hint="eastAsia"/>
              </w:rPr>
            </w:pPr>
            <w:r>
              <w:rPr>
                <w:rFonts w:ascii="Arial" w:hAnsi="Arial"/>
                <w:b/>
                <w:color w:val="FFFFFF"/>
                <w:sz w:val="18"/>
              </w:rPr>
              <w:t>Documented Approximate Time</w:t>
            </w:r>
          </w:p>
        </w:tc>
      </w:tr>
      <w:tr w:rsidR="00AB3866">
        <w:trPr>
          <w:jc w:val="center"/>
        </w:trPr>
        <w:tc>
          <w:tcPr>
            <w:tcW w:w="5040" w:type="dxa"/>
            <w:vAlign w:val="center"/>
          </w:tcPr>
          <w:p w:rsidR="00AB3866" w:rsidRDefault="0011688E">
            <w:pPr>
              <w:jc w:val="right"/>
              <w:rPr>
                <w:rFonts w:hint="eastAsia"/>
              </w:rPr>
            </w:pPr>
            <w:r>
              <w:rPr>
                <w:rFonts w:ascii="Arial" w:hAnsi="Arial"/>
                <w:sz w:val="18"/>
              </w:rPr>
              <w:t>Ingestion</w:t>
            </w:r>
          </w:p>
        </w:tc>
        <w:tc>
          <w:tcPr>
            <w:tcW w:w="5040" w:type="dxa"/>
            <w:vAlign w:val="center"/>
          </w:tcPr>
          <w:p w:rsidR="00AB3866" w:rsidRDefault="0011688E">
            <w:pPr>
              <w:jc w:val="right"/>
              <w:rPr>
                <w:rFonts w:hint="eastAsia"/>
              </w:rPr>
            </w:pPr>
            <w:r>
              <w:rPr>
                <w:rFonts w:ascii="Arial" w:hAnsi="Arial"/>
                <w:sz w:val="18"/>
              </w:rPr>
              <w:t>166 seconds</w:t>
            </w:r>
          </w:p>
        </w:tc>
      </w:tr>
      <w:tr w:rsidR="00AB3866">
        <w:trPr>
          <w:jc w:val="center"/>
        </w:trPr>
        <w:tc>
          <w:tcPr>
            <w:tcW w:w="5040" w:type="dxa"/>
            <w:vAlign w:val="center"/>
          </w:tcPr>
          <w:p w:rsidR="00AB3866" w:rsidRDefault="0011688E">
            <w:pPr>
              <w:jc w:val="right"/>
              <w:rPr>
                <w:rFonts w:hint="eastAsia"/>
              </w:rPr>
            </w:pPr>
            <w:r>
              <w:rPr>
                <w:rFonts w:ascii="Arial" w:hAnsi="Arial"/>
                <w:sz w:val="18"/>
              </w:rPr>
              <w:t>Data Quality</w:t>
            </w:r>
          </w:p>
        </w:tc>
        <w:tc>
          <w:tcPr>
            <w:tcW w:w="5040" w:type="dxa"/>
            <w:vAlign w:val="center"/>
          </w:tcPr>
          <w:p w:rsidR="00AB3866" w:rsidRDefault="0011688E">
            <w:pPr>
              <w:jc w:val="right"/>
              <w:rPr>
                <w:rFonts w:hint="eastAsia"/>
              </w:rPr>
            </w:pPr>
            <w:r>
              <w:rPr>
                <w:rFonts w:ascii="Arial" w:hAnsi="Arial"/>
                <w:sz w:val="18"/>
              </w:rPr>
              <w:t>27 seconds</w:t>
            </w:r>
          </w:p>
        </w:tc>
      </w:tr>
      <w:tr w:rsidR="00AB3866">
        <w:trPr>
          <w:jc w:val="center"/>
        </w:trPr>
        <w:tc>
          <w:tcPr>
            <w:tcW w:w="5040" w:type="dxa"/>
            <w:vAlign w:val="center"/>
          </w:tcPr>
          <w:p w:rsidR="00AB3866" w:rsidRDefault="0011688E">
            <w:pPr>
              <w:jc w:val="right"/>
              <w:rPr>
                <w:rFonts w:hint="eastAsia"/>
              </w:rPr>
            </w:pPr>
            <w:r>
              <w:rPr>
                <w:rFonts w:ascii="Arial" w:hAnsi="Arial"/>
                <w:sz w:val="18"/>
              </w:rPr>
              <w:t>Cleaning</w:t>
            </w:r>
          </w:p>
        </w:tc>
        <w:tc>
          <w:tcPr>
            <w:tcW w:w="5040" w:type="dxa"/>
            <w:vAlign w:val="center"/>
          </w:tcPr>
          <w:p w:rsidR="00AB3866" w:rsidRDefault="0011688E">
            <w:pPr>
              <w:jc w:val="right"/>
              <w:rPr>
                <w:rFonts w:hint="eastAsia"/>
              </w:rPr>
            </w:pPr>
            <w:r>
              <w:rPr>
                <w:rFonts w:ascii="Arial" w:hAnsi="Arial"/>
                <w:sz w:val="18"/>
              </w:rPr>
              <w:t>76 seconds</w:t>
            </w:r>
          </w:p>
        </w:tc>
      </w:tr>
      <w:tr w:rsidR="00AB3866">
        <w:trPr>
          <w:jc w:val="center"/>
        </w:trPr>
        <w:tc>
          <w:tcPr>
            <w:tcW w:w="5040" w:type="dxa"/>
            <w:vAlign w:val="center"/>
          </w:tcPr>
          <w:p w:rsidR="00AB3866" w:rsidRDefault="0011688E">
            <w:pPr>
              <w:jc w:val="right"/>
              <w:rPr>
                <w:rFonts w:hint="eastAsia"/>
              </w:rPr>
            </w:pPr>
            <w:r>
              <w:rPr>
                <w:rFonts w:ascii="Arial" w:hAnsi="Arial"/>
                <w:sz w:val="18"/>
              </w:rPr>
              <w:t>Feature Engineering</w:t>
            </w:r>
          </w:p>
        </w:tc>
        <w:tc>
          <w:tcPr>
            <w:tcW w:w="5040" w:type="dxa"/>
            <w:vAlign w:val="center"/>
          </w:tcPr>
          <w:p w:rsidR="00AB3866" w:rsidRDefault="0011688E">
            <w:pPr>
              <w:jc w:val="right"/>
              <w:rPr>
                <w:rFonts w:hint="eastAsia"/>
              </w:rPr>
            </w:pPr>
            <w:r>
              <w:rPr>
                <w:rFonts w:ascii="Arial" w:hAnsi="Arial"/>
                <w:sz w:val="18"/>
              </w:rPr>
              <w:t>48 seconds</w:t>
            </w:r>
          </w:p>
        </w:tc>
      </w:tr>
    </w:tbl>
    <w:p w:rsidR="00AB3866" w:rsidRDefault="00AB3866">
      <w:pPr>
        <w:rPr>
          <w:rFonts w:hint="eastAsia"/>
        </w:rPr>
      </w:pPr>
    </w:p>
    <w:p w:rsidR="00AB3866" w:rsidRDefault="0011688E">
      <w:pPr>
        <w:jc w:val="right"/>
        <w:rPr>
          <w:rFonts w:hint="eastAsia"/>
        </w:rPr>
      </w:pPr>
      <w:r>
        <w:t>Parquet layers processed at approximately 170 MB, with 22 engineering features documented and feature integration tests passed.</w:t>
      </w:r>
    </w:p>
    <w:p w:rsidR="00AB3866" w:rsidRDefault="0011688E">
      <w:pPr>
        <w:pStyle w:val="1"/>
      </w:pPr>
      <w:r>
        <w:t>24. Spark SQL Processing</w:t>
      </w:r>
    </w:p>
    <w:p w:rsidR="00AB3866" w:rsidRDefault="0011688E">
      <w:pPr>
        <w:jc w:val="right"/>
        <w:rPr>
          <w:rFonts w:hint="eastAsia"/>
        </w:rPr>
      </w:pPr>
      <w:r>
        <w:t>10 Join operations were performed to link the base tables, and a Fact Table configuration with a documented size of 1,032,434 rows after processing. The integration tests associated with this stage also passed 22/22 according to available documentation.</w:t>
      </w:r>
    </w:p>
    <w:p w:rsidR="00AB3866" w:rsidRDefault="0011688E">
      <w:pPr>
        <w:pStyle w:val="1"/>
      </w:pPr>
      <w:r>
        <w:t>25. Feature Engineering</w:t>
      </w:r>
    </w:p>
    <w:p w:rsidR="00AB3866" w:rsidRDefault="0011688E">
      <w:pPr>
        <w:jc w:val="right"/>
        <w:rPr>
          <w:rFonts w:hint="eastAsia"/>
        </w:rPr>
      </w:pPr>
      <w:r>
        <w:t>22 features were created spread over 5 feature tables. Examples include revenue, margin, profit percentage, repeat purchase rate, waste percentage, reliance on offers, RFM metrics, average order value, weekend percentage, and price change percentage.</w:t>
      </w:r>
    </w:p>
    <w:p w:rsidR="00AB3866" w:rsidRDefault="0011688E">
      <w:pPr>
        <w:jc w:val="right"/>
        <w:rPr>
          <w:rFonts w:hint="eastAsia"/>
        </w:rPr>
      </w:pPr>
      <w:r>
        <w:t>Documented feature tests reached 69 successful tests.</w:t>
      </w:r>
    </w:p>
    <w:p w:rsidR="00AB3866" w:rsidRDefault="0011688E">
      <w:pPr>
        <w:pStyle w:val="1"/>
      </w:pPr>
      <w:r>
        <w:t>26. List Classification Methodology</w:t>
      </w:r>
    </w:p>
    <w:p w:rsidR="00AB3866" w:rsidRDefault="0011688E">
      <w:pPr>
        <w:jc w:val="right"/>
        <w:rPr>
          <w:rFonts w:hint="eastAsia"/>
        </w:rPr>
      </w:pPr>
      <w:r>
        <w:t>List items were categorized using composite indicators based on the Sales Index and Profitability Index with special cases recorded rather than relying on sales volume alone.</w:t>
      </w:r>
    </w:p>
    <w:tbl>
      <w:tblPr>
        <w:tblStyle w:val="afa"/>
        <w:tblW w:w="0" w:type="auto"/>
        <w:jc w:val="center"/>
        <w:tblLook w:val="04A0" w:firstRow="1" w:lastRow="0" w:firstColumn="1" w:lastColumn="0" w:noHBand="0" w:noVBand="1"/>
      </w:tblPr>
      <w:tblGrid>
        <w:gridCol w:w="4966"/>
        <w:gridCol w:w="4960"/>
      </w:tblGrid>
      <w:tr w:rsidR="00AB3866">
        <w:trPr>
          <w:jc w:val="center"/>
        </w:trPr>
        <w:tc>
          <w:tcPr>
            <w:tcW w:w="5040" w:type="dxa"/>
            <w:shd w:val="clear" w:color="auto" w:fill="1F4E78"/>
            <w:vAlign w:val="center"/>
          </w:tcPr>
          <w:p w:rsidR="00AB3866" w:rsidRDefault="0011688E">
            <w:pPr>
              <w:jc w:val="right"/>
              <w:rPr>
                <w:rFonts w:hint="eastAsia"/>
              </w:rPr>
            </w:pPr>
            <w:r>
              <w:rPr>
                <w:rFonts w:ascii="Arial" w:hAnsi="Arial"/>
                <w:b/>
                <w:color w:val="FFFFFF"/>
                <w:sz w:val="18"/>
              </w:rPr>
              <w:t>Category</w:t>
            </w:r>
          </w:p>
        </w:tc>
        <w:tc>
          <w:tcPr>
            <w:tcW w:w="5040" w:type="dxa"/>
            <w:shd w:val="clear" w:color="auto" w:fill="1F4E78"/>
            <w:vAlign w:val="center"/>
          </w:tcPr>
          <w:p w:rsidR="00AB3866" w:rsidRDefault="0011688E">
            <w:pPr>
              <w:jc w:val="right"/>
              <w:rPr>
                <w:rFonts w:hint="eastAsia"/>
              </w:rPr>
            </w:pPr>
            <w:r>
              <w:rPr>
                <w:rFonts w:ascii="Arial" w:hAnsi="Arial"/>
                <w:b/>
                <w:color w:val="FFFFFF"/>
                <w:sz w:val="18"/>
              </w:rPr>
              <w:t>Number of items</w:t>
            </w:r>
          </w:p>
        </w:tc>
      </w:tr>
      <w:tr w:rsidR="00AB3866">
        <w:trPr>
          <w:jc w:val="center"/>
        </w:trPr>
        <w:tc>
          <w:tcPr>
            <w:tcW w:w="5040" w:type="dxa"/>
            <w:vAlign w:val="center"/>
          </w:tcPr>
          <w:p w:rsidR="00AB3866" w:rsidRDefault="0011688E">
            <w:pPr>
              <w:jc w:val="right"/>
              <w:rPr>
                <w:rFonts w:hint="eastAsia"/>
              </w:rPr>
            </w:pPr>
            <w:r>
              <w:rPr>
                <w:rFonts w:ascii="Arial" w:hAnsi="Arial"/>
                <w:sz w:val="18"/>
              </w:rPr>
              <w:t>Profit Driver — Profit Driver</w:t>
            </w:r>
          </w:p>
        </w:tc>
        <w:tc>
          <w:tcPr>
            <w:tcW w:w="5040" w:type="dxa"/>
            <w:vAlign w:val="center"/>
          </w:tcPr>
          <w:p w:rsidR="00AB3866" w:rsidRDefault="0011688E">
            <w:pPr>
              <w:jc w:val="right"/>
              <w:rPr>
                <w:rFonts w:hint="eastAsia"/>
              </w:rPr>
            </w:pPr>
            <w:r>
              <w:rPr>
                <w:rFonts w:ascii="Arial" w:hAnsi="Arial"/>
                <w:sz w:val="18"/>
              </w:rPr>
              <w:t>52</w:t>
            </w:r>
          </w:p>
        </w:tc>
      </w:tr>
      <w:tr w:rsidR="00AB3866">
        <w:trPr>
          <w:jc w:val="center"/>
        </w:trPr>
        <w:tc>
          <w:tcPr>
            <w:tcW w:w="5040" w:type="dxa"/>
            <w:vAlign w:val="center"/>
          </w:tcPr>
          <w:p w:rsidR="00AB3866" w:rsidRDefault="0011688E">
            <w:pPr>
              <w:jc w:val="right"/>
              <w:rPr>
                <w:rFonts w:hint="eastAsia"/>
              </w:rPr>
            </w:pPr>
            <w:r>
              <w:rPr>
                <w:rFonts w:ascii="Arial" w:hAnsi="Arial"/>
                <w:sz w:val="18"/>
              </w:rPr>
              <w:t>Low Performer — Poor Performance</w:t>
            </w:r>
          </w:p>
        </w:tc>
        <w:tc>
          <w:tcPr>
            <w:tcW w:w="5040" w:type="dxa"/>
            <w:vAlign w:val="center"/>
          </w:tcPr>
          <w:p w:rsidR="00AB3866" w:rsidRDefault="0011688E">
            <w:pPr>
              <w:jc w:val="right"/>
              <w:rPr>
                <w:rFonts w:hint="eastAsia"/>
              </w:rPr>
            </w:pPr>
            <w:r>
              <w:rPr>
                <w:rFonts w:ascii="Arial" w:hAnsi="Arial"/>
                <w:sz w:val="18"/>
              </w:rPr>
              <w:t>50</w:t>
            </w:r>
          </w:p>
        </w:tc>
      </w:tr>
      <w:tr w:rsidR="00AB3866">
        <w:trPr>
          <w:jc w:val="center"/>
        </w:trPr>
        <w:tc>
          <w:tcPr>
            <w:tcW w:w="5040" w:type="dxa"/>
            <w:vAlign w:val="center"/>
          </w:tcPr>
          <w:p w:rsidR="00AB3866" w:rsidRDefault="0011688E">
            <w:pPr>
              <w:jc w:val="right"/>
              <w:rPr>
                <w:rFonts w:hint="eastAsia"/>
              </w:rPr>
            </w:pPr>
            <w:r>
              <w:rPr>
                <w:rFonts w:ascii="Arial" w:hAnsi="Arial"/>
                <w:sz w:val="18"/>
              </w:rPr>
              <w:t>Hidden Opportunity — Hidden Opportunity</w:t>
            </w:r>
          </w:p>
        </w:tc>
        <w:tc>
          <w:tcPr>
            <w:tcW w:w="5040" w:type="dxa"/>
            <w:vAlign w:val="center"/>
          </w:tcPr>
          <w:p w:rsidR="00AB3866" w:rsidRDefault="0011688E">
            <w:pPr>
              <w:jc w:val="right"/>
              <w:rPr>
                <w:rFonts w:hint="eastAsia"/>
              </w:rPr>
            </w:pPr>
            <w:r>
              <w:rPr>
                <w:rFonts w:ascii="Arial" w:hAnsi="Arial"/>
                <w:sz w:val="18"/>
              </w:rPr>
              <w:t>24</w:t>
            </w:r>
          </w:p>
        </w:tc>
      </w:tr>
      <w:tr w:rsidR="00AB3866">
        <w:trPr>
          <w:jc w:val="center"/>
        </w:trPr>
        <w:tc>
          <w:tcPr>
            <w:tcW w:w="5040" w:type="dxa"/>
            <w:vAlign w:val="center"/>
          </w:tcPr>
          <w:p w:rsidR="00AB3866" w:rsidRDefault="0011688E">
            <w:pPr>
              <w:jc w:val="right"/>
              <w:rPr>
                <w:rFonts w:hint="eastAsia"/>
              </w:rPr>
            </w:pPr>
            <w:r>
              <w:rPr>
                <w:rFonts w:ascii="Arial" w:hAnsi="Arial"/>
                <w:sz w:val="18"/>
              </w:rPr>
              <w:t>Volume Driver — Volume Driver</w:t>
            </w:r>
          </w:p>
        </w:tc>
        <w:tc>
          <w:tcPr>
            <w:tcW w:w="5040" w:type="dxa"/>
            <w:vAlign w:val="center"/>
          </w:tcPr>
          <w:p w:rsidR="00AB3866" w:rsidRDefault="0011688E">
            <w:pPr>
              <w:jc w:val="right"/>
              <w:rPr>
                <w:rFonts w:hint="eastAsia"/>
              </w:rPr>
            </w:pPr>
            <w:r>
              <w:rPr>
                <w:rFonts w:ascii="Arial" w:hAnsi="Arial"/>
                <w:sz w:val="18"/>
              </w:rPr>
              <w:t>24</w:t>
            </w:r>
          </w:p>
        </w:tc>
      </w:tr>
    </w:tbl>
    <w:p w:rsidR="00AB3866" w:rsidRDefault="00AB3866">
      <w:pPr>
        <w:rPr>
          <w:rFonts w:hint="eastAsia"/>
        </w:rPr>
      </w:pPr>
    </w:p>
    <w:p w:rsidR="00AB3866" w:rsidRDefault="0011688E">
      <w:pPr>
        <w:jc w:val="right"/>
        <w:rPr>
          <w:rFonts w:hint="eastAsia"/>
        </w:rPr>
      </w:pPr>
      <w:r>
        <w:t>A total of 488 difficult case records were recorded distributed across situations such as performance variation between locations, losing high-selling items, rare profitable items, low low profitability, low valuation high sales, new, seasonal, high-waste, or offer-based varieties.</w:t>
      </w:r>
    </w:p>
    <w:p w:rsidR="00AB3866" w:rsidRDefault="0011688E">
      <w:pPr>
        <w:pStyle w:val="1"/>
      </w:pPr>
      <w:r>
        <w:lastRenderedPageBreak/>
        <w:t>27. Customer Segmentation</w:t>
      </w:r>
    </w:p>
    <w:p w:rsidR="00AB3866" w:rsidRDefault="0011688E">
      <w:pPr>
        <w:jc w:val="right"/>
        <w:rPr>
          <w:rFonts w:hint="eastAsia"/>
        </w:rPr>
      </w:pPr>
      <w:r>
        <w:rPr>
          <w:b/>
          <w:color w:val="C00000"/>
        </w:rPr>
        <w:t>⟦ Student Section 3 Youssef — Completed after receiving the Python/Independent Customer Behavior Analysis. We do not place undocumented results or slides. ⟧</w:t>
      </w:r>
    </w:p>
    <w:p w:rsidR="00AB3866" w:rsidRDefault="0011688E">
      <w:pPr>
        <w:pStyle w:val="1"/>
      </w:pPr>
      <w:r>
        <w:t>28. RFM Analysis</w:t>
      </w:r>
    </w:p>
    <w:p w:rsidR="00AB3866" w:rsidRDefault="0011688E">
      <w:pPr>
        <w:jc w:val="right"/>
        <w:rPr>
          <w:rFonts w:hint="eastAsia"/>
        </w:rPr>
      </w:pPr>
      <w:r>
        <w:rPr>
          <w:b/>
          <w:color w:val="C00000"/>
        </w:rPr>
        <w:t>⟦ Student Section 3 Youssef — Recency/Since Last Purchase, Frequency/Frequency of Purchase, Monetary/Financial Value. Actual values and division methodology are added after receiving Yusuf's output. ⟧</w:t>
      </w:r>
    </w:p>
    <w:p w:rsidR="00AB3866" w:rsidRDefault="0011688E">
      <w:pPr>
        <w:pStyle w:val="1"/>
      </w:pPr>
      <w:r>
        <w:t>29. Market Basket Analysis</w:t>
      </w:r>
    </w:p>
    <w:p w:rsidR="00AB3866" w:rsidRDefault="0011688E">
      <w:pPr>
        <w:jc w:val="right"/>
        <w:rPr>
          <w:rFonts w:hint="eastAsia"/>
        </w:rPr>
      </w:pPr>
      <w:r>
        <w:rPr>
          <w:b/>
          <w:color w:val="C00000"/>
        </w:rPr>
        <w:t>⟦ Student Section 3 Youssef — Supplemented with independent Market Basket results and actual rules. ⟧</w:t>
      </w:r>
    </w:p>
    <w:p w:rsidR="00AB3866" w:rsidRDefault="0011688E">
      <w:pPr>
        <w:pStyle w:val="1"/>
      </w:pPr>
      <w:r>
        <w:t>30. Demand Forecasting</w:t>
      </w:r>
    </w:p>
    <w:p w:rsidR="00AB3866" w:rsidRDefault="0011688E">
      <w:pPr>
        <w:jc w:val="right"/>
        <w:rPr>
          <w:rFonts w:hint="eastAsia"/>
        </w:rPr>
      </w:pPr>
      <w:r>
        <w:t>The result currently documented is a daily revenue forecasting model using Spark ML Linear Regression. The output consists of 366 daily logs, with a time breakdown: 293 days for training until 2024-10-19 and 73 days for testing starting from 2024-10-20.</w:t>
      </w:r>
    </w:p>
    <w:tbl>
      <w:tblPr>
        <w:tblStyle w:val="afa"/>
        <w:tblW w:w="0" w:type="auto"/>
        <w:jc w:val="center"/>
        <w:tblLook w:val="04A0" w:firstRow="1" w:lastRow="0" w:firstColumn="1" w:lastColumn="0" w:noHBand="0" w:noVBand="1"/>
      </w:tblPr>
      <w:tblGrid>
        <w:gridCol w:w="4959"/>
        <w:gridCol w:w="4967"/>
      </w:tblGrid>
      <w:tr w:rsidR="00AB3866">
        <w:trPr>
          <w:jc w:val="center"/>
        </w:trPr>
        <w:tc>
          <w:tcPr>
            <w:tcW w:w="5040" w:type="dxa"/>
            <w:shd w:val="clear" w:color="auto" w:fill="1F4E78"/>
            <w:vAlign w:val="center"/>
          </w:tcPr>
          <w:p w:rsidR="00AB3866" w:rsidRDefault="0011688E">
            <w:pPr>
              <w:jc w:val="right"/>
              <w:rPr>
                <w:rFonts w:hint="eastAsia"/>
              </w:rPr>
            </w:pPr>
            <w:r>
              <w:rPr>
                <w:rFonts w:ascii="Arial" w:hAnsi="Arial"/>
                <w:b/>
                <w:color w:val="FFFFFF"/>
                <w:sz w:val="18"/>
              </w:rPr>
              <w:t>Scale</w:t>
            </w:r>
          </w:p>
        </w:tc>
        <w:tc>
          <w:tcPr>
            <w:tcW w:w="5040" w:type="dxa"/>
            <w:shd w:val="clear" w:color="auto" w:fill="1F4E78"/>
            <w:vAlign w:val="center"/>
          </w:tcPr>
          <w:p w:rsidR="00AB3866" w:rsidRDefault="0011688E">
            <w:pPr>
              <w:jc w:val="right"/>
              <w:rPr>
                <w:rFonts w:hint="eastAsia"/>
              </w:rPr>
            </w:pPr>
            <w:r>
              <w:rPr>
                <w:rFonts w:ascii="Arial" w:hAnsi="Arial"/>
                <w:b/>
                <w:color w:val="FFFFFF"/>
                <w:sz w:val="18"/>
              </w:rPr>
              <w:t>Conclusion</w:t>
            </w:r>
          </w:p>
        </w:tc>
      </w:tr>
      <w:tr w:rsidR="00AB3866">
        <w:trPr>
          <w:jc w:val="center"/>
        </w:trPr>
        <w:tc>
          <w:tcPr>
            <w:tcW w:w="5040" w:type="dxa"/>
            <w:vAlign w:val="center"/>
          </w:tcPr>
          <w:p w:rsidR="00AB3866" w:rsidRDefault="0011688E">
            <w:pPr>
              <w:jc w:val="right"/>
              <w:rPr>
                <w:rFonts w:hint="eastAsia"/>
              </w:rPr>
            </w:pPr>
            <w:r>
              <w:rPr>
                <w:rFonts w:ascii="Arial" w:hAnsi="Arial"/>
                <w:sz w:val="18"/>
              </w:rPr>
              <w:t>MAE</w:t>
            </w:r>
          </w:p>
        </w:tc>
        <w:tc>
          <w:tcPr>
            <w:tcW w:w="5040" w:type="dxa"/>
            <w:vAlign w:val="center"/>
          </w:tcPr>
          <w:p w:rsidR="00AB3866" w:rsidRDefault="0011688E">
            <w:pPr>
              <w:jc w:val="right"/>
              <w:rPr>
                <w:rFonts w:hint="eastAsia"/>
              </w:rPr>
            </w:pPr>
            <w:r>
              <w:rPr>
                <w:rFonts w:ascii="Arial" w:hAnsi="Arial"/>
                <w:sz w:val="18"/>
              </w:rPr>
              <w:t>36,693.07</w:t>
            </w:r>
          </w:p>
        </w:tc>
      </w:tr>
      <w:tr w:rsidR="00AB3866">
        <w:trPr>
          <w:jc w:val="center"/>
        </w:trPr>
        <w:tc>
          <w:tcPr>
            <w:tcW w:w="5040" w:type="dxa"/>
            <w:vAlign w:val="center"/>
          </w:tcPr>
          <w:p w:rsidR="00AB3866" w:rsidRDefault="0011688E">
            <w:pPr>
              <w:jc w:val="right"/>
              <w:rPr>
                <w:rFonts w:hint="eastAsia"/>
              </w:rPr>
            </w:pPr>
            <w:r>
              <w:rPr>
                <w:rFonts w:ascii="Arial" w:hAnsi="Arial"/>
                <w:sz w:val="18"/>
              </w:rPr>
              <w:t>RMSE</w:t>
            </w:r>
          </w:p>
        </w:tc>
        <w:tc>
          <w:tcPr>
            <w:tcW w:w="5040" w:type="dxa"/>
            <w:vAlign w:val="center"/>
          </w:tcPr>
          <w:p w:rsidR="00AB3866" w:rsidRDefault="0011688E">
            <w:pPr>
              <w:jc w:val="right"/>
              <w:rPr>
                <w:rFonts w:hint="eastAsia"/>
              </w:rPr>
            </w:pPr>
            <w:r>
              <w:rPr>
                <w:rFonts w:ascii="Arial" w:hAnsi="Arial"/>
                <w:sz w:val="18"/>
              </w:rPr>
              <w:t>53,189.87</w:t>
            </w:r>
          </w:p>
        </w:tc>
      </w:tr>
      <w:tr w:rsidR="00AB3866">
        <w:trPr>
          <w:jc w:val="center"/>
        </w:trPr>
        <w:tc>
          <w:tcPr>
            <w:tcW w:w="5040" w:type="dxa"/>
            <w:vAlign w:val="center"/>
          </w:tcPr>
          <w:p w:rsidR="00AB3866" w:rsidRDefault="0011688E">
            <w:pPr>
              <w:jc w:val="right"/>
              <w:rPr>
                <w:rFonts w:hint="eastAsia"/>
              </w:rPr>
            </w:pPr>
            <w:r>
              <w:rPr>
                <w:rFonts w:ascii="Arial" w:hAnsi="Arial"/>
                <w:sz w:val="18"/>
              </w:rPr>
              <w:t>MAPE</w:t>
            </w:r>
          </w:p>
        </w:tc>
        <w:tc>
          <w:tcPr>
            <w:tcW w:w="5040" w:type="dxa"/>
            <w:vAlign w:val="center"/>
          </w:tcPr>
          <w:p w:rsidR="00AB3866" w:rsidRDefault="0011688E">
            <w:pPr>
              <w:jc w:val="right"/>
              <w:rPr>
                <w:rFonts w:hint="eastAsia"/>
              </w:rPr>
            </w:pPr>
            <w:r>
              <w:rPr>
                <w:rFonts w:ascii="Arial" w:hAnsi="Arial"/>
                <w:sz w:val="18"/>
              </w:rPr>
              <w:t>28.98%</w:t>
            </w:r>
          </w:p>
        </w:tc>
      </w:tr>
    </w:tbl>
    <w:p w:rsidR="00AB3866" w:rsidRDefault="00AB3866">
      <w:pPr>
        <w:rPr>
          <w:rFonts w:hint="eastAsia"/>
        </w:rPr>
      </w:pPr>
    </w:p>
    <w:p w:rsidR="00AB3866" w:rsidRDefault="0011688E">
      <w:pPr>
        <w:jc w:val="right"/>
        <w:rPr>
          <w:rFonts w:hint="eastAsia"/>
        </w:rPr>
      </w:pPr>
      <w:r>
        <w:t>These values indicate that the current model is simple and that the MAPE error is not low, so the report documents the result as is without claiming higher accuracy. Any other detailed predictions by taxonomy, category, or location are not attributed to the current implementation without evidence.</w:t>
      </w:r>
    </w:p>
    <w:p w:rsidR="00AB3866" w:rsidRDefault="0011688E">
      <w:pPr>
        <w:pStyle w:val="1"/>
      </w:pPr>
      <w:r>
        <w:t>31. Waste Analysis</w:t>
      </w:r>
    </w:p>
    <w:p w:rsidR="00AB3866" w:rsidRDefault="0011688E">
      <w:pPr>
        <w:jc w:val="right"/>
        <w:rPr>
          <w:rFonts w:hint="eastAsia"/>
        </w:rPr>
      </w:pPr>
      <w:r>
        <w:rPr>
          <w:b/>
          <w:color w:val="C00000"/>
        </w:rPr>
        <w:t>⟦ Supplemented with actual waste results when the output of Student 3/Admin Team arrives. Waste data is in the collection, but we do not make an undocumented analysis or forecast. ⟧</w:t>
      </w:r>
    </w:p>
    <w:p w:rsidR="00AB3866" w:rsidRDefault="0011688E">
      <w:pPr>
        <w:pStyle w:val="1"/>
      </w:pPr>
      <w:r>
        <w:t>32. Pricing Intelligence</w:t>
      </w:r>
    </w:p>
    <w:p w:rsidR="00AB3866" w:rsidRDefault="0011688E">
      <w:pPr>
        <w:jc w:val="right"/>
        <w:rPr>
          <w:rFonts w:hint="eastAsia"/>
        </w:rPr>
      </w:pPr>
      <w:r>
        <w:rPr>
          <w:b/>
          <w:color w:val="C00000"/>
        </w:rPr>
        <w:t>⟦ Supplemented by actual pricing analysis results. Do not write conclusions about order elasticity or price impact before independent results are documented. ⟧</w:t>
      </w:r>
    </w:p>
    <w:p w:rsidR="00AB3866" w:rsidRDefault="0011688E">
      <w:pPr>
        <w:pStyle w:val="1"/>
      </w:pPr>
      <w:r>
        <w:t>33. Intelligent Presentations</w:t>
      </w:r>
    </w:p>
    <w:p w:rsidR="00AB3866" w:rsidRDefault="0011688E">
      <w:pPr>
        <w:jc w:val="right"/>
        <w:rPr>
          <w:rFonts w:hint="eastAsia"/>
        </w:rPr>
      </w:pPr>
      <w:r>
        <w:rPr>
          <w:b/>
          <w:color w:val="C00000"/>
        </w:rPr>
        <w:t>⟦ Complemented by the results of the actual bid analysis. The presence of campaigns in the data does not automatically mean that there is a definitive analysis of their effectiveness. ⟧</w:t>
      </w:r>
    </w:p>
    <w:p w:rsidR="00AB3866" w:rsidRDefault="0011688E">
      <w:pPr>
        <w:pStyle w:val="1"/>
      </w:pPr>
      <w:r>
        <w:lastRenderedPageBreak/>
        <w:t>34. Anomaly detection</w:t>
      </w:r>
    </w:p>
    <w:p w:rsidR="00AB3866" w:rsidRDefault="0011688E">
      <w:pPr>
        <w:jc w:val="right"/>
        <w:rPr>
          <w:rFonts w:hint="eastAsia"/>
        </w:rPr>
      </w:pPr>
      <w:r>
        <w:rPr>
          <w:b/>
          <w:color w:val="C00000"/>
        </w:rPr>
        <w:t>⟦ It is completed after receiving the actual outputs of the anomaly detection. ⟧</w:t>
      </w:r>
    </w:p>
    <w:p w:rsidR="00AB3866" w:rsidRDefault="0011688E">
      <w:pPr>
        <w:pStyle w:val="1"/>
      </w:pPr>
      <w:r>
        <w:t>35. Spark MLlib Forms</w:t>
      </w:r>
    </w:p>
    <w:p w:rsidR="00AB3866" w:rsidRDefault="0011688E">
      <w:pPr>
        <w:jc w:val="right"/>
        <w:rPr>
          <w:rFonts w:hint="eastAsia"/>
        </w:rPr>
      </w:pPr>
      <w:r>
        <w:t>Three models within Spark MLlib were trained and compared using a process including StringIndexer, OneHotEncoder, Imputer, and VectorAssembler. The documented randomization seed=42 was used in an 80/20 ratio for this classification.</w:t>
      </w:r>
    </w:p>
    <w:tbl>
      <w:tblPr>
        <w:tblStyle w:val="afa"/>
        <w:tblW w:w="0" w:type="auto"/>
        <w:jc w:val="center"/>
        <w:tblLook w:val="04A0" w:firstRow="1" w:lastRow="0" w:firstColumn="1" w:lastColumn="0" w:noHBand="0" w:noVBand="1"/>
      </w:tblPr>
      <w:tblGrid>
        <w:gridCol w:w="1990"/>
        <w:gridCol w:w="1988"/>
        <w:gridCol w:w="1980"/>
        <w:gridCol w:w="1988"/>
        <w:gridCol w:w="1980"/>
      </w:tblGrid>
      <w:tr w:rsidR="00AB3866">
        <w:trPr>
          <w:jc w:val="center"/>
        </w:trPr>
        <w:tc>
          <w:tcPr>
            <w:tcW w:w="2016" w:type="dxa"/>
            <w:shd w:val="clear" w:color="auto" w:fill="1F4E78"/>
            <w:vAlign w:val="center"/>
          </w:tcPr>
          <w:p w:rsidR="00AB3866" w:rsidRDefault="0011688E">
            <w:pPr>
              <w:jc w:val="right"/>
              <w:rPr>
                <w:rFonts w:hint="eastAsia"/>
              </w:rPr>
            </w:pPr>
            <w:r>
              <w:rPr>
                <w:rFonts w:ascii="Arial" w:hAnsi="Arial"/>
                <w:b/>
                <w:color w:val="FFFFFF"/>
                <w:sz w:val="18"/>
              </w:rPr>
              <w:t>Model</w:t>
            </w:r>
          </w:p>
        </w:tc>
        <w:tc>
          <w:tcPr>
            <w:tcW w:w="2016" w:type="dxa"/>
            <w:shd w:val="clear" w:color="auto" w:fill="1F4E78"/>
            <w:vAlign w:val="center"/>
          </w:tcPr>
          <w:p w:rsidR="00AB3866" w:rsidRDefault="0011688E">
            <w:pPr>
              <w:jc w:val="right"/>
              <w:rPr>
                <w:rFonts w:hint="eastAsia"/>
              </w:rPr>
            </w:pPr>
            <w:r>
              <w:rPr>
                <w:rFonts w:ascii="Arial" w:hAnsi="Arial"/>
                <w:b/>
                <w:color w:val="FFFFFF"/>
                <w:sz w:val="18"/>
              </w:rPr>
              <w:t>Accuracy</w:t>
            </w:r>
          </w:p>
        </w:tc>
        <w:tc>
          <w:tcPr>
            <w:tcW w:w="2016" w:type="dxa"/>
            <w:shd w:val="clear" w:color="auto" w:fill="1F4E78"/>
            <w:vAlign w:val="center"/>
          </w:tcPr>
          <w:p w:rsidR="00AB3866" w:rsidRDefault="0011688E">
            <w:pPr>
              <w:jc w:val="right"/>
              <w:rPr>
                <w:rFonts w:hint="eastAsia"/>
              </w:rPr>
            </w:pPr>
            <w:r>
              <w:rPr>
                <w:rFonts w:ascii="Arial" w:hAnsi="Arial"/>
                <w:b/>
                <w:color w:val="FFFFFF"/>
                <w:sz w:val="18"/>
              </w:rPr>
              <w:t>F1</w:t>
            </w:r>
          </w:p>
        </w:tc>
        <w:tc>
          <w:tcPr>
            <w:tcW w:w="2016" w:type="dxa"/>
            <w:shd w:val="clear" w:color="auto" w:fill="1F4E78"/>
            <w:vAlign w:val="center"/>
          </w:tcPr>
          <w:p w:rsidR="00AB3866" w:rsidRDefault="0011688E">
            <w:pPr>
              <w:jc w:val="right"/>
              <w:rPr>
                <w:rFonts w:hint="eastAsia"/>
              </w:rPr>
            </w:pPr>
            <w:r>
              <w:rPr>
                <w:rFonts w:ascii="Arial" w:hAnsi="Arial"/>
                <w:b/>
                <w:color w:val="FFFFFF"/>
                <w:sz w:val="18"/>
              </w:rPr>
              <w:t>Precision</w:t>
            </w:r>
          </w:p>
        </w:tc>
        <w:tc>
          <w:tcPr>
            <w:tcW w:w="2016" w:type="dxa"/>
            <w:shd w:val="clear" w:color="auto" w:fill="1F4E78"/>
            <w:vAlign w:val="center"/>
          </w:tcPr>
          <w:p w:rsidR="00AB3866" w:rsidRDefault="0011688E">
            <w:pPr>
              <w:jc w:val="right"/>
              <w:rPr>
                <w:rFonts w:hint="eastAsia"/>
              </w:rPr>
            </w:pPr>
            <w:r>
              <w:rPr>
                <w:rFonts w:ascii="Arial" w:hAnsi="Arial"/>
                <w:b/>
                <w:color w:val="FFFFFF"/>
                <w:sz w:val="18"/>
              </w:rPr>
              <w:t>Recall</w:t>
            </w:r>
          </w:p>
        </w:tc>
      </w:tr>
      <w:tr w:rsidR="00AB3866">
        <w:trPr>
          <w:jc w:val="center"/>
        </w:trPr>
        <w:tc>
          <w:tcPr>
            <w:tcW w:w="2016" w:type="dxa"/>
            <w:vAlign w:val="center"/>
          </w:tcPr>
          <w:p w:rsidR="00AB3866" w:rsidRDefault="0011688E">
            <w:pPr>
              <w:jc w:val="right"/>
              <w:rPr>
                <w:rFonts w:hint="eastAsia"/>
              </w:rPr>
            </w:pPr>
            <w:r>
              <w:rPr>
                <w:rFonts w:ascii="Arial" w:hAnsi="Arial"/>
                <w:sz w:val="18"/>
              </w:rPr>
              <w:t>Logistic Regression</w:t>
            </w:r>
          </w:p>
        </w:tc>
        <w:tc>
          <w:tcPr>
            <w:tcW w:w="2016" w:type="dxa"/>
            <w:vAlign w:val="center"/>
          </w:tcPr>
          <w:p w:rsidR="00AB3866" w:rsidRDefault="0011688E">
            <w:pPr>
              <w:jc w:val="right"/>
              <w:rPr>
                <w:rFonts w:hint="eastAsia"/>
              </w:rPr>
            </w:pPr>
            <w:r>
              <w:rPr>
                <w:rFonts w:ascii="Arial" w:hAnsi="Arial"/>
                <w:sz w:val="18"/>
              </w:rPr>
              <w:t>0.6250</w:t>
            </w:r>
          </w:p>
        </w:tc>
        <w:tc>
          <w:tcPr>
            <w:tcW w:w="2016" w:type="dxa"/>
            <w:vAlign w:val="center"/>
          </w:tcPr>
          <w:p w:rsidR="00AB3866" w:rsidRDefault="0011688E">
            <w:pPr>
              <w:jc w:val="right"/>
              <w:rPr>
                <w:rFonts w:hint="eastAsia"/>
              </w:rPr>
            </w:pPr>
            <w:r>
              <w:rPr>
                <w:rFonts w:ascii="Arial" w:hAnsi="Arial"/>
                <w:sz w:val="18"/>
              </w:rPr>
              <w:t>0.6134</w:t>
            </w:r>
          </w:p>
        </w:tc>
        <w:tc>
          <w:tcPr>
            <w:tcW w:w="2016" w:type="dxa"/>
            <w:vAlign w:val="center"/>
          </w:tcPr>
          <w:p w:rsidR="00AB3866" w:rsidRDefault="0011688E">
            <w:pPr>
              <w:jc w:val="right"/>
              <w:rPr>
                <w:rFonts w:hint="eastAsia"/>
              </w:rPr>
            </w:pPr>
            <w:r>
              <w:rPr>
                <w:rFonts w:ascii="Arial" w:hAnsi="Arial"/>
                <w:sz w:val="18"/>
              </w:rPr>
              <w:t>0.6264</w:t>
            </w:r>
          </w:p>
        </w:tc>
        <w:tc>
          <w:tcPr>
            <w:tcW w:w="2016" w:type="dxa"/>
            <w:vAlign w:val="center"/>
          </w:tcPr>
          <w:p w:rsidR="00AB3866" w:rsidRDefault="0011688E">
            <w:pPr>
              <w:jc w:val="right"/>
              <w:rPr>
                <w:rFonts w:hint="eastAsia"/>
              </w:rPr>
            </w:pPr>
            <w:r>
              <w:rPr>
                <w:rFonts w:ascii="Arial" w:hAnsi="Arial"/>
                <w:sz w:val="18"/>
              </w:rPr>
              <w:t>0.6250</w:t>
            </w:r>
          </w:p>
        </w:tc>
      </w:tr>
      <w:tr w:rsidR="00AB3866">
        <w:trPr>
          <w:jc w:val="center"/>
        </w:trPr>
        <w:tc>
          <w:tcPr>
            <w:tcW w:w="2016" w:type="dxa"/>
            <w:vAlign w:val="center"/>
          </w:tcPr>
          <w:p w:rsidR="00AB3866" w:rsidRDefault="0011688E">
            <w:pPr>
              <w:jc w:val="right"/>
              <w:rPr>
                <w:rFonts w:hint="eastAsia"/>
              </w:rPr>
            </w:pPr>
            <w:r>
              <w:rPr>
                <w:rFonts w:ascii="Arial" w:hAnsi="Arial"/>
                <w:sz w:val="18"/>
              </w:rPr>
              <w:t>Decision Tree</w:t>
            </w:r>
          </w:p>
        </w:tc>
        <w:tc>
          <w:tcPr>
            <w:tcW w:w="2016" w:type="dxa"/>
            <w:vAlign w:val="center"/>
          </w:tcPr>
          <w:p w:rsidR="00AB3866" w:rsidRDefault="0011688E">
            <w:pPr>
              <w:jc w:val="right"/>
              <w:rPr>
                <w:rFonts w:hint="eastAsia"/>
              </w:rPr>
            </w:pPr>
            <w:r>
              <w:rPr>
                <w:rFonts w:ascii="Arial" w:hAnsi="Arial"/>
                <w:sz w:val="18"/>
              </w:rPr>
              <w:t>0.7500</w:t>
            </w:r>
          </w:p>
        </w:tc>
        <w:tc>
          <w:tcPr>
            <w:tcW w:w="2016" w:type="dxa"/>
            <w:vAlign w:val="center"/>
          </w:tcPr>
          <w:p w:rsidR="00AB3866" w:rsidRDefault="0011688E">
            <w:pPr>
              <w:jc w:val="right"/>
              <w:rPr>
                <w:rFonts w:hint="eastAsia"/>
              </w:rPr>
            </w:pPr>
            <w:r>
              <w:rPr>
                <w:rFonts w:ascii="Arial" w:hAnsi="Arial"/>
                <w:sz w:val="18"/>
              </w:rPr>
              <w:t>0.7467</w:t>
            </w:r>
          </w:p>
        </w:tc>
        <w:tc>
          <w:tcPr>
            <w:tcW w:w="2016" w:type="dxa"/>
            <w:vAlign w:val="center"/>
          </w:tcPr>
          <w:p w:rsidR="00AB3866" w:rsidRDefault="0011688E">
            <w:pPr>
              <w:jc w:val="right"/>
              <w:rPr>
                <w:rFonts w:hint="eastAsia"/>
              </w:rPr>
            </w:pPr>
            <w:r>
              <w:rPr>
                <w:rFonts w:ascii="Arial" w:hAnsi="Arial"/>
                <w:sz w:val="18"/>
              </w:rPr>
              <w:t>0.7544</w:t>
            </w:r>
          </w:p>
        </w:tc>
        <w:tc>
          <w:tcPr>
            <w:tcW w:w="2016" w:type="dxa"/>
            <w:vAlign w:val="center"/>
          </w:tcPr>
          <w:p w:rsidR="00AB3866" w:rsidRDefault="0011688E">
            <w:pPr>
              <w:jc w:val="right"/>
              <w:rPr>
                <w:rFonts w:hint="eastAsia"/>
              </w:rPr>
            </w:pPr>
            <w:r>
              <w:rPr>
                <w:rFonts w:ascii="Arial" w:hAnsi="Arial"/>
                <w:sz w:val="18"/>
              </w:rPr>
              <w:t>0.7500</w:t>
            </w:r>
          </w:p>
        </w:tc>
      </w:tr>
      <w:tr w:rsidR="00AB3866">
        <w:trPr>
          <w:jc w:val="center"/>
        </w:trPr>
        <w:tc>
          <w:tcPr>
            <w:tcW w:w="2016" w:type="dxa"/>
            <w:vAlign w:val="center"/>
          </w:tcPr>
          <w:p w:rsidR="00AB3866" w:rsidRDefault="0011688E">
            <w:pPr>
              <w:jc w:val="right"/>
              <w:rPr>
                <w:rFonts w:hint="eastAsia"/>
              </w:rPr>
            </w:pPr>
            <w:r>
              <w:rPr>
                <w:rFonts w:ascii="Arial" w:hAnsi="Arial"/>
                <w:sz w:val="18"/>
              </w:rPr>
              <w:t>Random Forest</w:t>
            </w:r>
          </w:p>
        </w:tc>
        <w:tc>
          <w:tcPr>
            <w:tcW w:w="2016" w:type="dxa"/>
            <w:vAlign w:val="center"/>
          </w:tcPr>
          <w:p w:rsidR="00AB3866" w:rsidRDefault="0011688E">
            <w:pPr>
              <w:jc w:val="right"/>
              <w:rPr>
                <w:rFonts w:hint="eastAsia"/>
              </w:rPr>
            </w:pPr>
            <w:r>
              <w:rPr>
                <w:rFonts w:ascii="Arial" w:hAnsi="Arial"/>
                <w:sz w:val="18"/>
              </w:rPr>
              <w:t>0.7083</w:t>
            </w:r>
          </w:p>
        </w:tc>
        <w:tc>
          <w:tcPr>
            <w:tcW w:w="2016" w:type="dxa"/>
            <w:vAlign w:val="center"/>
          </w:tcPr>
          <w:p w:rsidR="00AB3866" w:rsidRDefault="0011688E">
            <w:pPr>
              <w:jc w:val="right"/>
              <w:rPr>
                <w:rFonts w:hint="eastAsia"/>
              </w:rPr>
            </w:pPr>
            <w:r>
              <w:rPr>
                <w:rFonts w:ascii="Arial" w:hAnsi="Arial"/>
                <w:sz w:val="18"/>
              </w:rPr>
              <w:t>0.6867</w:t>
            </w:r>
          </w:p>
        </w:tc>
        <w:tc>
          <w:tcPr>
            <w:tcW w:w="2016" w:type="dxa"/>
            <w:vAlign w:val="center"/>
          </w:tcPr>
          <w:p w:rsidR="00AB3866" w:rsidRDefault="0011688E">
            <w:pPr>
              <w:jc w:val="right"/>
              <w:rPr>
                <w:rFonts w:hint="eastAsia"/>
              </w:rPr>
            </w:pPr>
            <w:r>
              <w:rPr>
                <w:rFonts w:ascii="Arial" w:hAnsi="Arial"/>
                <w:sz w:val="18"/>
              </w:rPr>
              <w:t>0.8024</w:t>
            </w:r>
          </w:p>
        </w:tc>
        <w:tc>
          <w:tcPr>
            <w:tcW w:w="2016" w:type="dxa"/>
            <w:vAlign w:val="center"/>
          </w:tcPr>
          <w:p w:rsidR="00AB3866" w:rsidRDefault="0011688E">
            <w:pPr>
              <w:jc w:val="right"/>
              <w:rPr>
                <w:rFonts w:hint="eastAsia"/>
              </w:rPr>
            </w:pPr>
            <w:r>
              <w:rPr>
                <w:rFonts w:ascii="Arial" w:hAnsi="Arial"/>
                <w:sz w:val="18"/>
              </w:rPr>
              <w:t>0.7083</w:t>
            </w:r>
          </w:p>
        </w:tc>
      </w:tr>
    </w:tbl>
    <w:p w:rsidR="00AB3866" w:rsidRDefault="00AB3866">
      <w:pPr>
        <w:rPr>
          <w:rFonts w:hint="eastAsia"/>
        </w:rPr>
      </w:pPr>
    </w:p>
    <w:p w:rsidR="00AB3866" w:rsidRDefault="0011688E">
      <w:pPr>
        <w:jc w:val="right"/>
        <w:rPr>
          <w:rFonts w:hint="eastAsia"/>
        </w:rPr>
      </w:pPr>
      <w:r>
        <w:t>Forms have been saved with the Registry and a 3/3 documented upload check has been performed. The table shows the differences in metrics as they have been implemented, without turning this into a general judgment outside of the context of the task and data.</w:t>
      </w:r>
    </w:p>
    <w:p w:rsidR="00AB3866" w:rsidRDefault="0011688E">
      <w:pPr>
        <w:pStyle w:val="1"/>
      </w:pPr>
      <w:r>
        <w:t>36. Data Science Line in Python</w:t>
      </w:r>
    </w:p>
    <w:p w:rsidR="00AB3866" w:rsidRDefault="0011688E">
      <w:pPr>
        <w:jc w:val="right"/>
        <w:rPr>
          <w:rFonts w:hint="eastAsia"/>
        </w:rPr>
      </w:pPr>
      <w:r>
        <w:rPr>
          <w:b/>
          <w:color w:val="C00000"/>
        </w:rPr>
        <w:t>⟦ Student Section 3 Joseph — Must remain independent of Spark, and not copy Spark Outlook to Python. Actual processing steps, models, and metrics are added here after Joseph is complete. ⟧</w:t>
      </w:r>
    </w:p>
    <w:p w:rsidR="00AB3866" w:rsidRDefault="0011688E">
      <w:pPr>
        <w:pStyle w:val="1"/>
      </w:pPr>
      <w:r>
        <w:t>37. Comparison of the two analytical lines</w:t>
      </w:r>
    </w:p>
    <w:p w:rsidR="00AB3866" w:rsidRDefault="0011688E">
      <w:pPr>
        <w:jc w:val="right"/>
        <w:rPr>
          <w:rFonts w:hint="eastAsia"/>
        </w:rPr>
      </w:pPr>
      <w:r>
        <w:t>The application layer prepared by Student 4 includes a comparison endpoint and returns up to 100 cases, with fields such as actual, python_prediction, spark_prediction, diff, error_pct, match, and explanation. In the handoff documented sample, a blank spark_prediction appeared with explanation=spark pending, so we do not consider the final comparison complete in this version.</w:t>
      </w:r>
    </w:p>
    <w:p w:rsidR="00AB3866" w:rsidRDefault="0011688E">
      <w:pPr>
        <w:jc w:val="right"/>
        <w:rPr>
          <w:rFonts w:hint="eastAsia"/>
        </w:rPr>
      </w:pPr>
      <w:r>
        <w:rPr>
          <w:b/>
          <w:color w:val="C00000"/>
        </w:rPr>
        <w:t>⟦ After Student 3 is completed and the corresponding Spark is run: Add Table of 100 Invisible Cases, Percentage of Agreement, Differences, and Interpretation of Mismatches according to SRS. ⟧</w:t>
      </w:r>
    </w:p>
    <w:p w:rsidR="00AB3866" w:rsidRDefault="0011688E">
      <w:pPr>
        <w:pStyle w:val="1"/>
      </w:pPr>
      <w:r>
        <w:t>38. Evaluating Models</w:t>
      </w:r>
    </w:p>
    <w:p w:rsidR="00AB3866" w:rsidRDefault="0011688E">
      <w:pPr>
        <w:jc w:val="right"/>
        <w:rPr>
          <w:rFonts w:hint="eastAsia"/>
        </w:rPr>
      </w:pPr>
      <w:r>
        <w:t>The evaluation of the classification model should be separated from the temporal prediction evaluation and the comparison between the two lines. The metrics currently documented are the Spark MLlib model metrics mentioned in Section 35 and the daily prediction metrics mentioned in Section 30. The final Python evaluation is supplemented with Joseph's results.</w:t>
      </w:r>
    </w:p>
    <w:p w:rsidR="00AB3866" w:rsidRDefault="0011688E">
      <w:pPr>
        <w:pStyle w:val="1"/>
      </w:pPr>
      <w:r>
        <w:t>39. Testing Strategy</w:t>
      </w:r>
    </w:p>
    <w:p w:rsidR="00AB3866" w:rsidRDefault="0011688E">
      <w:pPr>
        <w:jc w:val="right"/>
        <w:rPr>
          <w:rFonts w:hint="eastAsia"/>
        </w:rPr>
      </w:pPr>
      <w:r>
        <w:t>Student Materials 4 document 21 successful web app exams.</w:t>
      </w:r>
    </w:p>
    <w:tbl>
      <w:tblPr>
        <w:tblStyle w:val="afa"/>
        <w:tblW w:w="0" w:type="auto"/>
        <w:jc w:val="center"/>
        <w:tblLook w:val="04A0" w:firstRow="1" w:lastRow="0" w:firstColumn="1" w:lastColumn="0" w:noHBand="0" w:noVBand="1"/>
      </w:tblPr>
      <w:tblGrid>
        <w:gridCol w:w="3315"/>
        <w:gridCol w:w="3301"/>
        <w:gridCol w:w="3310"/>
      </w:tblGrid>
      <w:tr w:rsidR="00AB3866">
        <w:trPr>
          <w:jc w:val="center"/>
        </w:trPr>
        <w:tc>
          <w:tcPr>
            <w:tcW w:w="3360" w:type="dxa"/>
            <w:shd w:val="clear" w:color="auto" w:fill="1F4E78"/>
            <w:vAlign w:val="center"/>
          </w:tcPr>
          <w:p w:rsidR="00AB3866" w:rsidRDefault="0011688E">
            <w:pPr>
              <w:jc w:val="right"/>
              <w:rPr>
                <w:rFonts w:hint="eastAsia"/>
              </w:rPr>
            </w:pPr>
            <w:r>
              <w:rPr>
                <w:rFonts w:ascii="Arial" w:hAnsi="Arial"/>
                <w:b/>
                <w:color w:val="FFFFFF"/>
                <w:sz w:val="18"/>
              </w:rPr>
              <w:t>Exam Group</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Issue</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Status</w:t>
            </w:r>
          </w:p>
        </w:tc>
      </w:tr>
      <w:tr w:rsidR="00AB3866">
        <w:trPr>
          <w:jc w:val="center"/>
        </w:trPr>
        <w:tc>
          <w:tcPr>
            <w:tcW w:w="3360" w:type="dxa"/>
            <w:vAlign w:val="center"/>
          </w:tcPr>
          <w:p w:rsidR="00AB3866" w:rsidRDefault="0011688E">
            <w:pPr>
              <w:jc w:val="right"/>
              <w:rPr>
                <w:rFonts w:hint="eastAsia"/>
              </w:rPr>
            </w:pPr>
            <w:r>
              <w:rPr>
                <w:rFonts w:ascii="Arial" w:hAnsi="Arial"/>
                <w:sz w:val="18"/>
              </w:rPr>
              <w:lastRenderedPageBreak/>
              <w:t>Authentication</w:t>
            </w:r>
          </w:p>
        </w:tc>
        <w:tc>
          <w:tcPr>
            <w:tcW w:w="3360" w:type="dxa"/>
            <w:vAlign w:val="center"/>
          </w:tcPr>
          <w:p w:rsidR="00AB3866" w:rsidRDefault="0011688E">
            <w:pPr>
              <w:jc w:val="right"/>
              <w:rPr>
                <w:rFonts w:hint="eastAsia"/>
              </w:rPr>
            </w:pPr>
            <w:r>
              <w:rPr>
                <w:rFonts w:ascii="Arial" w:hAnsi="Arial"/>
                <w:sz w:val="18"/>
              </w:rPr>
              <w:t>10</w:t>
            </w:r>
          </w:p>
        </w:tc>
        <w:tc>
          <w:tcPr>
            <w:tcW w:w="3360" w:type="dxa"/>
            <w:vAlign w:val="center"/>
          </w:tcPr>
          <w:p w:rsidR="00AB3866" w:rsidRDefault="0011688E">
            <w:pPr>
              <w:jc w:val="right"/>
              <w:rPr>
                <w:rFonts w:hint="eastAsia"/>
              </w:rPr>
            </w:pPr>
            <w:r>
              <w:rPr>
                <w:rFonts w:ascii="Arial" w:hAnsi="Arial"/>
                <w:sz w:val="18"/>
              </w:rPr>
              <w:t>PASS — Successful</w:t>
            </w:r>
          </w:p>
        </w:tc>
      </w:tr>
      <w:tr w:rsidR="00AB3866">
        <w:trPr>
          <w:jc w:val="center"/>
        </w:trPr>
        <w:tc>
          <w:tcPr>
            <w:tcW w:w="3360" w:type="dxa"/>
            <w:vAlign w:val="center"/>
          </w:tcPr>
          <w:p w:rsidR="00AB3866" w:rsidRDefault="0011688E">
            <w:pPr>
              <w:jc w:val="right"/>
              <w:rPr>
                <w:rFonts w:hint="eastAsia"/>
              </w:rPr>
            </w:pPr>
            <w:r>
              <w:rPr>
                <w:rFonts w:ascii="Arial" w:hAnsi="Arial"/>
                <w:sz w:val="18"/>
              </w:rPr>
              <w:t>RBAC</w:t>
            </w:r>
          </w:p>
        </w:tc>
        <w:tc>
          <w:tcPr>
            <w:tcW w:w="3360" w:type="dxa"/>
            <w:vAlign w:val="center"/>
          </w:tcPr>
          <w:p w:rsidR="00AB3866" w:rsidRDefault="0011688E">
            <w:pPr>
              <w:jc w:val="right"/>
              <w:rPr>
                <w:rFonts w:hint="eastAsia"/>
              </w:rPr>
            </w:pPr>
            <w:r>
              <w:rPr>
                <w:rFonts w:ascii="Arial" w:hAnsi="Arial"/>
                <w:sz w:val="18"/>
              </w:rPr>
              <w:t>4</w:t>
            </w:r>
          </w:p>
        </w:tc>
        <w:tc>
          <w:tcPr>
            <w:tcW w:w="3360" w:type="dxa"/>
            <w:vAlign w:val="center"/>
          </w:tcPr>
          <w:p w:rsidR="00AB3866" w:rsidRDefault="0011688E">
            <w:pPr>
              <w:jc w:val="right"/>
              <w:rPr>
                <w:rFonts w:hint="eastAsia"/>
              </w:rPr>
            </w:pPr>
            <w:r>
              <w:rPr>
                <w:rFonts w:ascii="Arial" w:hAnsi="Arial"/>
                <w:sz w:val="18"/>
              </w:rPr>
              <w:t>PASS — Successful</w:t>
            </w:r>
          </w:p>
        </w:tc>
      </w:tr>
      <w:tr w:rsidR="00AB3866">
        <w:trPr>
          <w:jc w:val="center"/>
        </w:trPr>
        <w:tc>
          <w:tcPr>
            <w:tcW w:w="3360" w:type="dxa"/>
            <w:vAlign w:val="center"/>
          </w:tcPr>
          <w:p w:rsidR="00AB3866" w:rsidRDefault="0011688E">
            <w:pPr>
              <w:jc w:val="right"/>
              <w:rPr>
                <w:rFonts w:hint="eastAsia"/>
              </w:rPr>
            </w:pPr>
            <w:r>
              <w:rPr>
                <w:rFonts w:ascii="Arial" w:hAnsi="Arial"/>
                <w:sz w:val="18"/>
              </w:rPr>
              <w:t>Export</w:t>
            </w:r>
          </w:p>
        </w:tc>
        <w:tc>
          <w:tcPr>
            <w:tcW w:w="3360" w:type="dxa"/>
            <w:vAlign w:val="center"/>
          </w:tcPr>
          <w:p w:rsidR="00AB3866" w:rsidRDefault="0011688E">
            <w:pPr>
              <w:jc w:val="right"/>
              <w:rPr>
                <w:rFonts w:hint="eastAsia"/>
              </w:rPr>
            </w:pPr>
            <w:r>
              <w:rPr>
                <w:rFonts w:ascii="Arial" w:hAnsi="Arial"/>
                <w:sz w:val="18"/>
              </w:rPr>
              <w:t>5</w:t>
            </w:r>
          </w:p>
        </w:tc>
        <w:tc>
          <w:tcPr>
            <w:tcW w:w="3360" w:type="dxa"/>
            <w:vAlign w:val="center"/>
          </w:tcPr>
          <w:p w:rsidR="00AB3866" w:rsidRDefault="0011688E">
            <w:pPr>
              <w:jc w:val="right"/>
              <w:rPr>
                <w:rFonts w:hint="eastAsia"/>
              </w:rPr>
            </w:pPr>
            <w:r>
              <w:rPr>
                <w:rFonts w:ascii="Arial" w:hAnsi="Arial"/>
                <w:sz w:val="18"/>
              </w:rPr>
              <w:t>PASS — Successful</w:t>
            </w:r>
          </w:p>
        </w:tc>
      </w:tr>
      <w:tr w:rsidR="00AB3866">
        <w:trPr>
          <w:jc w:val="center"/>
        </w:trPr>
        <w:tc>
          <w:tcPr>
            <w:tcW w:w="3360" w:type="dxa"/>
            <w:vAlign w:val="center"/>
          </w:tcPr>
          <w:p w:rsidR="00AB3866" w:rsidRDefault="0011688E">
            <w:pPr>
              <w:jc w:val="right"/>
              <w:rPr>
                <w:rFonts w:hint="eastAsia"/>
              </w:rPr>
            </w:pPr>
            <w:r>
              <w:rPr>
                <w:rFonts w:ascii="Arial" w:hAnsi="Arial"/>
                <w:sz w:val="18"/>
              </w:rPr>
              <w:t>Audit</w:t>
            </w:r>
          </w:p>
        </w:tc>
        <w:tc>
          <w:tcPr>
            <w:tcW w:w="3360" w:type="dxa"/>
            <w:vAlign w:val="center"/>
          </w:tcPr>
          <w:p w:rsidR="00AB3866" w:rsidRDefault="0011688E">
            <w:pPr>
              <w:jc w:val="right"/>
              <w:rPr>
                <w:rFonts w:hint="eastAsia"/>
              </w:rPr>
            </w:pPr>
            <w:r>
              <w:rPr>
                <w:rFonts w:ascii="Arial" w:hAnsi="Arial"/>
                <w:sz w:val="18"/>
              </w:rPr>
              <w:t>2</w:t>
            </w:r>
          </w:p>
        </w:tc>
        <w:tc>
          <w:tcPr>
            <w:tcW w:w="3360" w:type="dxa"/>
            <w:vAlign w:val="center"/>
          </w:tcPr>
          <w:p w:rsidR="00AB3866" w:rsidRDefault="0011688E">
            <w:pPr>
              <w:jc w:val="right"/>
              <w:rPr>
                <w:rFonts w:hint="eastAsia"/>
              </w:rPr>
            </w:pPr>
            <w:r>
              <w:rPr>
                <w:rFonts w:ascii="Arial" w:hAnsi="Arial"/>
                <w:sz w:val="18"/>
              </w:rPr>
              <w:t>PASS — Successful</w:t>
            </w:r>
          </w:p>
        </w:tc>
      </w:tr>
      <w:tr w:rsidR="00AB3866">
        <w:trPr>
          <w:jc w:val="center"/>
        </w:trPr>
        <w:tc>
          <w:tcPr>
            <w:tcW w:w="3360" w:type="dxa"/>
            <w:vAlign w:val="center"/>
          </w:tcPr>
          <w:p w:rsidR="00AB3866" w:rsidRDefault="0011688E">
            <w:pPr>
              <w:jc w:val="right"/>
              <w:rPr>
                <w:rFonts w:hint="eastAsia"/>
              </w:rPr>
            </w:pPr>
            <w:r>
              <w:rPr>
                <w:rFonts w:ascii="Arial" w:hAnsi="Arial"/>
                <w:sz w:val="18"/>
              </w:rPr>
              <w:t>Total</w:t>
            </w:r>
          </w:p>
        </w:tc>
        <w:tc>
          <w:tcPr>
            <w:tcW w:w="3360" w:type="dxa"/>
            <w:vAlign w:val="center"/>
          </w:tcPr>
          <w:p w:rsidR="00AB3866" w:rsidRDefault="0011688E">
            <w:pPr>
              <w:jc w:val="right"/>
              <w:rPr>
                <w:rFonts w:hint="eastAsia"/>
              </w:rPr>
            </w:pPr>
            <w:r>
              <w:rPr>
                <w:rFonts w:ascii="Arial" w:hAnsi="Arial"/>
                <w:sz w:val="18"/>
              </w:rPr>
              <w:t>21</w:t>
            </w:r>
          </w:p>
        </w:tc>
        <w:tc>
          <w:tcPr>
            <w:tcW w:w="3360" w:type="dxa"/>
            <w:vAlign w:val="center"/>
          </w:tcPr>
          <w:p w:rsidR="00AB3866" w:rsidRDefault="0011688E">
            <w:pPr>
              <w:jc w:val="right"/>
              <w:rPr>
                <w:rFonts w:hint="eastAsia"/>
              </w:rPr>
            </w:pPr>
            <w:r>
              <w:rPr>
                <w:rFonts w:ascii="Arial" w:hAnsi="Arial"/>
                <w:sz w:val="18"/>
              </w:rPr>
              <w:t>PASS — Successful</w:t>
            </w:r>
          </w:p>
        </w:tc>
      </w:tr>
    </w:tbl>
    <w:p w:rsidR="00AB3866" w:rsidRDefault="00AB3866">
      <w:pPr>
        <w:rPr>
          <w:rFonts w:hint="eastAsia"/>
        </w:rPr>
      </w:pPr>
    </w:p>
    <w:p w:rsidR="00AB3866" w:rsidRDefault="0011688E">
      <w:pPr>
        <w:jc w:val="right"/>
        <w:rPr>
          <w:rFonts w:hint="eastAsia"/>
        </w:rPr>
      </w:pPr>
      <w:r>
        <w:t>The data engineering courses also include extensive tests on data and features, including 406 automated tests documented on the student repository 1, all of which are successful according to the contribution record.</w:t>
      </w:r>
    </w:p>
    <w:p w:rsidR="00AB3866" w:rsidRDefault="0011688E">
      <w:pPr>
        <w:pStyle w:val="1"/>
      </w:pPr>
      <w:r>
        <w:t>40. Security</w:t>
      </w:r>
    </w:p>
    <w:p w:rsidR="00AB3866" w:rsidRDefault="0011688E">
      <w:pPr>
        <w:pStyle w:val="a0"/>
        <w:jc w:val="right"/>
        <w:rPr>
          <w:rFonts w:hint="eastAsia"/>
        </w:rPr>
      </w:pPr>
      <w:r>
        <w:t>JWT for authentication with access token for 15 minutes and refresh token for 7 days according to the architecture report.</w:t>
      </w:r>
    </w:p>
    <w:p w:rsidR="00AB3866" w:rsidRDefault="0011688E">
      <w:pPr>
        <w:pStyle w:val="a0"/>
        <w:jc w:val="right"/>
        <w:rPr>
          <w:rFonts w:hint="eastAsia"/>
        </w:rPr>
      </w:pPr>
      <w:r>
        <w:t>bcrypt costs $12 for hashing passwords.</w:t>
      </w:r>
    </w:p>
    <w:p w:rsidR="00AB3866" w:rsidRDefault="0011688E">
      <w:pPr>
        <w:pStyle w:val="a0"/>
        <w:jc w:val="right"/>
        <w:rPr>
          <w:rFonts w:hint="eastAsia"/>
        </w:rPr>
      </w:pPr>
      <w:r>
        <w:t>Lock the account after 5 failed attempts.</w:t>
      </w:r>
    </w:p>
    <w:p w:rsidR="00AB3866" w:rsidRDefault="0011688E">
      <w:pPr>
        <w:pStyle w:val="a0"/>
        <w:jc w:val="right"/>
        <w:rPr>
          <w:rFonts w:hint="eastAsia"/>
        </w:rPr>
      </w:pPr>
      <w:r>
        <w:t>Set the login rate to 10 attempts per minute.</w:t>
      </w:r>
    </w:p>
    <w:p w:rsidR="00AB3866" w:rsidRDefault="0011688E">
      <w:pPr>
        <w:pStyle w:val="a0"/>
        <w:jc w:val="right"/>
        <w:rPr>
          <w:rFonts w:hint="eastAsia"/>
        </w:rPr>
      </w:pPr>
      <w:r>
        <w:t>RBAC is enforced on protected endpoints.</w:t>
      </w:r>
    </w:p>
    <w:p w:rsidR="00AB3866" w:rsidRDefault="0011688E">
      <w:pPr>
        <w:pStyle w:val="a0"/>
        <w:jc w:val="right"/>
        <w:rPr>
          <w:rFonts w:hint="eastAsia"/>
        </w:rPr>
      </w:pPr>
      <w:r>
        <w:t>A complete audit record of sensitive processes.</w:t>
      </w:r>
    </w:p>
    <w:p w:rsidR="00AB3866" w:rsidRDefault="0011688E">
      <w:pPr>
        <w:pStyle w:val="a0"/>
        <w:jc w:val="right"/>
        <w:rPr>
          <w:rFonts w:hint="eastAsia"/>
        </w:rPr>
      </w:pPr>
      <w:r>
        <w:t>Standardized error responses with HTTP codes and clear semantics.</w:t>
      </w:r>
    </w:p>
    <w:p w:rsidR="00AB3866" w:rsidRDefault="0011688E">
      <w:pPr>
        <w:pStyle w:val="1"/>
      </w:pPr>
      <w:r>
        <w:t>41. Privacy</w:t>
      </w:r>
    </w:p>
    <w:p w:rsidR="00AB3866" w:rsidRDefault="0011688E">
      <w:pPr>
        <w:jc w:val="right"/>
        <w:rPr>
          <w:rFonts w:hint="eastAsia"/>
        </w:rPr>
      </w:pPr>
      <w:r>
        <w:t>Customer data used in the project is assumed to be anonymized and generated for the purposes of the competition. Do not include real personal information in results files, examples, or screenshots. Access must be restricted by role and data should only be exported with appropriate authority.</w:t>
      </w:r>
    </w:p>
    <w:p w:rsidR="00AB3866" w:rsidRDefault="0011688E">
      <w:pPr>
        <w:pStyle w:val="1"/>
      </w:pPr>
      <w:r>
        <w:t>42. Future Limitations and Improvements</w:t>
      </w:r>
    </w:p>
    <w:p w:rsidR="00AB3866" w:rsidRDefault="0011688E">
      <w:pPr>
        <w:jc w:val="right"/>
        <w:rPr>
          <w:rFonts w:hint="eastAsia"/>
        </w:rPr>
      </w:pPr>
      <w:r>
        <w:t>The current version needs to be completed in the student-based parts of the 3, as well as the final drawings for ERD, DFD, Use Case, Activity, and Sequence and the final implementation guides attached. The comparison of Spark and Python also needs to be completed on the required cases.</w:t>
      </w:r>
    </w:p>
    <w:p w:rsidR="00AB3866" w:rsidRDefault="0011688E">
      <w:pPr>
        <w:pStyle w:val="a0"/>
        <w:jc w:val="right"/>
        <w:rPr>
          <w:rFonts w:hint="eastAsia"/>
        </w:rPr>
      </w:pPr>
      <w:r>
        <w:t>Complete the standalone Python line and its results.</w:t>
      </w:r>
    </w:p>
    <w:p w:rsidR="00AB3866" w:rsidRDefault="0011688E">
      <w:pPr>
        <w:pStyle w:val="a0"/>
        <w:jc w:val="right"/>
        <w:rPr>
          <w:rFonts w:hint="eastAsia"/>
        </w:rPr>
      </w:pPr>
      <w:r>
        <w:t>Complete a comparison of 100 invisible cases between the two lines.</w:t>
      </w:r>
    </w:p>
    <w:p w:rsidR="00AB3866" w:rsidRDefault="0011688E">
      <w:pPr>
        <w:pStyle w:val="a0"/>
        <w:jc w:val="right"/>
        <w:rPr>
          <w:rFonts w:hint="eastAsia"/>
        </w:rPr>
      </w:pPr>
      <w:r>
        <w:t>Complete customer analytics, RFM, market basket, waste, pricing, offers, and anomalies according to actual implementation.</w:t>
      </w:r>
    </w:p>
    <w:p w:rsidR="00AB3866" w:rsidRDefault="0011688E">
      <w:pPr>
        <w:pStyle w:val="a0"/>
        <w:jc w:val="right"/>
        <w:rPr>
          <w:rFonts w:hint="eastAsia"/>
        </w:rPr>
      </w:pPr>
      <w:r>
        <w:t>Insert the final drawings that match the executed version.</w:t>
      </w:r>
    </w:p>
    <w:p w:rsidR="00AB3866" w:rsidRDefault="0011688E">
      <w:pPr>
        <w:pStyle w:val="a0"/>
        <w:jc w:val="right"/>
        <w:rPr>
          <w:rFonts w:hint="eastAsia"/>
        </w:rPr>
      </w:pPr>
      <w:r>
        <w:t>Complete guides, screenshots, repository links, blog, and presentation after they have been adopted.</w:t>
      </w:r>
    </w:p>
    <w:p w:rsidR="00AB3866" w:rsidRDefault="0011688E">
      <w:pPr>
        <w:rPr>
          <w:rFonts w:hint="eastAsia"/>
        </w:rPr>
      </w:pPr>
      <w:r>
        <w:br w:type="page"/>
      </w:r>
    </w:p>
    <w:p w:rsidR="00AB3866" w:rsidRDefault="0011688E">
      <w:pPr>
        <w:pStyle w:val="1"/>
      </w:pPr>
      <w:r>
        <w:lastRenderedPageBreak/>
        <w:t>Appendix A—Team Distribution</w:t>
      </w:r>
    </w:p>
    <w:tbl>
      <w:tblPr>
        <w:tblStyle w:val="afa"/>
        <w:tblW w:w="0" w:type="auto"/>
        <w:jc w:val="center"/>
        <w:tblLook w:val="04A0" w:firstRow="1" w:lastRow="0" w:firstColumn="1" w:lastColumn="0" w:noHBand="0" w:noVBand="1"/>
      </w:tblPr>
      <w:tblGrid>
        <w:gridCol w:w="3298"/>
        <w:gridCol w:w="3327"/>
        <w:gridCol w:w="3301"/>
      </w:tblGrid>
      <w:tr w:rsidR="00AB3866">
        <w:trPr>
          <w:jc w:val="center"/>
        </w:trPr>
        <w:tc>
          <w:tcPr>
            <w:tcW w:w="3360" w:type="dxa"/>
            <w:shd w:val="clear" w:color="auto" w:fill="1F4E78"/>
            <w:vAlign w:val="center"/>
          </w:tcPr>
          <w:p w:rsidR="00AB3866" w:rsidRDefault="0011688E">
            <w:pPr>
              <w:jc w:val="right"/>
              <w:rPr>
                <w:rFonts w:hint="eastAsia"/>
              </w:rPr>
            </w:pPr>
            <w:r>
              <w:rPr>
                <w:rFonts w:ascii="Arial" w:hAnsi="Arial"/>
                <w:b/>
                <w:color w:val="FFFFFF"/>
                <w:sz w:val="18"/>
              </w:rPr>
              <w:t>The Member</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The Proven Role in Partition</w:t>
            </w:r>
          </w:p>
        </w:tc>
        <w:tc>
          <w:tcPr>
            <w:tcW w:w="3360" w:type="dxa"/>
            <w:shd w:val="clear" w:color="auto" w:fill="1F4E78"/>
            <w:vAlign w:val="center"/>
          </w:tcPr>
          <w:p w:rsidR="00AB3866" w:rsidRDefault="0011688E">
            <w:pPr>
              <w:jc w:val="right"/>
              <w:rPr>
                <w:rFonts w:hint="eastAsia"/>
              </w:rPr>
            </w:pPr>
            <w:r>
              <w:rPr>
                <w:rFonts w:ascii="Arial" w:hAnsi="Arial"/>
                <w:b/>
                <w:color w:val="FFFFFF"/>
                <w:sz w:val="18"/>
              </w:rPr>
              <w:t>Documentation Status</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1 — Ismail</w:t>
            </w:r>
          </w:p>
        </w:tc>
        <w:tc>
          <w:tcPr>
            <w:tcW w:w="3360" w:type="dxa"/>
            <w:vAlign w:val="center"/>
          </w:tcPr>
          <w:p w:rsidR="00AB3866" w:rsidRDefault="0011688E">
            <w:pPr>
              <w:jc w:val="right"/>
              <w:rPr>
                <w:rFonts w:hint="eastAsia"/>
              </w:rPr>
            </w:pPr>
            <w:r>
              <w:rPr>
                <w:rFonts w:ascii="Arial" w:hAnsi="Arial"/>
                <w:sz w:val="18"/>
              </w:rPr>
              <w:t>Data Engineering &amp; Big Data Foundation — Data Engineering and Big Data</w:t>
            </w:r>
          </w:p>
        </w:tc>
        <w:tc>
          <w:tcPr>
            <w:tcW w:w="3360" w:type="dxa"/>
            <w:vAlign w:val="center"/>
          </w:tcPr>
          <w:p w:rsidR="00AB3866" w:rsidRDefault="0011688E">
            <w:pPr>
              <w:jc w:val="right"/>
              <w:rPr>
                <w:rFonts w:hint="eastAsia"/>
              </w:rPr>
            </w:pPr>
            <w:r>
              <w:rPr>
                <w:rFonts w:ascii="Arial" w:hAnsi="Arial"/>
                <w:sz w:val="18"/>
              </w:rPr>
              <w:t>Present</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2 — Abdulrahman</w:t>
            </w:r>
          </w:p>
        </w:tc>
        <w:tc>
          <w:tcPr>
            <w:tcW w:w="3360" w:type="dxa"/>
            <w:vAlign w:val="center"/>
          </w:tcPr>
          <w:p w:rsidR="00AB3866" w:rsidRDefault="0011688E">
            <w:pPr>
              <w:jc w:val="right"/>
              <w:rPr>
                <w:rFonts w:hint="eastAsia"/>
              </w:rPr>
            </w:pPr>
            <w:r>
              <w:rPr>
                <w:rFonts w:ascii="Arial" w:hAnsi="Arial"/>
                <w:sz w:val="18"/>
              </w:rPr>
              <w:t>Spark/MLlib/Forecasting—Spark Analytics, Models, and Forecasting</w:t>
            </w:r>
          </w:p>
        </w:tc>
        <w:tc>
          <w:tcPr>
            <w:tcW w:w="3360" w:type="dxa"/>
            <w:vAlign w:val="center"/>
          </w:tcPr>
          <w:p w:rsidR="00AB3866" w:rsidRDefault="0011688E">
            <w:pPr>
              <w:jc w:val="right"/>
              <w:rPr>
                <w:rFonts w:hint="eastAsia"/>
              </w:rPr>
            </w:pPr>
            <w:r>
              <w:rPr>
                <w:rFonts w:ascii="Arial" w:hAnsi="Arial"/>
                <w:sz w:val="18"/>
              </w:rPr>
              <w:t>Present</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3 — Youssef</w:t>
            </w:r>
          </w:p>
        </w:tc>
        <w:tc>
          <w:tcPr>
            <w:tcW w:w="3360" w:type="dxa"/>
            <w:vAlign w:val="center"/>
          </w:tcPr>
          <w:p w:rsidR="00AB3866" w:rsidRDefault="0011688E">
            <w:pPr>
              <w:jc w:val="right"/>
              <w:rPr>
                <w:rFonts w:hint="eastAsia"/>
              </w:rPr>
            </w:pPr>
            <w:r>
              <w:rPr>
                <w:rFonts w:ascii="Arial" w:hAnsi="Arial"/>
                <w:sz w:val="18"/>
              </w:rPr>
              <w:t>Python Data Science &amp; Business Analytics — Data Science &amp; Business Analytics</w:t>
            </w:r>
          </w:p>
        </w:tc>
        <w:tc>
          <w:tcPr>
            <w:tcW w:w="3360" w:type="dxa"/>
            <w:vAlign w:val="center"/>
          </w:tcPr>
          <w:p w:rsidR="00AB3866" w:rsidRDefault="0011688E">
            <w:pPr>
              <w:jc w:val="right"/>
              <w:rPr>
                <w:rFonts w:hint="eastAsia"/>
              </w:rPr>
            </w:pPr>
            <w:r>
              <w:rPr>
                <w:rFonts w:ascii="Arial" w:hAnsi="Arial"/>
                <w:sz w:val="18"/>
              </w:rPr>
              <w:t>To be completed</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4</w:t>
            </w:r>
          </w:p>
        </w:tc>
        <w:tc>
          <w:tcPr>
            <w:tcW w:w="3360" w:type="dxa"/>
            <w:vAlign w:val="center"/>
          </w:tcPr>
          <w:p w:rsidR="00AB3866" w:rsidRDefault="0011688E">
            <w:pPr>
              <w:jc w:val="right"/>
              <w:rPr>
                <w:rFonts w:hint="eastAsia"/>
              </w:rPr>
            </w:pPr>
            <w:r>
              <w:rPr>
                <w:rFonts w:ascii="Arial" w:hAnsi="Arial"/>
                <w:sz w:val="18"/>
              </w:rPr>
              <w:t>Integration + Restaurant Intelligence + Web Application — Integration, Restaurant Intelligence and App</w:t>
            </w:r>
          </w:p>
        </w:tc>
        <w:tc>
          <w:tcPr>
            <w:tcW w:w="3360" w:type="dxa"/>
            <w:vAlign w:val="center"/>
          </w:tcPr>
          <w:p w:rsidR="00AB3866" w:rsidRDefault="0011688E">
            <w:pPr>
              <w:jc w:val="right"/>
              <w:rPr>
                <w:rFonts w:hint="eastAsia"/>
              </w:rPr>
            </w:pPr>
            <w:r>
              <w:rPr>
                <w:rFonts w:ascii="Arial" w:hAnsi="Arial"/>
                <w:sz w:val="18"/>
              </w:rPr>
              <w:t>GitHub material exists</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5 — Documentation Officer</w:t>
            </w:r>
          </w:p>
        </w:tc>
        <w:tc>
          <w:tcPr>
            <w:tcW w:w="3360" w:type="dxa"/>
            <w:vAlign w:val="center"/>
          </w:tcPr>
          <w:p w:rsidR="00AB3866" w:rsidRDefault="0011688E">
            <w:pPr>
              <w:jc w:val="right"/>
              <w:rPr>
                <w:rFonts w:hint="eastAsia"/>
              </w:rPr>
            </w:pPr>
            <w:r>
              <w:rPr>
                <w:rFonts w:ascii="Arial" w:hAnsi="Arial"/>
                <w:sz w:val="18"/>
              </w:rPr>
              <w:t>Project Report + Technical Blog + Presentation + Architecture/Diagrams — Report, Blog, Presentation &amp; Architecture</w:t>
            </w:r>
          </w:p>
        </w:tc>
        <w:tc>
          <w:tcPr>
            <w:tcW w:w="3360" w:type="dxa"/>
            <w:vAlign w:val="center"/>
          </w:tcPr>
          <w:p w:rsidR="00AB3866" w:rsidRDefault="0011688E">
            <w:pPr>
              <w:jc w:val="right"/>
              <w:rPr>
                <w:rFonts w:hint="eastAsia"/>
              </w:rPr>
            </w:pPr>
            <w:r>
              <w:rPr>
                <w:rFonts w:ascii="Arial" w:hAnsi="Arial"/>
                <w:sz w:val="18"/>
              </w:rPr>
              <w:t>In Preparation</w:t>
            </w:r>
          </w:p>
        </w:tc>
      </w:tr>
      <w:tr w:rsidR="00AB3866">
        <w:trPr>
          <w:jc w:val="center"/>
        </w:trPr>
        <w:tc>
          <w:tcPr>
            <w:tcW w:w="3360" w:type="dxa"/>
            <w:vAlign w:val="center"/>
          </w:tcPr>
          <w:p w:rsidR="00AB3866" w:rsidRDefault="0011688E">
            <w:pPr>
              <w:jc w:val="right"/>
              <w:rPr>
                <w:rFonts w:hint="eastAsia"/>
              </w:rPr>
            </w:pPr>
            <w:r>
              <w:rPr>
                <w:rFonts w:ascii="Arial" w:hAnsi="Arial"/>
                <w:sz w:val="18"/>
              </w:rPr>
              <w:t>Student 6</w:t>
            </w:r>
          </w:p>
        </w:tc>
        <w:tc>
          <w:tcPr>
            <w:tcW w:w="3360" w:type="dxa"/>
            <w:vAlign w:val="center"/>
          </w:tcPr>
          <w:p w:rsidR="00AB3866" w:rsidRDefault="0011688E">
            <w:pPr>
              <w:jc w:val="right"/>
              <w:rPr>
                <w:rFonts w:hint="eastAsia"/>
              </w:rPr>
            </w:pPr>
            <w:r>
              <w:rPr>
                <w:rFonts w:ascii="Arial" w:hAnsi="Arial"/>
                <w:sz w:val="18"/>
              </w:rPr>
              <w:t>Technical Documentation + Testing + Evidence + Submission — Technical Documentation, Testing, Manuals and Delivery</w:t>
            </w:r>
          </w:p>
        </w:tc>
        <w:tc>
          <w:tcPr>
            <w:tcW w:w="3360" w:type="dxa"/>
            <w:vAlign w:val="center"/>
          </w:tcPr>
          <w:p w:rsidR="00AB3866" w:rsidRDefault="0011688E">
            <w:pPr>
              <w:jc w:val="right"/>
              <w:rPr>
                <w:rFonts w:hint="eastAsia"/>
              </w:rPr>
            </w:pPr>
            <w:r>
              <w:rPr>
                <w:rFonts w:ascii="Arial" w:hAnsi="Arial"/>
                <w:sz w:val="18"/>
              </w:rPr>
              <w:t>Completed according to evidence</w:t>
            </w:r>
          </w:p>
        </w:tc>
      </w:tr>
    </w:tbl>
    <w:p w:rsidR="00AB3866" w:rsidRDefault="00AB3866">
      <w:pPr>
        <w:rPr>
          <w:rFonts w:hint="eastAsia"/>
        </w:rPr>
      </w:pPr>
    </w:p>
    <w:p w:rsidR="00AB3866" w:rsidRDefault="0011688E">
      <w:pPr>
        <w:pStyle w:val="1"/>
      </w:pPr>
      <w:r>
        <w:t>Appendix B—Student Materials 4 Documented</w:t>
      </w:r>
    </w:p>
    <w:p w:rsidR="00AB3866" w:rsidRDefault="0011688E">
      <w:pPr>
        <w:pStyle w:val="a0"/>
        <w:jc w:val="right"/>
        <w:rPr>
          <w:rFonts w:hint="eastAsia"/>
        </w:rPr>
      </w:pPr>
      <w:r>
        <w:t>Flask 3.1, SQLAlchemy 2.x, and Flask-Migrate.</w:t>
      </w:r>
    </w:p>
    <w:p w:rsidR="00AB3866" w:rsidRDefault="0011688E">
      <w:pPr>
        <w:pStyle w:val="a0"/>
        <w:jc w:val="right"/>
        <w:rPr>
          <w:rFonts w:hint="eastAsia"/>
        </w:rPr>
      </w:pPr>
      <w:r>
        <w:t>JWT+bcrypt for authentication.</w:t>
      </w:r>
    </w:p>
    <w:p w:rsidR="00AB3866" w:rsidRDefault="0011688E">
      <w:pPr>
        <w:pStyle w:val="a0"/>
        <w:jc w:val="right"/>
        <w:rPr>
          <w:rFonts w:hint="eastAsia"/>
        </w:rPr>
      </w:pPr>
      <w:r>
        <w:t>RBAC permissions on protected endpoints.</w:t>
      </w:r>
    </w:p>
    <w:p w:rsidR="00AB3866" w:rsidRDefault="0011688E">
      <w:pPr>
        <w:pStyle w:val="a0"/>
        <w:jc w:val="right"/>
        <w:rPr>
          <w:rFonts w:hint="eastAsia"/>
        </w:rPr>
      </w:pPr>
      <w:r>
        <w:t>Audit Trail and Export History.</w:t>
      </w:r>
    </w:p>
    <w:p w:rsidR="00AB3866" w:rsidRDefault="0011688E">
      <w:pPr>
        <w:pStyle w:val="a0"/>
        <w:jc w:val="right"/>
        <w:rPr>
          <w:rFonts w:hint="eastAsia"/>
        </w:rPr>
      </w:pPr>
      <w:r>
        <w:t>APIs for summary, recommendations, comparison, Slow Moving, Location Intelligence, Channel Intelligence, What-if, and Surprise Readiness.</w:t>
      </w:r>
    </w:p>
    <w:p w:rsidR="00AB3866" w:rsidRDefault="0011688E">
      <w:pPr>
        <w:pStyle w:val="a0"/>
        <w:jc w:val="right"/>
        <w:rPr>
          <w:rFonts w:hint="eastAsia"/>
        </w:rPr>
      </w:pPr>
      <w:r>
        <w:t>Export CSV and XLSX.</w:t>
      </w:r>
    </w:p>
    <w:p w:rsidR="00AB3866" w:rsidRDefault="0011688E">
      <w:pPr>
        <w:pStyle w:val="1"/>
        <w:jc w:val="right"/>
      </w:pPr>
      <w:r>
        <w:t>21 Successful Tests: Auth/RBAC/Export/Audit.</w:t>
      </w:r>
    </w:p>
    <w:p w:rsidR="00AB3866" w:rsidRDefault="0011688E">
      <w:pPr>
        <w:pStyle w:val="1"/>
      </w:pPr>
      <w:r>
        <w:t>Appendix C — Mandatory Completion Notes Before Delivery</w:t>
      </w:r>
    </w:p>
    <w:p w:rsidR="00AB3866" w:rsidRDefault="0011688E">
      <w:pPr>
        <w:pStyle w:val="a0"/>
        <w:jc w:val="right"/>
        <w:rPr>
          <w:rFonts w:hint="eastAsia"/>
        </w:rPr>
      </w:pPr>
      <w:r>
        <w:t>Replace all fields ⟦... ⟧ After real manual is available.</w:t>
      </w:r>
    </w:p>
    <w:p w:rsidR="00AB3866" w:rsidRDefault="0011688E">
      <w:pPr>
        <w:pStyle w:val="a0"/>
        <w:jc w:val="right"/>
        <w:rPr>
          <w:rFonts w:hint="eastAsia"/>
        </w:rPr>
      </w:pPr>
      <w:r>
        <w:t>Add full team member names, actual GitHub links, and only the actual number of commits.</w:t>
      </w:r>
    </w:p>
    <w:p w:rsidR="00AB3866" w:rsidRDefault="0011688E">
      <w:pPr>
        <w:pStyle w:val="a0"/>
        <w:jc w:val="right"/>
        <w:rPr>
          <w:rFonts w:hint="eastAsia"/>
        </w:rPr>
      </w:pPr>
      <w:r>
        <w:t>Add a link to the blog post after it is published.</w:t>
      </w:r>
    </w:p>
    <w:p w:rsidR="00AB3866" w:rsidRDefault="0011688E">
      <w:pPr>
        <w:pStyle w:val="a0"/>
        <w:jc w:val="right"/>
        <w:rPr>
          <w:rFonts w:hint="eastAsia"/>
        </w:rPr>
      </w:pPr>
      <w:r>
        <w:t>Add the presentation/video link if required.</w:t>
      </w:r>
    </w:p>
    <w:p w:rsidR="00AB3866" w:rsidRDefault="0011688E">
      <w:pPr>
        <w:pStyle w:val="a0"/>
        <w:jc w:val="right"/>
        <w:rPr>
          <w:rFonts w:hint="eastAsia"/>
        </w:rPr>
      </w:pPr>
      <w:r>
        <w:t>Add final drawings that match the code and database.</w:t>
      </w:r>
    </w:p>
    <w:p w:rsidR="00AB3866" w:rsidRDefault="0011688E">
      <w:pPr>
        <w:pStyle w:val="a0"/>
        <w:jc w:val="right"/>
        <w:rPr>
          <w:rFonts w:hint="eastAsia"/>
        </w:rPr>
      </w:pPr>
      <w:r>
        <w:t>Update AI_USAGE.md for each actual use, with review and testing.</w:t>
      </w:r>
    </w:p>
    <w:p w:rsidR="00AB3866" w:rsidRDefault="0011688E">
      <w:pPr>
        <w:pStyle w:val="a0"/>
        <w:jc w:val="right"/>
        <w:rPr>
          <w:rFonts w:hint="eastAsia"/>
        </w:rPr>
      </w:pPr>
      <w:r>
        <w:t>Not to write any result for student 3 before Youssef sends it and the team approves it.</w:t>
      </w:r>
    </w:p>
    <w:tbl>
      <w:tblPr>
        <w:tblW w:w="0" w:type="auto"/>
        <w:jc w:val="center"/>
        <w:tblLayout w:type="fixed"/>
        <w:tblLook w:val="04A0" w:firstRow="1" w:lastRow="0" w:firstColumn="1" w:lastColumn="0" w:noHBand="0" w:noVBand="1"/>
      </w:tblPr>
      <w:tblGrid>
        <w:gridCol w:w="4968"/>
        <w:gridCol w:w="4968"/>
      </w:tblGrid>
      <w:tr w:rsidR="00AB3866">
        <w:trPr>
          <w:jc w:val="center"/>
        </w:trPr>
        <w:tc>
          <w:tcPr>
            <w:tcW w:w="4968" w:type="dxa"/>
            <w:tcBorders>
              <w:top w:val="nil"/>
              <w:left w:val="nil"/>
              <w:bottom w:val="nil"/>
              <w:right w:val="nil"/>
            </w:tcBorders>
            <w:vAlign w:val="center"/>
          </w:tcPr>
          <w:p w:rsidR="00AB3866" w:rsidRDefault="0011688E">
            <w:pPr>
              <w:jc w:val="center"/>
              <w:rPr>
                <w:rFonts w:hint="eastAsia"/>
              </w:rPr>
            </w:pPr>
            <w:r>
              <w:rPr>
                <w:b/>
                <w:color w:val="D8A625"/>
                <w:sz w:val="50"/>
              </w:rPr>
              <w:lastRenderedPageBreak/>
              <w:t>Aptech</w:t>
            </w:r>
            <w:r>
              <w:rPr>
                <w:color w:val="5A718A"/>
                <w:sz w:val="16"/>
              </w:rPr>
              <w:br/>
              <w:t>Unleash your potential</w:t>
            </w:r>
          </w:p>
        </w:tc>
        <w:tc>
          <w:tcPr>
            <w:tcW w:w="4968" w:type="dxa"/>
            <w:tcBorders>
              <w:top w:val="nil"/>
              <w:left w:val="nil"/>
              <w:bottom w:val="nil"/>
              <w:right w:val="nil"/>
            </w:tcBorders>
            <w:vAlign w:val="center"/>
          </w:tcPr>
          <w:p w:rsidR="00AB3866" w:rsidRDefault="006C2B61">
            <w:pPr>
              <w:jc w:val="center"/>
              <w:rPr>
                <w:rFonts w:hint="eastAsia"/>
              </w:rPr>
            </w:pPr>
            <w:r>
              <w:rPr>
                <w:noProof/>
              </w:rPr>
              <w:drawing>
                <wp:inline distT="0" distB="0" distL="0" distR="0" wp14:anchorId="39A44485" wp14:editId="6DE57675">
                  <wp:extent cx="3474720" cy="1457452"/>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8_191130_com.whatsapp_edit_3420143961976.jpg"/>
                          <pic:cNvPicPr/>
                        </pic:nvPicPr>
                        <pic:blipFill>
                          <a:blip r:embed="rId8"/>
                          <a:stretch>
                            <a:fillRect/>
                          </a:stretch>
                        </pic:blipFill>
                        <pic:spPr>
                          <a:xfrm>
                            <a:off x="0" y="0"/>
                            <a:ext cx="3474720" cy="1457452"/>
                          </a:xfrm>
                          <a:prstGeom prst="rect">
                            <a:avLst/>
                          </a:prstGeom>
                        </pic:spPr>
                      </pic:pic>
                    </a:graphicData>
                  </a:graphic>
                </wp:inline>
              </w:drawing>
            </w:r>
            <w:bookmarkStart w:id="0" w:name="_GoBack"/>
            <w:bookmarkEnd w:id="0"/>
          </w:p>
        </w:tc>
      </w:tr>
    </w:tbl>
    <w:p w:rsidR="0011688E" w:rsidRDefault="0011688E">
      <w:pPr>
        <w:rPr>
          <w:rFonts w:hint="eastAsia"/>
        </w:rPr>
      </w:pPr>
    </w:p>
    <w:sectPr w:rsidR="0011688E" w:rsidSect="00034616">
      <w:headerReference w:type="default" r:id="rId10"/>
      <w:footerReference w:type="default" r:id="rId11"/>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6B6E" w:rsidRDefault="00FC6B6E">
      <w:pPr>
        <w:spacing w:after="0" w:line="240" w:lineRule="auto"/>
        <w:rPr>
          <w:rFonts w:hint="eastAsia"/>
        </w:rPr>
      </w:pPr>
      <w:r>
        <w:separator/>
      </w:r>
    </w:p>
  </w:endnote>
  <w:endnote w:type="continuationSeparator" w:id="0">
    <w:p w:rsidR="00FC6B6E" w:rsidRDefault="00FC6B6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866" w:rsidRDefault="0011688E">
    <w:pPr>
      <w:pStyle w:val="a6"/>
      <w:jc w:val="center"/>
      <w:rPr>
        <w:rFonts w:hint="eastAsia"/>
      </w:rPr>
    </w:pPr>
    <w:r>
      <w:rPr>
        <w:sz w:val="16"/>
      </w:rPr>
      <w:t>DineIQ Analytics — Data Miners Team | Nasser University | AptechData Miners | Al-Nasser University  | Aptech</w:t>
    </w:r>
    <w:r>
      <w:rPr>
        <w:color w:val="D8A625"/>
      </w:rPr>
      <w:t xml:space="preserve">    •    </w:t>
    </w:r>
    <w:r>
      <w:rPr>
        <w:sz w:val="16"/>
      </w:rPr>
      <w:t xml:space="preserve">Page </w:t>
    </w:r>
    <w:r>
      <w:fldChar w:fldCharType="begin"/>
    </w:r>
    <w:r>
      <w:instrText>PAGE</w:instrText>
    </w:r>
    <w:r>
      <w:fldChar w:fldCharType="separate"/>
    </w:r>
    <w:r w:rsidR="00464B6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6B6E" w:rsidRDefault="00FC6B6E">
      <w:pPr>
        <w:spacing w:after="0" w:line="240" w:lineRule="auto"/>
        <w:rPr>
          <w:rFonts w:hint="eastAsia"/>
        </w:rPr>
      </w:pPr>
      <w:r>
        <w:separator/>
      </w:r>
    </w:p>
  </w:footnote>
  <w:footnote w:type="continuationSeparator" w:id="0">
    <w:p w:rsidR="00FC6B6E" w:rsidRDefault="00FC6B6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866" w:rsidRDefault="0011688E">
    <w:pPr>
      <w:pStyle w:val="a5"/>
      <w:pBdr>
        <w:bottom w:val="single" w:sz="10" w:space="5" w:color="D8A625"/>
      </w:pBdr>
      <w:jc w:val="right"/>
      <w:rPr>
        <w:rFonts w:hint="eastAsia"/>
      </w:rPr>
    </w:pPr>
    <w:r>
      <w:rPr>
        <w:b/>
        <w:color w:val="12335B"/>
        <w:sz w:val="17"/>
      </w:rPr>
      <w:t>DineIQ Analytics  | MenuMatrix Dining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88E"/>
    <w:rsid w:val="0015074B"/>
    <w:rsid w:val="00170511"/>
    <w:rsid w:val="0029639D"/>
    <w:rsid w:val="00326F90"/>
    <w:rsid w:val="00464B6A"/>
    <w:rsid w:val="005B22BF"/>
    <w:rsid w:val="006C2B61"/>
    <w:rsid w:val="008F5BCB"/>
    <w:rsid w:val="00AA1D8D"/>
    <w:rsid w:val="00AB3866"/>
    <w:rsid w:val="00B47730"/>
    <w:rsid w:val="00CB0664"/>
    <w:rsid w:val="00FC693F"/>
    <w:rsid w:val="00FC6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345EE1-E5E9-4C03-BEAF-1BC64F03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40" w:line="269" w:lineRule="auto"/>
    </w:pPr>
    <w:rPr>
      <w:rFonts w:ascii="Aptos" w:hAnsi="Aptos"/>
      <w:color w:val="17212B"/>
      <w:sz w:val="21"/>
    </w:rPr>
  </w:style>
  <w:style w:type="paragraph" w:styleId="1">
    <w:name w:val="heading 1"/>
    <w:basedOn w:val="a1"/>
    <w:next w:val="a1"/>
    <w:link w:val="1Char"/>
    <w:uiPriority w:val="9"/>
    <w:qFormat/>
    <w:rsid w:val="00FC693F"/>
    <w:pPr>
      <w:keepNext/>
      <w:keepLines/>
      <w:spacing w:before="200" w:after="160"/>
      <w:outlineLvl w:val="0"/>
    </w:pPr>
    <w:rPr>
      <w:rFonts w:asciiTheme="majorHAnsi" w:eastAsiaTheme="majorEastAsia" w:hAnsiTheme="majorHAnsi" w:cstheme="majorBidi"/>
      <w:b/>
      <w:bCs/>
      <w:color w:val="12335B"/>
      <w:sz w:val="40"/>
      <w:szCs w:val="28"/>
    </w:rPr>
  </w:style>
  <w:style w:type="paragraph" w:styleId="21">
    <w:name w:val="heading 2"/>
    <w:basedOn w:val="a1"/>
    <w:next w:val="a1"/>
    <w:link w:val="2Char"/>
    <w:uiPriority w:val="9"/>
    <w:unhideWhenUsed/>
    <w:qFormat/>
    <w:rsid w:val="00FC693F"/>
    <w:pPr>
      <w:keepNext/>
      <w:keepLines/>
      <w:spacing w:before="200" w:after="160"/>
      <w:outlineLvl w:val="1"/>
    </w:pPr>
    <w:rPr>
      <w:rFonts w:asciiTheme="majorHAnsi" w:eastAsiaTheme="majorEastAsia" w:hAnsiTheme="majorHAnsi" w:cstheme="majorBidi"/>
      <w:b/>
      <w:bCs/>
      <w:color w:val="12335B"/>
      <w:sz w:val="28"/>
      <w:szCs w:val="26"/>
    </w:rPr>
  </w:style>
  <w:style w:type="paragraph" w:styleId="31">
    <w:name w:val="heading 3"/>
    <w:basedOn w:val="a1"/>
    <w:next w:val="a1"/>
    <w:link w:val="3Char"/>
    <w:uiPriority w:val="9"/>
    <w:unhideWhenUsed/>
    <w:qFormat/>
    <w:rsid w:val="00FC693F"/>
    <w:pPr>
      <w:keepNext/>
      <w:keepLines/>
      <w:spacing w:before="200" w:after="160"/>
      <w:outlineLvl w:val="2"/>
    </w:pPr>
    <w:rPr>
      <w:rFonts w:asciiTheme="majorHAnsi" w:eastAsiaTheme="majorEastAsia" w:hAnsiTheme="majorHAnsi" w:cstheme="majorBidi"/>
      <w:b/>
      <w:bCs/>
      <w:color w:val="D8A625"/>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60" w:line="240" w:lineRule="auto"/>
      <w:contextualSpacing/>
    </w:pPr>
    <w:rPr>
      <w:rFonts w:asciiTheme="majorHAnsi" w:eastAsiaTheme="majorEastAsia" w:hAnsiTheme="majorHAnsi" w:cstheme="majorBidi"/>
      <w:b/>
      <w:color w:val="12335B"/>
      <w:spacing w:val="5"/>
      <w:kern w:val="28"/>
      <w:sz w:val="5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Balloon Text"/>
    <w:basedOn w:val="a1"/>
    <w:link w:val="Char7"/>
    <w:uiPriority w:val="99"/>
    <w:semiHidden/>
    <w:unhideWhenUsed/>
    <w:rsid w:val="00464B6A"/>
    <w:pPr>
      <w:spacing w:after="0" w:line="240" w:lineRule="auto"/>
    </w:pPr>
    <w:rPr>
      <w:rFonts w:ascii="Tahoma" w:hAnsi="Tahoma" w:cs="Tahoma"/>
      <w:sz w:val="18"/>
      <w:szCs w:val="18"/>
    </w:rPr>
  </w:style>
  <w:style w:type="character" w:customStyle="1" w:styleId="Char7">
    <w:name w:val="نص في بالون Char"/>
    <w:basedOn w:val="a2"/>
    <w:link w:val="aff2"/>
    <w:uiPriority w:val="99"/>
    <w:semiHidden/>
    <w:rsid w:val="00464B6A"/>
    <w:rPr>
      <w:rFonts w:ascii="Tahoma" w:hAnsi="Tahoma" w:cs="Tahoma"/>
      <w:color w:val="17212B"/>
      <w:sz w:val="18"/>
      <w:szCs w:val="18"/>
    </w:rPr>
  </w:style>
  <w:style w:type="character" w:styleId="aff3">
    <w:name w:val="Placeholder Text"/>
    <w:basedOn w:val="a2"/>
    <w:uiPriority w:val="99"/>
    <w:semiHidden/>
    <w:rsid w:val="006C2B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E9546-5182-407F-8BAA-51778BAB4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3235</Words>
  <Characters>18441</Characters>
  <Application>Microsoft Office Word</Application>
  <DocSecurity>0</DocSecurity>
  <Lines>153</Lines>
  <Paragraphs>43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rola mohmmed</cp:lastModifiedBy>
  <cp:revision>1</cp:revision>
  <dcterms:created xsi:type="dcterms:W3CDTF">2026-09-28T17:11:00Z</dcterms:created>
  <dcterms:modified xsi:type="dcterms:W3CDTF">2026-09-28T17:58:00Z</dcterms:modified>
  <cp:category/>
</cp:coreProperties>
</file>