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6CA1" w:rsidRDefault="009C2446">
      <w:pPr>
        <w:jc w:val="center"/>
        <w:rPr>
          <w:rFonts w:hint="eastAsia"/>
        </w:rPr>
      </w:pPr>
      <w:r>
        <w:rPr>
          <w:noProof/>
        </w:rPr>
        <w:drawing>
          <wp:inline distT="0" distB="0" distL="0" distR="0" wp14:anchorId="284A1D8C" wp14:editId="3E5C3CE1">
            <wp:extent cx="3474720" cy="14574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8_191130_com.whatsapp_edit_3420143961976.jpg"/>
                    <pic:cNvPicPr/>
                  </pic:nvPicPr>
                  <pic:blipFill>
                    <a:blip r:embed="rId8"/>
                    <a:stretch>
                      <a:fillRect/>
                    </a:stretch>
                  </pic:blipFill>
                  <pic:spPr>
                    <a:xfrm>
                      <a:off x="0" y="0"/>
                      <a:ext cx="3474720" cy="1457452"/>
                    </a:xfrm>
                    <a:prstGeom prst="rect">
                      <a:avLst/>
                    </a:prstGeom>
                  </pic:spPr>
                </pic:pic>
              </a:graphicData>
            </a:graphic>
          </wp:inline>
        </w:drawing>
      </w:r>
      <w:r>
        <w:rPr>
          <w:noProof/>
        </w:rPr>
        <w:drawing>
          <wp:inline distT="0" distB="0" distL="0" distR="0" wp14:anchorId="1F3D431B" wp14:editId="0C4431F0">
            <wp:extent cx="1920240" cy="25016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8_191127_com.whatsapp_edit_3409223377081.jpg"/>
                    <pic:cNvPicPr/>
                  </pic:nvPicPr>
                  <pic:blipFill>
                    <a:blip r:embed="rId9"/>
                    <a:stretch>
                      <a:fillRect/>
                    </a:stretch>
                  </pic:blipFill>
                  <pic:spPr>
                    <a:xfrm>
                      <a:off x="0" y="0"/>
                      <a:ext cx="1920240" cy="2501646"/>
                    </a:xfrm>
                    <a:prstGeom prst="rect">
                      <a:avLst/>
                    </a:prstGeom>
                  </pic:spPr>
                </pic:pic>
              </a:graphicData>
            </a:graphic>
          </wp:inline>
        </w:drawing>
      </w:r>
    </w:p>
    <w:p w:rsidR="00306CA1" w:rsidRDefault="00145C57">
      <w:pPr>
        <w:jc w:val="center"/>
        <w:rPr>
          <w:rFonts w:hint="eastAsia"/>
        </w:rPr>
      </w:pPr>
      <w:r>
        <w:rPr>
          <w:b/>
          <w:color w:val="D6A52A"/>
          <w:sz w:val="50"/>
        </w:rPr>
        <w:t>Aptech</w:t>
      </w:r>
    </w:p>
    <w:p w:rsidR="00306CA1" w:rsidRDefault="00145C57">
      <w:pPr>
        <w:jc w:val="center"/>
        <w:rPr>
          <w:rFonts w:hint="eastAsia"/>
        </w:rPr>
      </w:pPr>
      <w:r>
        <w:rPr>
          <w:b/>
          <w:color w:val="173B63"/>
          <w:sz w:val="58"/>
        </w:rPr>
        <w:t>DineIQ Analytics</w:t>
      </w:r>
    </w:p>
    <w:p w:rsidR="00306CA1" w:rsidRDefault="00145C57">
      <w:pPr>
        <w:jc w:val="center"/>
        <w:rPr>
          <w:rFonts w:hint="eastAsia"/>
        </w:rPr>
      </w:pPr>
      <w:r>
        <w:rPr>
          <w:b/>
          <w:color w:val="173B63"/>
          <w:sz w:val="30"/>
        </w:rPr>
        <w:t>MenuMatrix Dining Intelligence</w:t>
      </w:r>
    </w:p>
    <w:p w:rsidR="00306CA1" w:rsidRDefault="00145C57">
      <w:pPr>
        <w:jc w:val="center"/>
        <w:rPr>
          <w:rFonts w:hint="eastAsia"/>
        </w:rPr>
      </w:pPr>
      <w:bookmarkStart w:id="0" w:name="_GoBack"/>
      <w:bookmarkEnd w:id="0"/>
      <w:r>
        <w:rPr>
          <w:b/>
          <w:color w:val="173B63"/>
          <w:sz w:val="36"/>
        </w:rPr>
        <w:t xml:space="preserve">Technical Blog </w:t>
      </w:r>
    </w:p>
    <w:p w:rsidR="00306CA1" w:rsidRDefault="00145C57">
      <w:pPr>
        <w:jc w:val="center"/>
        <w:rPr>
          <w:rFonts w:hint="eastAsia"/>
        </w:rPr>
      </w:pPr>
      <w:r>
        <w:rPr>
          <w:color w:val="60758A"/>
          <w:sz w:val="22"/>
        </w:rPr>
        <w:t>Data Science Intelligence Arena — Data Science and Big Data Competition</w:t>
      </w:r>
    </w:p>
    <w:p w:rsidR="00306CA1" w:rsidRDefault="00145C57">
      <w:pPr>
        <w:jc w:val="center"/>
        <w:rPr>
          <w:rFonts w:hint="eastAsia"/>
        </w:rPr>
      </w:pPr>
      <w:r>
        <w:rPr>
          <w:b/>
          <w:color w:val="D6A52A"/>
          <w:sz w:val="32"/>
        </w:rPr>
        <w:t>Team: Data miners</w:t>
      </w:r>
    </w:p>
    <w:p w:rsidR="00306CA1" w:rsidRDefault="00145C57">
      <w:pPr>
        <w:jc w:val="center"/>
        <w:rPr>
          <w:rFonts w:hint="eastAsia"/>
        </w:rPr>
      </w:pPr>
      <w:r>
        <w:rPr>
          <w:sz w:val="24"/>
        </w:rPr>
        <w:t>Al-Nasser University — Al-Nasser University</w:t>
      </w:r>
    </w:p>
    <w:p w:rsidR="00306CA1" w:rsidRDefault="00145C57">
      <w:pPr>
        <w:rPr>
          <w:rFonts w:hint="eastAsia"/>
        </w:rPr>
      </w:pPr>
      <w:r>
        <w:br w:type="page"/>
      </w:r>
    </w:p>
    <w:p w:rsidR="00306CA1" w:rsidRDefault="00145C57">
      <w:pPr>
        <w:pStyle w:val="1"/>
      </w:pPr>
      <w:r>
        <w:lastRenderedPageBreak/>
        <w:t>Systematic Note Before Reading</w:t>
      </w:r>
    </w:p>
    <w:p w:rsidR="00306CA1" w:rsidRDefault="00145C57">
      <w:pPr>
        <w:rPr>
          <w:rFonts w:hint="eastAsia"/>
        </w:rPr>
      </w:pPr>
      <w:r>
        <w:t>This blog is based on documented requirements and work, and does not add results.</w:t>
      </w:r>
    </w:p>
    <w:p w:rsidR="00306CA1" w:rsidRDefault="00306CA1">
      <w:pPr>
        <w:rPr>
          <w:rFonts w:hint="eastAsia"/>
        </w:rPr>
      </w:pPr>
    </w:p>
    <w:p w:rsidR="00306CA1" w:rsidRDefault="00145C57">
      <w:pPr>
        <w:pStyle w:val="1"/>
      </w:pPr>
      <w:r>
        <w:t>1. The Tale Where DineIQ Analytics Started</w:t>
      </w:r>
    </w:p>
    <w:p w:rsidR="00306CA1" w:rsidRDefault="00145C57">
      <w:pPr>
        <w:rPr>
          <w:rFonts w:hint="eastAsia"/>
        </w:rPr>
      </w:pPr>
      <w:r>
        <w:t>Imagine a restaurant manager opening a sales report and finding that a particular item is the best-seller. The real question then begins: Is the item making a profit? Is its cost high? Is its sales tied to a discount? Is it wasting a lot? And does its performance vary from branch to branch? This gap is the starting point of DineIQ Analytics. The project doesn't treat the restaurant as a sales schedule, but rather connects orders, customers, menu items, prices, ratings, offers, inventory, waste, locations, and demand channels.</w:t>
      </w:r>
    </w:p>
    <w:p w:rsidR="00306CA1" w:rsidRDefault="00145C57">
      <w:pPr>
        <w:rPr>
          <w:rFonts w:hint="eastAsia"/>
        </w:rPr>
      </w:pPr>
      <w:r>
        <w:t>The goal is not to produce more graphics, but to move from what happened to why, where it happened, when it happens and what can be done next. That's why the platform is designed to bring Big Data Processing, Data Science and Operational Analytics together in a single track.</w:t>
      </w:r>
    </w:p>
    <w:p w:rsidR="00306CA1" w:rsidRDefault="00145C57">
      <w:pPr>
        <w:rPr>
          <w:rFonts w:hint="eastAsia"/>
        </w:rPr>
      </w:pPr>
      <w:r>
        <w:t>When we are dealing with more than a million Order-Lines, manual reading becomes limited. When we link each order to its elements, price, cost, location, and date, we have context that allows for the construction of more meaningful indicators. The challenge was not just to write code that worked, but to build a system that could be explained, audited, and tested.</w:t>
      </w:r>
    </w:p>
    <w:p w:rsidR="00306CA1" w:rsidRDefault="00145C57">
      <w:pPr>
        <w:pStyle w:val="1"/>
      </w:pPr>
      <w:r>
        <w:t>2. Why is big data important in restaurants?</w:t>
      </w:r>
    </w:p>
    <w:p w:rsidR="00306CA1" w:rsidRDefault="00145C57">
      <w:pPr>
        <w:rPr>
          <w:rFonts w:hint="eastAsia"/>
        </w:rPr>
      </w:pPr>
      <w:r>
        <w:t>The modern restaurant produces many types of data: Orders, Order Items, Customers, Menu Items, Categories, Locations, Pricing History, Promotions, Ratings, Inventory, Wastage, and Ordering Channels. The value of analysis appears when we don't look at each table as a separate island.</w:t>
      </w:r>
    </w:p>
    <w:p w:rsidR="00306CA1" w:rsidRDefault="00145C57">
      <w:pPr>
        <w:rPr>
          <w:rFonts w:hint="eastAsia"/>
        </w:rPr>
      </w:pPr>
      <w:r>
        <w:t>If we know that an item is selling a lot, that's preliminary information. When we add cost, we can calculate the Contribution Margin. When we add waste, we know if the apparent profitability is affected. When we add the discounts, we know if the sales volume is related to a promotion. When we add the location, we see the difference in performance between the branches.</w:t>
      </w:r>
    </w:p>
    <w:p w:rsidR="00306CA1" w:rsidRDefault="00145C57">
      <w:pPr>
        <w:rPr>
          <w:rFonts w:hint="eastAsia"/>
        </w:rPr>
      </w:pPr>
      <w:r>
        <w:t>These relationships are why Spark is used. The goal is not to use a well-known technology, but to handle join, aggregation, and sequential conversions on big data in an organized way.</w:t>
      </w:r>
    </w:p>
    <w:p w:rsidR="00306CA1" w:rsidRDefault="00145C57">
      <w:pPr>
        <w:pStyle w:val="1"/>
      </w:pPr>
      <w:r>
        <w:t>3. From Requirements to Design</w:t>
      </w:r>
    </w:p>
    <w:p w:rsidR="00306CA1" w:rsidRDefault="00145C57">
      <w:pPr>
        <w:rPr>
          <w:rFonts w:hint="eastAsia"/>
        </w:rPr>
      </w:pPr>
      <w:r>
        <w:t>The SRS (Software Requirements Specification) document outlines the scope of the project: Problem Definition, Solution, Functional and Non-Functional Requirements, Architecture, Database, ERD, DFD, Use Cases, Activity, Sequencing, Data Generation, Quality, Spark, Spark SQL, Feature Architecture, Menu Intelligence, Customers, RFM, Market Basket, Forecasting, Waste, Pricing, Offerings, Anomaly, MLlib, Python, Comparison, Testing, Security, Privacy and Restrictions.</w:t>
      </w:r>
    </w:p>
    <w:p w:rsidR="00306CA1" w:rsidRDefault="00145C57">
      <w:pPr>
        <w:rPr>
          <w:rFonts w:hint="eastAsia"/>
        </w:rPr>
      </w:pPr>
      <w:r>
        <w:t>This breakdown means that DineIQ is not a single machine learning model. It is a complete system that starts from the data and ends with a viewable resolution. So the documentation must be parallel to development, and each result should have a source and evidence.</w:t>
      </w:r>
    </w:p>
    <w:p w:rsidR="00306CA1" w:rsidRDefault="00145C57">
      <w:pPr>
        <w:rPr>
          <w:rFonts w:hint="eastAsia"/>
        </w:rPr>
      </w:pPr>
      <w:r>
        <w:lastRenderedPageBreak/>
        <w:t>One of the most important principles of the competition is not to use shortcuts that hide logic: Spark predictions may not be copied to Python, static results may not be presented as dynamic analytics, nor can the team put numbers that the team cannot explain.</w:t>
      </w:r>
    </w:p>
    <w:p w:rsidR="00306CA1" w:rsidRDefault="00145C57">
      <w:pPr>
        <w:pStyle w:val="1"/>
      </w:pPr>
      <w:r>
        <w:t>4. Creating a dataset instead of relying on a ready-made file</w:t>
      </w:r>
    </w:p>
    <w:p w:rsidR="00306CA1" w:rsidRDefault="00145C57">
      <w:pPr>
        <w:rPr>
          <w:rFonts w:hint="eastAsia"/>
        </w:rPr>
      </w:pPr>
      <w:r>
        <w:t>SRS requirements require at least 1 million Order-Lines, 100,000 Orders, 50,000 Customers, 150 Menu Item, 10 Categories, 20 Locations, 12 Months, more than 100,000 Ratings, 50,000 Wastage, and multiple price and offer records.</w:t>
      </w:r>
    </w:p>
    <w:p w:rsidR="00306CA1" w:rsidRDefault="00145C57">
      <w:pPr>
        <w:rPr>
          <w:rFonts w:hint="eastAsia"/>
        </w:rPr>
      </w:pPr>
      <w:r>
        <w:t>The current documented version includes 1,066,785 Order-Line, 100,000 Order, 50,000 Customer, 150 Menu Item, 10 Categories, 20 Location, 365 Days, 100,518 Rating, 50,000 Wastage, 689 Pricing History, and 30 Promotion. Use the Python generator with NumPy, Pandas, PyArrow, and Seed=42.</w:t>
      </w:r>
    </w:p>
    <w:p w:rsidR="00306CA1" w:rsidRDefault="00145C57">
      <w:pPr>
        <w:rPr>
          <w:rFonts w:hint="eastAsia"/>
        </w:rPr>
      </w:pPr>
      <w:r>
        <w:t>But size alone is not enough. Intentional complexity such as missing values, duplicates, incorrect prices, negative quantities, invalid dates, invalid ratings, order cancellations, location issues, and discounts have been introduced.</w:t>
      </w:r>
    </w:p>
    <w:p w:rsidR="00306CA1" w:rsidRDefault="00145C57">
      <w:pPr>
        <w:pStyle w:val="1"/>
      </w:pPr>
      <w:r>
        <w:t>5. Data Quality — When Errors Become Part of the Test</w:t>
      </w:r>
    </w:p>
    <w:p w:rsidR="00306CA1" w:rsidRDefault="00145C57">
      <w:pPr>
        <w:rPr>
          <w:rFonts w:hint="eastAsia"/>
        </w:rPr>
      </w:pPr>
      <w:r>
        <w:t>Prior to the analysis, the Data Quality Assessment was implemented with clear rules. The current version documents 15 quality rules and 17 preliminary tests.</w:t>
      </w:r>
    </w:p>
    <w:p w:rsidR="00306CA1" w:rsidRDefault="00145C57">
      <w:pPr>
        <w:rPr>
          <w:rFonts w:hint="eastAsia"/>
        </w:rPr>
      </w:pPr>
      <w:r>
        <w:t>There were 5,588 missing values, 1,000 duplicate orders, 10,575 duplicate order-lines, 2 invalid price statuses, 2,393 negative quantities, 251 invalid dates, 301 invalid reviews, 303 missing customer IDs, 3,204 missing item IDs, 202 invalid location IDs, 23 impossible wastes, 5,328 incorrect discounts, 5,020 canceled requests, and 627 unit inconsistencies.</w:t>
      </w:r>
    </w:p>
    <w:p w:rsidR="00306CA1" w:rsidRDefault="00145C57">
      <w:pPr>
        <w:rPr>
          <w:rFonts w:hint="eastAsia"/>
        </w:rPr>
      </w:pPr>
      <w:r>
        <w:t>The goal is not to say that the data is bad, but to test the system's ability to detect the problem, apply a known rule, and record what happened. Therefore, the concept of quarantine was used for some records instead of silent deletion.</w:t>
      </w:r>
    </w:p>
    <w:p w:rsidR="00306CA1" w:rsidRDefault="00145C57">
      <w:pPr>
        <w:pStyle w:val="1"/>
      </w:pPr>
      <w:r>
        <w:t>6. Spark Pipeline — Convert Volume to Process</w:t>
      </w:r>
    </w:p>
    <w:p w:rsidR="00306CA1" w:rsidRDefault="00145C57">
      <w:pPr>
        <w:rPr>
          <w:rFonts w:hint="eastAsia"/>
        </w:rPr>
      </w:pPr>
      <w:r>
        <w:t>Apache Spark 3.5.3 and PySpark are documented with Python 3.11 and Java JDK 21 LTS. The path starts with reading tables using explicit schema, then quality checks and cleanup, then transformations and feature architecture, then saving Parquet.</w:t>
      </w:r>
    </w:p>
    <w:p w:rsidR="00306CA1" w:rsidRDefault="00145C57">
      <w:pPr>
        <w:rPr>
          <w:rFonts w:hint="eastAsia"/>
        </w:rPr>
      </w:pPr>
      <w:r>
        <w:t>Documented times are approximately 166 seconds for input, 27 seconds for quality, 76 seconds for cleaning, and 48 seconds for feature engineering, with a Parquet size of approximately 170 MB for the resulting layers.</w:t>
      </w:r>
    </w:p>
    <w:p w:rsidR="00306CA1" w:rsidRDefault="00145C57">
      <w:pPr>
        <w:rPr>
          <w:rFonts w:hint="eastAsia"/>
        </w:rPr>
      </w:pPr>
      <w:r>
        <w:t>Parquet isn't just an extension; it's a columnar storage that's good for analytics. Partitioning is also documented on Order_Items to show how big data is organized.</w:t>
      </w:r>
    </w:p>
    <w:p w:rsidR="00306CA1" w:rsidRDefault="00145C57">
      <w:pPr>
        <w:pStyle w:val="1"/>
      </w:pPr>
      <w:r>
        <w:lastRenderedPageBreak/>
        <w:t>7. Spark SQL and Full-Image Binding</w:t>
      </w:r>
    </w:p>
    <w:p w:rsidR="00306CA1" w:rsidRDefault="00145C57">
      <w:pPr>
        <w:rPr>
          <w:rFonts w:hint="eastAsia"/>
        </w:rPr>
      </w:pPr>
      <w:r>
        <w:t>10 Join operations were documented using Spark SQL, and produced a Fact Table layer containing 1,032,434 records. This layer collects the context of requests, customers, items, classifications, and locations.</w:t>
      </w:r>
    </w:p>
    <w:p w:rsidR="00306CA1" w:rsidRDefault="00145C57">
      <w:pPr>
        <w:rPr>
          <w:rFonts w:hint="eastAsia"/>
        </w:rPr>
      </w:pPr>
      <w:r>
        <w:t>22 integration tests have been documented and their success. The value of this phase is that it turns the separate tables into a single story: the profitability of a menu item needs price, cost, demand, location, time, and possibly promotion and waste.</w:t>
      </w:r>
    </w:p>
    <w:p w:rsidR="00306CA1" w:rsidRDefault="00145C57">
      <w:pPr>
        <w:pStyle w:val="1"/>
      </w:pPr>
      <w:r>
        <w:t>8. Feature Engineering — Building Indicators</w:t>
      </w:r>
    </w:p>
    <w:p w:rsidR="00306CA1" w:rsidRDefault="00145C57">
      <w:pPr>
        <w:rPr>
          <w:rFonts w:hint="eastAsia"/>
        </w:rPr>
      </w:pPr>
      <w:r>
        <w:t>22 Feature Tables are documented spread over 5 feature tables, with 69 successful tests in the current tier. Examples include Revenue, Margin, Profit Percentage, Repeat Rate, Wastage Percentage, Promotion Dependency, and RFM.</w:t>
      </w:r>
    </w:p>
    <w:p w:rsidR="00306CA1" w:rsidRDefault="00145C57">
      <w:pPr>
        <w:rPr>
          <w:rFonts w:hint="eastAsia"/>
        </w:rPr>
      </w:pPr>
      <w:r>
        <w:t>Each feature must have a definition, source, and calculation rule. Revenue in the current analysis is based on Line Total for completed requests with conditions that prevent the entry of invalid records.</w:t>
      </w:r>
    </w:p>
    <w:p w:rsidR="00306CA1" w:rsidRDefault="00145C57">
      <w:pPr>
        <w:rPr>
          <w:rFonts w:hint="eastAsia"/>
        </w:rPr>
      </w:pPr>
      <w:r>
        <w:t>This point protects the analysis from becoming a meaningless beautiful number.</w:t>
      </w:r>
    </w:p>
    <w:p w:rsidR="00306CA1" w:rsidRDefault="00145C57">
      <w:pPr>
        <w:pStyle w:val="1"/>
      </w:pPr>
      <w:r>
        <w:t>9. Menu Intelligence — Why Bestsellers Aren't Enough</w:t>
      </w:r>
    </w:p>
    <w:p w:rsidR="00306CA1" w:rsidRDefault="00145C57">
      <w:pPr>
        <w:rPr>
          <w:rFonts w:hint="eastAsia"/>
        </w:rPr>
      </w:pPr>
      <w:r>
        <w:t>The success of a list item isn't measured by quantity alone. That's why the project uses the Composite Sales Index and the Profitability Index to categorize items into Profit Driver, Volume Driver, Hidden Opportunity, and Low Performer.</w:t>
      </w:r>
    </w:p>
    <w:p w:rsidR="00306CA1" w:rsidRDefault="00145C57">
      <w:pPr>
        <w:rPr>
          <w:rFonts w:hint="eastAsia"/>
        </w:rPr>
      </w:pPr>
      <w:r>
        <w:t>150 items were categorized: 52 Profit Driver, 50 Low Performer, 24 Hidden Opportunity, and 24 Volume Driver. The system also recorded 488 difficult cases including performance variation between locations, high selling with loss, high profitability with low demand, high valuation with poor profitability, waste, and dependence on offers and seasonality.</w:t>
      </w:r>
    </w:p>
    <w:p w:rsidR="00306CA1" w:rsidRDefault="00145C57">
      <w:pPr>
        <w:rPr>
          <w:rFonts w:hint="eastAsia"/>
        </w:rPr>
      </w:pPr>
      <w:r>
        <w:t>This is the difference between Dashboard displays sales ranking and Restaurant Intelligence tries to explain beyond the ranking.</w:t>
      </w:r>
    </w:p>
    <w:p w:rsidR="00306CA1" w:rsidRDefault="00145C57">
      <w:pPr>
        <w:pStyle w:val="1"/>
      </w:pPr>
      <w:r>
        <w:t>10. Demand Forecasting — Respecting Time</w:t>
      </w:r>
    </w:p>
    <w:p w:rsidR="00306CA1" w:rsidRDefault="00145C57">
      <w:pPr>
        <w:rPr>
          <w:rFonts w:hint="eastAsia"/>
        </w:rPr>
      </w:pPr>
      <w:r>
        <w:t>The current forecast on total daily revenue was executed using Spark ML Linear Regression. We have 366 daily logs, 293 days of training as of 2024-10-19, and 73 days of testing from 2024-10-20.</w:t>
      </w:r>
    </w:p>
    <w:p w:rsidR="00306CA1" w:rsidRDefault="00145C57">
      <w:pPr>
        <w:rPr>
          <w:rFonts w:hint="eastAsia"/>
        </w:rPr>
      </w:pPr>
      <w:r>
        <w:t>Documented results: MAE=36,693.07, RMSE=53,189.87, MAPE=28.98%. The report records that the model is simple and the MAPE is high, so we do not provide the figure as evidence of a perfect solution.</w:t>
      </w:r>
    </w:p>
    <w:p w:rsidR="00306CA1" w:rsidRDefault="00145C57">
      <w:pPr>
        <w:rPr>
          <w:rFonts w:hint="eastAsia"/>
        </w:rPr>
      </w:pPr>
      <w:r>
        <w:t>The most important is chronological split, because mixing the future with the past may lead to the leakage of information that is not available at the time of the forecast.</w:t>
      </w:r>
    </w:p>
    <w:p w:rsidR="00306CA1" w:rsidRDefault="00145C57">
      <w:pPr>
        <w:pStyle w:val="1"/>
      </w:pPr>
      <w:r>
        <w:t>11. Spark MLlib — More Than a Template</w:t>
      </w:r>
    </w:p>
    <w:p w:rsidR="00306CA1" w:rsidRDefault="00145C57">
      <w:pPr>
        <w:rPr>
          <w:rFonts w:hint="eastAsia"/>
        </w:rPr>
      </w:pPr>
      <w:r>
        <w:t>Logistic Regression, Decision Tree, and Random Forest are trained using StringIndicer, OneHotEncoder, Imputer, and VectorAssembler, with 80/20 split and 42 seeds.</w:t>
      </w:r>
    </w:p>
    <w:p w:rsidR="00306CA1" w:rsidRDefault="00145C57">
      <w:pPr>
        <w:rPr>
          <w:rFonts w:hint="eastAsia"/>
        </w:rPr>
      </w:pPr>
      <w:r>
        <w:lastRenderedPageBreak/>
        <w:t>Logistic Regression: Accuracy 0.6250 and F1 0.6134. Decision Tree: Accuracy 0.7500 and F1 0.7467. Random Forest: Accuracy 0.7083 and F1 0.6867. Precision, Recall, Sample Saving, and 3/3 Playback Verification were also recorded.</w:t>
      </w:r>
    </w:p>
    <w:p w:rsidR="00306CA1" w:rsidRDefault="00145C57">
      <w:pPr>
        <w:rPr>
          <w:rFonts w:hint="eastAsia"/>
        </w:rPr>
      </w:pPr>
      <w:r>
        <w:t>These figures are for the classification task and the data used, and should not be converted into a general claim about the quality of the whole system.</w:t>
      </w:r>
    </w:p>
    <w:p w:rsidR="00306CA1" w:rsidRDefault="00145C57">
      <w:pPr>
        <w:pStyle w:val="1"/>
      </w:pPr>
      <w:r>
        <w:t>12. Independent Paths — Spark and Python</w:t>
      </w:r>
    </w:p>
    <w:p w:rsidR="00306CA1" w:rsidRDefault="00145C57">
      <w:pPr>
        <w:rPr>
          <w:rFonts w:hint="eastAsia"/>
        </w:rPr>
      </w:pPr>
      <w:r>
        <w:t>The project requires two independent paths: Big Data Pipeline using Spark and MLlib, and Python Data Science Pipeline using the appropriate Python tools. The goal is not to run the same output twice, but to build two independent methods on the same underlying data.</w:t>
      </w:r>
    </w:p>
    <w:p w:rsidR="00306CA1" w:rsidRDefault="00145C57">
      <w:pPr>
        <w:rPr>
          <w:rFonts w:hint="eastAsia"/>
        </w:rPr>
      </w:pPr>
      <w:r>
        <w:t>The final Python results for student 3 Youssef have not yet arrived, so we have not put numbers on our own. The Dual-Pipeline Comparison has not been declared complete before the results of both parties are available.</w:t>
      </w:r>
    </w:p>
    <w:p w:rsidR="00306CA1" w:rsidRDefault="00145C57">
      <w:pPr>
        <w:rPr>
          <w:rFonts w:hint="eastAsia"/>
        </w:rPr>
      </w:pPr>
      <w:r>
        <w:t>Required comparison includes Record ID, Actual, Spark Result, Python Result, Match/Mismatch, Numerical Difference when needed, Difference Interpretation, and Consensus Ratio.</w:t>
      </w:r>
    </w:p>
    <w:p w:rsidR="00306CA1" w:rsidRDefault="00145C57">
      <w:pPr>
        <w:pStyle w:val="1"/>
      </w:pPr>
      <w:r>
        <w:t>13. Customer Intelligence and RFM</w:t>
      </w:r>
    </w:p>
    <w:p w:rsidR="00306CA1" w:rsidRDefault="00145C57">
      <w:pPr>
        <w:rPr>
          <w:rFonts w:hint="eastAsia"/>
        </w:rPr>
      </w:pPr>
      <w:r>
        <w:t>Customer is not just a Customer ID. Recency, Frequency, and Monetary Value are required, along with Average Order Value, Demand Channel, Category Preferences, and Sensitivity to Offers.</w:t>
      </w:r>
    </w:p>
    <w:p w:rsidR="00306CA1" w:rsidRDefault="00145C57">
      <w:pPr>
        <w:rPr>
          <w:rFonts w:hint="eastAsia"/>
        </w:rPr>
      </w:pPr>
      <w:r>
        <w:t>RFM turns the order history into a behavioral image: a customer who recently and frequently bought and spent a high value is different from a customer who bought once a long time ago.</w:t>
      </w:r>
    </w:p>
    <w:p w:rsidR="00306CA1" w:rsidRDefault="00145C57">
      <w:pPr>
        <w:rPr>
          <w:rFonts w:hint="eastAsia"/>
        </w:rPr>
      </w:pPr>
      <w:r>
        <w:t>Some Customer Segmentation results are related to student work 3, so we won't make final classifications before the actual implementation arrives.</w:t>
      </w:r>
    </w:p>
    <w:p w:rsidR="00306CA1" w:rsidRDefault="00145C57">
      <w:pPr>
        <w:pStyle w:val="1"/>
      </w:pPr>
      <w:r>
        <w:t>14. Market Basket — Relationships Between Items</w:t>
      </w:r>
    </w:p>
    <w:p w:rsidR="00306CA1" w:rsidRDefault="00145C57">
      <w:pPr>
        <w:rPr>
          <w:rFonts w:hint="eastAsia"/>
        </w:rPr>
      </w:pPr>
      <w:r>
        <w:t>Market-Basket Analysis looks for items that appear together. The basic metrics are Support, Confidence, and Lift, and can support Bundle, Cross-Sell, and Upsell.</w:t>
      </w:r>
    </w:p>
    <w:p w:rsidR="00306CA1" w:rsidRDefault="00145C57">
      <w:pPr>
        <w:rPr>
          <w:rFonts w:hint="eastAsia"/>
        </w:rPr>
      </w:pPr>
      <w:r>
        <w:t>But a statistical relationship doesn't automatically mean a business recommendation. Profitability, cost, waste, and context must be taken into account. Two elements may be common together, but one is low-margin or high-waste.</w:t>
      </w:r>
    </w:p>
    <w:p w:rsidR="00306CA1" w:rsidRDefault="00145C57">
      <w:pPr>
        <w:pStyle w:val="1"/>
      </w:pPr>
      <w:r>
        <w:t>15. Wastage Intelligence — Waste is Not a Side Table</w:t>
      </w:r>
    </w:p>
    <w:p w:rsidR="00306CA1" w:rsidRDefault="00145C57">
      <w:pPr>
        <w:rPr>
          <w:rFonts w:hint="eastAsia"/>
        </w:rPr>
      </w:pPr>
      <w:r>
        <w:t>There are 50,000 Wastage records in the data. The SRS requires waste analysis by item, classification, location, day, period, demand, inventory, offers, and preparation quantity.</w:t>
      </w:r>
    </w:p>
    <w:p w:rsidR="00306CA1" w:rsidRDefault="00145C57">
      <w:pPr>
        <w:rPr>
          <w:rFonts w:hint="eastAsia"/>
        </w:rPr>
      </w:pPr>
      <w:r>
        <w:t>Important cases include: an item that is loved but wasted a lot, an item that doesn't sell well and continues to be prepared in bulk, or an offer that increases both sales and waste. This is where the connection between demand and waste becomes essential.</w:t>
      </w:r>
    </w:p>
    <w:p w:rsidR="00306CA1" w:rsidRDefault="00145C57">
      <w:pPr>
        <w:pStyle w:val="1"/>
      </w:pPr>
      <w:r>
        <w:lastRenderedPageBreak/>
        <w:t>16. Pricing and Promotion Intelligence</w:t>
      </w:r>
    </w:p>
    <w:p w:rsidR="00306CA1" w:rsidRDefault="00145C57">
      <w:pPr>
        <w:rPr>
          <w:rFonts w:hint="eastAsia"/>
        </w:rPr>
      </w:pPr>
      <w:r>
        <w:t>There are 689 Pricing History and 30 Promotions records. Price analysis links Price, Demand, Revenue, Contribution Margin, Discount, Rating, and Repeat Purchase.</w:t>
      </w:r>
    </w:p>
    <w:p w:rsidR="00306CA1" w:rsidRDefault="00145C57">
      <w:pPr>
        <w:rPr>
          <w:rFonts w:hint="eastAsia"/>
        </w:rPr>
      </w:pPr>
      <w:r>
        <w:t>Offers need more than Sales Volume. A Promotion Trap may mean that sales are rising while profit is falling, that waste is increasing, or that customers are only buying during the discount.</w:t>
      </w:r>
    </w:p>
    <w:p w:rsidR="00306CA1" w:rsidRDefault="00145C57">
      <w:pPr>
        <w:rPr>
          <w:rFonts w:hint="eastAsia"/>
        </w:rPr>
      </w:pPr>
      <w:r>
        <w:t>For this, the reading of the view should be multi-indicator.</w:t>
      </w:r>
    </w:p>
    <w:p w:rsidR="00306CA1" w:rsidRDefault="00145C57">
      <w:pPr>
        <w:pStyle w:val="1"/>
      </w:pPr>
      <w:r>
        <w:t>17. Multi-Location and Channel Intelligence</w:t>
      </w:r>
    </w:p>
    <w:p w:rsidR="00306CA1" w:rsidRDefault="00145C57">
      <w:pPr>
        <w:rPr>
          <w:rFonts w:hint="eastAsia"/>
        </w:rPr>
      </w:pPr>
      <w:r>
        <w:t>Having 20 locations allows it to be discovered that the same item may be Profit Driver in one location and Low Performer in another. Peak times, customer preferences, and demand channels also vary.</w:t>
      </w:r>
    </w:p>
    <w:p w:rsidR="00306CA1" w:rsidRDefault="00145C57">
      <w:pPr>
        <w:rPr>
          <w:rFonts w:hint="eastAsia"/>
        </w:rPr>
      </w:pPr>
      <w:r>
        <w:t>The design includes comparing Revenue, Profitability, AOV, Customers, Repeat, Waste, Valuation, Offers, and analysis of Dine-in, Takeaway, Website/App, and Delivery.</w:t>
      </w:r>
    </w:p>
    <w:p w:rsidR="00306CA1" w:rsidRDefault="00145C57">
      <w:pPr>
        <w:rPr>
          <w:rFonts w:hint="eastAsia"/>
        </w:rPr>
      </w:pPr>
      <w:r>
        <w:t>The district manager needs to explain the difference between the branches, not just their order.</w:t>
      </w:r>
    </w:p>
    <w:p w:rsidR="00306CA1" w:rsidRDefault="00145C57">
      <w:pPr>
        <w:pStyle w:val="1"/>
      </w:pPr>
      <w:r>
        <w:t>18. Recommendation Engine — From Analysis to Action</w:t>
      </w:r>
    </w:p>
    <w:p w:rsidR="00306CA1" w:rsidRDefault="00145C57">
      <w:pPr>
        <w:rPr>
          <w:rFonts w:hint="eastAsia"/>
        </w:rPr>
      </w:pPr>
      <w:r>
        <w:t>A good recommendation starts with a guide. For example, an item with a high contribution margin, good valuation, and low waste can appear, but it suffers from low demand frequency. The system can then suggest increasing its visibility or consider a bundle, provided that the recommendation is based on actual analysis.</w:t>
      </w:r>
    </w:p>
    <w:p w:rsidR="00306CA1" w:rsidRDefault="00145C57">
      <w:pPr>
        <w:rPr>
          <w:rFonts w:hint="eastAsia"/>
        </w:rPr>
      </w:pPr>
      <w:r>
        <w:t>Student 4 materials documented in GitHub include Summary APIs, Location Intelligence, Channel Intelligence, Slow Moving, Comparison, Recommendations, What-if, as well as Authentication, RBAC, Audit Trail, and Export.</w:t>
      </w:r>
    </w:p>
    <w:p w:rsidR="00306CA1" w:rsidRDefault="00145C57">
      <w:pPr>
        <w:rPr>
          <w:rFonts w:hint="eastAsia"/>
        </w:rPr>
      </w:pPr>
      <w:r>
        <w:t>Flask 3.1, SQLAlchemy 2.x, Flask-Migrate, JWT and bcrypt, RBAC permissions, CSV and XLSX export, and 21 test cases for Auth/RBAC/Export/Audit modules are documented.</w:t>
      </w:r>
    </w:p>
    <w:p w:rsidR="00306CA1" w:rsidRDefault="00145C57">
      <w:pPr>
        <w:pStyle w:val="1"/>
      </w:pPr>
      <w:r>
        <w:t>19. What-if Analysis — What If?</w:t>
      </w:r>
    </w:p>
    <w:p w:rsidR="00306CA1" w:rsidRDefault="00145C57">
      <w:pPr>
        <w:rPr>
          <w:rFonts w:hint="eastAsia"/>
        </w:rPr>
      </w:pPr>
      <w:r>
        <w:t>What-if Analysis allows simulating raising or lowering the price, changing the discount, increasing the frequency of the offer, removing an item, reducing preparation or changing the assumptions of waste.</w:t>
      </w:r>
    </w:p>
    <w:p w:rsidR="00306CA1" w:rsidRDefault="00145C57">
      <w:pPr>
        <w:rPr>
          <w:rFonts w:hint="eastAsia"/>
        </w:rPr>
      </w:pPr>
      <w:r>
        <w:t>The value here is the separation of Actual Results from Estimated Results. The user should know that the number is a simulated and not a real record.</w:t>
      </w:r>
    </w:p>
    <w:p w:rsidR="00306CA1" w:rsidRDefault="00145C57">
      <w:pPr>
        <w:rPr>
          <w:rFonts w:hint="eastAsia"/>
        </w:rPr>
      </w:pPr>
      <w:r>
        <w:t>The existence of What-if brings the system closer to the Decision Support System because it not only shows the past, but also allows for hypothetical hypothesis testing.</w:t>
      </w:r>
    </w:p>
    <w:p w:rsidR="00306CA1" w:rsidRDefault="00145C57">
      <w:pPr>
        <w:pStyle w:val="1"/>
      </w:pPr>
      <w:r>
        <w:t>20. Web Application — From Analysis to Use</w:t>
      </w:r>
    </w:p>
    <w:p w:rsidR="00306CA1" w:rsidRDefault="00145C57">
      <w:pPr>
        <w:rPr>
          <w:rFonts w:hint="eastAsia"/>
        </w:rPr>
      </w:pPr>
      <w:r>
        <w:t>The app includes Authentication, RBAC, Site Management, Listing, Pricing, Customers, Orders, Offers, Ratings, Inventory, and Waste, along with dashboards, reports, and export.</w:t>
      </w:r>
    </w:p>
    <w:p w:rsidR="00306CA1" w:rsidRDefault="00145C57">
      <w:pPr>
        <w:rPr>
          <w:rFonts w:hint="eastAsia"/>
        </w:rPr>
      </w:pPr>
      <w:r>
        <w:lastRenderedPageBreak/>
        <w:t>Student Materials 4 refer to Flask, SQLAlchemy, Flask-Migrate, JWT, bcrypt, APIs, Audit Trail, and CSV/XLSX export.</w:t>
      </w:r>
    </w:p>
    <w:p w:rsidR="00306CA1" w:rsidRDefault="00145C57">
      <w:pPr>
        <w:rPr>
          <w:rFonts w:hint="eastAsia"/>
        </w:rPr>
      </w:pPr>
      <w:r>
        <w:t>The end user doesn't need to know all the details of Spark, but they do need an understandable result, a clear source of the indicator, and an understandable error message.</w:t>
      </w:r>
    </w:p>
    <w:p w:rsidR="00306CA1" w:rsidRDefault="00145C57">
      <w:pPr>
        <w:pStyle w:val="1"/>
      </w:pPr>
      <w:r>
        <w:t>21. Testing — Testing is not the final stage</w:t>
      </w:r>
    </w:p>
    <w:p w:rsidR="00306CA1" w:rsidRDefault="00145C57">
      <w:pPr>
        <w:rPr>
          <w:rFonts w:hint="eastAsia"/>
        </w:rPr>
      </w:pPr>
      <w:r>
        <w:t>Data project testing includes Schema Tests, Data Quality Tests, Integration Tests, Spark SQL, Features, Models, Forecast, Basket, Wastage, Pricing, Promotion, Anomaly, Security, and Boundary Tests.</w:t>
      </w:r>
    </w:p>
    <w:p w:rsidR="00306CA1" w:rsidRDefault="00145C57">
      <w:pPr>
        <w:rPr>
          <w:rFonts w:hint="eastAsia"/>
        </w:rPr>
      </w:pPr>
      <w:r>
        <w:t>In the current version, there are 15 quality rules, 17 quality tests, 22 integration tests, and 69 feature tests, in addition to 21 test cases documented in student materials 4, and verification of the download and operation of all three models.</w:t>
      </w:r>
    </w:p>
    <w:p w:rsidR="00306CA1" w:rsidRDefault="00145C57">
      <w:pPr>
        <w:rPr>
          <w:rFonts w:hint="eastAsia"/>
        </w:rPr>
      </w:pPr>
      <w:r>
        <w:t>These numbers do not mean that all tests are complete; some modules are waiting for Python results and comparison.</w:t>
      </w:r>
    </w:p>
    <w:p w:rsidR="00306CA1" w:rsidRDefault="00145C57">
      <w:pPr>
        <w:pStyle w:val="1"/>
      </w:pPr>
      <w:r>
        <w:t>22. Security and Privacy — Analysis Doesn't Eliminate Liability</w:t>
      </w:r>
    </w:p>
    <w:p w:rsidR="00306CA1" w:rsidRDefault="00145C57">
      <w:pPr>
        <w:rPr>
          <w:rFonts w:hint="eastAsia"/>
        </w:rPr>
      </w:pPr>
      <w:r>
        <w:t>Restaurant data may include sensitive business information such as prices, sales, and offers. Therefore, the system needs Authentication, RBAC, and Audit Trail.</w:t>
      </w:r>
    </w:p>
    <w:p w:rsidR="00306CA1" w:rsidRDefault="00145C57">
      <w:pPr>
        <w:rPr>
          <w:rFonts w:hint="eastAsia"/>
        </w:rPr>
      </w:pPr>
      <w:r>
        <w:t>The principle is Least Privilege: the user doesn't get everything just because they're logged in. Export has to be subject to permissions, and administrative processes have to be recorded.</w:t>
      </w:r>
    </w:p>
    <w:p w:rsidR="00306CA1" w:rsidRDefault="00145C57">
      <w:pPr>
        <w:rPr>
          <w:rFonts w:hint="eastAsia"/>
        </w:rPr>
      </w:pPr>
      <w:r>
        <w:t>Customer data should be used for the appropriate purpose while minimizing sensitive information.</w:t>
      </w:r>
    </w:p>
    <w:p w:rsidR="00306CA1" w:rsidRDefault="00145C57">
      <w:pPr>
        <w:pStyle w:val="1"/>
      </w:pPr>
      <w:r>
        <w:t>23. Performance — What do the numbers say?</w:t>
      </w:r>
    </w:p>
    <w:p w:rsidR="00306CA1" w:rsidRDefault="00145C57">
      <w:pPr>
        <w:rPr>
          <w:rFonts w:hint="eastAsia"/>
        </w:rPr>
      </w:pPr>
      <w:r>
        <w:t>Performance is shown in data processing times and in model metrics. The current version documents 166 seconds for input, 27 seconds for quality, 76 for cleaning, and 48 for feature architecture.</w:t>
      </w:r>
    </w:p>
    <w:p w:rsidR="00306CA1" w:rsidRDefault="00145C57">
      <w:pPr>
        <w:rPr>
          <w:rFonts w:hint="eastAsia"/>
        </w:rPr>
      </w:pPr>
      <w:r>
        <w:t>In the models we have MAE, RMSE, MAPE for forecasting, Accuracy, F1, Precision, and Recall for classification.</w:t>
      </w:r>
    </w:p>
    <w:p w:rsidR="00306CA1" w:rsidRDefault="00145C57">
      <w:pPr>
        <w:rPr>
          <w:rFonts w:hint="eastAsia"/>
        </w:rPr>
      </w:pPr>
      <w:r>
        <w:t>The target SRS goals should not be confused with the actual measurement of the current version.</w:t>
      </w:r>
    </w:p>
    <w:p w:rsidR="00306CA1" w:rsidRDefault="00145C57">
      <w:pPr>
        <w:pStyle w:val="1"/>
      </w:pPr>
      <w:r>
        <w:t>24. The challenges that made the project real</w:t>
      </w:r>
    </w:p>
    <w:p w:rsidR="00306CA1" w:rsidRDefault="00145C57">
      <w:pPr>
        <w:rPr>
          <w:rFonts w:hint="eastAsia"/>
        </w:rPr>
      </w:pPr>
      <w:r>
        <w:t>The difficulty was in maintaining consistency between data, code, results, and documentation. Changing the schema might affect Join, and changing the cleanup might affect Features, and then in the forms and report.</w:t>
      </w:r>
    </w:p>
    <w:p w:rsidR="00306CA1" w:rsidRDefault="00145C57">
      <w:pPr>
        <w:rPr>
          <w:rFonts w:hint="eastAsia"/>
        </w:rPr>
      </w:pPr>
      <w:r>
        <w:t>There's also a Spark setup on Windows, Java, PySpark, Parquet, and forms, which are seemingly small details but are a real part of Big Data Engineering.</w:t>
      </w:r>
    </w:p>
    <w:p w:rsidR="00306CA1" w:rsidRDefault="00145C57">
      <w:pPr>
        <w:rPr>
          <w:rFonts w:hint="eastAsia"/>
        </w:rPr>
      </w:pPr>
      <w:r>
        <w:t>Also, teamwork needs a clear handoff so that one person doesn't write a result that someone else didn't do.</w:t>
      </w:r>
    </w:p>
    <w:p w:rsidR="00306CA1" w:rsidRDefault="00145C57">
      <w:pPr>
        <w:pStyle w:val="1"/>
      </w:pPr>
      <w:r>
        <w:lastRenderedPageBreak/>
        <w:t>25. What have we learned?</w:t>
      </w:r>
    </w:p>
    <w:p w:rsidR="00306CA1" w:rsidRDefault="00145C57">
      <w:pPr>
        <w:rPr>
          <w:rFonts w:hint="eastAsia"/>
        </w:rPr>
      </w:pPr>
      <w:r>
        <w:t>Lesson One: Data quality precedes model quality. Lesson Two: Big Data is not just a million rows, but organization, integration, quality, storage, processing, and testing. Lesson Three: Time forecasting needs to respect time.</w:t>
      </w:r>
    </w:p>
    <w:p w:rsidR="00306CA1" w:rsidRDefault="00145C57">
      <w:pPr>
        <w:rPr>
          <w:rFonts w:hint="eastAsia"/>
        </w:rPr>
      </w:pPr>
      <w:r>
        <w:t>We've also learned that sales alone aren't enough to judge an item. Look at Cost, Margin, Wastage, Promotion, Rating, Location, and Trend.</w:t>
      </w:r>
    </w:p>
    <w:p w:rsidR="00306CA1" w:rsidRDefault="00145C57">
      <w:pPr>
        <w:rPr>
          <w:rFonts w:hint="eastAsia"/>
        </w:rPr>
      </w:pPr>
      <w:r>
        <w:t>Finally, documentation is not a project wrapper; it is a way to test the team's understanding of the system.</w:t>
      </w:r>
    </w:p>
    <w:p w:rsidR="00306CA1" w:rsidRDefault="00145C57">
      <w:pPr>
        <w:pStyle w:val="1"/>
      </w:pPr>
      <w:r>
        <w:t>26. Limitations of the current version and beyond</w:t>
      </w:r>
    </w:p>
    <w:p w:rsidR="00306CA1" w:rsidRDefault="00145C57">
      <w:pPr>
        <w:rPr>
          <w:rFonts w:hint="eastAsia"/>
        </w:rPr>
      </w:pPr>
      <w:r>
        <w:t>Final Python results for student 3 Youssef have not yet arrived. Therefore, some of the Customer Segmentation, RFM, Market Basket analytics, and some analytics for waste, pricing, offers, and comparison still need to be updated.</w:t>
      </w:r>
    </w:p>
    <w:p w:rsidR="00306CA1" w:rsidRDefault="00145C57">
      <w:pPr>
        <w:rPr>
          <w:rFonts w:hint="eastAsia"/>
        </w:rPr>
      </w:pPr>
      <w:r>
        <w:t>SRS also requires binary comparison on invisible states with Record ID, Real, Spark, Python, Match/Mismatch, Difference, Explanation, and Agreement Percentage.</w:t>
      </w:r>
    </w:p>
    <w:p w:rsidR="00306CA1" w:rsidRDefault="00145C57">
      <w:pPr>
        <w:rPr>
          <w:rFonts w:hint="eastAsia"/>
        </w:rPr>
      </w:pPr>
      <w:r>
        <w:t>The next step is to receive Youssef's results, combine them, perform the comparison, add evidence and screenshots, and then approve the publication copy.</w:t>
      </w:r>
    </w:p>
    <w:p w:rsidR="00306CA1" w:rsidRDefault="00145C57">
      <w:pPr>
        <w:pStyle w:val="1"/>
      </w:pPr>
      <w:r>
        <w:t>27. Conclusion — From Restaurant Data to Decision Intelligence</w:t>
      </w:r>
    </w:p>
    <w:p w:rsidR="00306CA1" w:rsidRDefault="00145C57">
      <w:pPr>
        <w:rPr>
          <w:rFonts w:hint="eastAsia"/>
        </w:rPr>
      </w:pPr>
      <w:r>
        <w:t>DineIQ started with a simple question: How do we understand big restaurant data? But it ended up with a continuum of Dataset, Data Quality, Cleaning, Spark, Spark SQL, Feature Engineering, Menu Intelligence, Forecasting, MLlib, Python, Comparison, Web Application, Recommendations, and What-if.</w:t>
      </w:r>
    </w:p>
    <w:p w:rsidR="00306CA1" w:rsidRDefault="00145C57">
      <w:pPr>
        <w:rPr>
          <w:rFonts w:hint="eastAsia"/>
        </w:rPr>
      </w:pPr>
      <w:r>
        <w:t>The value is not in a single number, but in the combination of evidence. A good system says what it knows, what it doesn't know yet, and how it came to a conclusion.</w:t>
      </w:r>
    </w:p>
    <w:p w:rsidR="00306CA1" w:rsidRDefault="00145C57">
      <w:pPr>
        <w:rPr>
          <w:rFonts w:hint="eastAsia"/>
        </w:rPr>
      </w:pPr>
      <w:r>
        <w:t>The current version has made clear strides in data foundation, Spark processing, data quality, feature engineering, list classification, forecasting, models, integration, and implementation, while keeping the unfinished parts clear until their guides arrive.</w:t>
      </w:r>
    </w:p>
    <w:p w:rsidR="00306CA1" w:rsidRDefault="00145C57">
      <w:pPr>
        <w:pStyle w:val="1"/>
      </w:pPr>
      <w:r>
        <w:t>Quick Technical Glossary — Technical Glossary</w:t>
      </w:r>
    </w:p>
    <w:p w:rsidR="00306CA1" w:rsidRDefault="00145C57">
      <w:pPr>
        <w:rPr>
          <w:rFonts w:hint="eastAsia"/>
        </w:rPr>
      </w:pPr>
      <w:r>
        <w:rPr>
          <w:b/>
          <w:color w:val="D6A52A"/>
        </w:rPr>
        <w:t xml:space="preserve">Big Data — Big data — </w:t>
      </w:r>
      <w:r>
        <w:t>Big, diverse, or interconnected data that needs to be processed in an organized manner.</w:t>
      </w:r>
    </w:p>
    <w:p w:rsidR="00306CA1" w:rsidRDefault="00145C57">
      <w:pPr>
        <w:rPr>
          <w:rFonts w:hint="eastAsia"/>
        </w:rPr>
      </w:pPr>
      <w:r>
        <w:rPr>
          <w:b/>
          <w:color w:val="D6A52A"/>
        </w:rPr>
        <w:t xml:space="preserve">Apache Spark — Data Processing Engine — </w:t>
      </w:r>
      <w:r>
        <w:t>A platform for large-scale data processing.</w:t>
      </w:r>
    </w:p>
    <w:p w:rsidR="00306CA1" w:rsidRDefault="00145C57">
      <w:pPr>
        <w:rPr>
          <w:rFonts w:hint="eastAsia"/>
        </w:rPr>
      </w:pPr>
      <w:r>
        <w:rPr>
          <w:b/>
          <w:color w:val="D6A52A"/>
        </w:rPr>
        <w:t xml:space="preserve">PySpark—Python interface for Spark— </w:t>
      </w:r>
      <w:r>
        <w:t>Use Spark through Python.</w:t>
      </w:r>
    </w:p>
    <w:p w:rsidR="00306CA1" w:rsidRDefault="00145C57">
      <w:pPr>
        <w:rPr>
          <w:rFonts w:hint="eastAsia"/>
        </w:rPr>
      </w:pPr>
      <w:r>
        <w:rPr>
          <w:b/>
          <w:color w:val="D6A52A"/>
        </w:rPr>
        <w:t xml:space="preserve">Spark SQL — SQL within Spark — </w:t>
      </w:r>
      <w:r>
        <w:t>Queries, binds, and compiles within a Spark environment.</w:t>
      </w:r>
    </w:p>
    <w:p w:rsidR="00306CA1" w:rsidRDefault="00145C57">
      <w:pPr>
        <w:rPr>
          <w:rFonts w:hint="eastAsia"/>
        </w:rPr>
      </w:pPr>
      <w:r>
        <w:rPr>
          <w:b/>
          <w:color w:val="D6A52A"/>
        </w:rPr>
        <w:t xml:space="preserve">Parquet — Vertical Storage —  A </w:t>
      </w:r>
      <w:r>
        <w:t>convenient format for analytics.</w:t>
      </w:r>
    </w:p>
    <w:p w:rsidR="00306CA1" w:rsidRDefault="00145C57">
      <w:pPr>
        <w:rPr>
          <w:rFonts w:hint="eastAsia"/>
        </w:rPr>
      </w:pPr>
      <w:r>
        <w:rPr>
          <w:b/>
          <w:color w:val="D6A52A"/>
        </w:rPr>
        <w:t xml:space="preserve">Feature Engineering — </w:t>
      </w:r>
      <w:r>
        <w:t>Deriving indicators from raw data.</w:t>
      </w:r>
    </w:p>
    <w:p w:rsidR="00306CA1" w:rsidRDefault="00145C57">
      <w:pPr>
        <w:rPr>
          <w:rFonts w:hint="eastAsia"/>
        </w:rPr>
      </w:pPr>
      <w:r>
        <w:rPr>
          <w:b/>
          <w:color w:val="D6A52A"/>
        </w:rPr>
        <w:lastRenderedPageBreak/>
        <w:t xml:space="preserve">RFM — Novelty, Frequency, and Value — </w:t>
      </w:r>
      <w:r>
        <w:t>Recency, Frequency, and Monetary Value.</w:t>
      </w:r>
    </w:p>
    <w:p w:rsidR="00306CA1" w:rsidRDefault="00145C57">
      <w:pPr>
        <w:rPr>
          <w:rFonts w:hint="eastAsia"/>
        </w:rPr>
      </w:pPr>
      <w:r>
        <w:rPr>
          <w:b/>
          <w:color w:val="D6A52A"/>
        </w:rPr>
        <w:t xml:space="preserve">MLlib — Spark's Machine Learning Library — </w:t>
      </w:r>
      <w:r>
        <w:t>Machine Learning model building tools within Spark.</w:t>
      </w:r>
    </w:p>
    <w:p w:rsidR="00306CA1" w:rsidRDefault="00145C57">
      <w:pPr>
        <w:rPr>
          <w:rFonts w:hint="eastAsia"/>
        </w:rPr>
      </w:pPr>
      <w:r>
        <w:rPr>
          <w:b/>
          <w:color w:val="D6A52A"/>
        </w:rPr>
        <w:t xml:space="preserve">RBAC — Role-by-role access control — </w:t>
      </w:r>
      <w:r>
        <w:t>Link permissions to the user role.</w:t>
      </w:r>
    </w:p>
    <w:p w:rsidR="00306CA1" w:rsidRDefault="00145C57">
      <w:pPr>
        <w:rPr>
          <w:rFonts w:hint="eastAsia"/>
        </w:rPr>
      </w:pPr>
      <w:r>
        <w:rPr>
          <w:b/>
          <w:color w:val="D6A52A"/>
        </w:rPr>
        <w:t xml:space="preserve">Audit Trail — Audit Log — </w:t>
      </w:r>
      <w:r>
        <w:t>Record important transactions.</w:t>
      </w:r>
    </w:p>
    <w:p w:rsidR="00306CA1" w:rsidRDefault="00145C57">
      <w:pPr>
        <w:rPr>
          <w:rFonts w:hint="eastAsia"/>
        </w:rPr>
      </w:pPr>
      <w:r>
        <w:rPr>
          <w:b/>
          <w:color w:val="D6A52A"/>
        </w:rPr>
        <w:t xml:space="preserve">What-if — what if — </w:t>
      </w:r>
      <w:r>
        <w:t>simulate a hypothetical scenario.</w:t>
      </w:r>
    </w:p>
    <w:p w:rsidR="00306CA1" w:rsidRDefault="00145C57">
      <w:pPr>
        <w:pStyle w:val="1"/>
      </w:pPr>
      <w:r>
        <w:t>Questions to be answered by the project</w:t>
      </w:r>
    </w:p>
    <w:p w:rsidR="00306CA1" w:rsidRDefault="00145C57">
      <w:pPr>
        <w:pStyle w:val="a0"/>
        <w:rPr>
          <w:rFonts w:hint="eastAsia"/>
        </w:rPr>
      </w:pPr>
      <w:r>
        <w:t>Does higher sales mean the highest profit? Not necessarily, so analysis combines sales, profitability, waste, valuation, and offers.</w:t>
      </w:r>
    </w:p>
    <w:p w:rsidR="00306CA1" w:rsidRDefault="00145C57">
      <w:pPr>
        <w:pStyle w:val="a0"/>
        <w:rPr>
          <w:rFonts w:hint="eastAsia"/>
        </w:rPr>
      </w:pPr>
      <w:r>
        <w:t>Can the raw data be analyzed directly? No, there are documented quality and cleaning rules.</w:t>
      </w:r>
    </w:p>
    <w:p w:rsidR="00306CA1" w:rsidRDefault="00145C57">
      <w:pPr>
        <w:pStyle w:val="a0"/>
        <w:rPr>
          <w:rFonts w:hint="eastAsia"/>
        </w:rPr>
      </w:pPr>
      <w:r>
        <w:t>Should Spark and Python be identical? Not necessarily; the independence of the two paths and the explanation of the difference are required.</w:t>
      </w:r>
    </w:p>
    <w:p w:rsidR="00306CA1" w:rsidRDefault="00145C57">
      <w:pPr>
        <w:pStyle w:val="a0"/>
        <w:rPr>
          <w:rFonts w:hint="eastAsia"/>
        </w:rPr>
      </w:pPr>
      <w:r>
        <w:t>Is What-if a real result? No, it's an approximate simulation.</w:t>
      </w:r>
    </w:p>
    <w:p w:rsidR="00306CA1" w:rsidRDefault="00145C57">
      <w:pPr>
        <w:pStyle w:val="a0"/>
        <w:rPr>
          <w:rFonts w:hint="eastAsia"/>
        </w:rPr>
      </w:pPr>
      <w:r>
        <w:t>Is the entire project completed in this version? No, some parts are related to Student 3 results and final comparison.</w:t>
      </w:r>
    </w:p>
    <w:sectPr w:rsidR="00306CA1" w:rsidSect="00034616">
      <w:headerReference w:type="default" r:id="rId10"/>
      <w:footerReference w:type="default" r:id="rId11"/>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21E8C" w:rsidRDefault="00121E8C">
      <w:pPr>
        <w:spacing w:after="0" w:line="240" w:lineRule="auto"/>
        <w:rPr>
          <w:rFonts w:hint="eastAsia"/>
        </w:rPr>
      </w:pPr>
      <w:r>
        <w:separator/>
      </w:r>
    </w:p>
  </w:endnote>
  <w:endnote w:type="continuationSeparator" w:id="0">
    <w:p w:rsidR="00121E8C" w:rsidRDefault="00121E8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6CA1" w:rsidRDefault="00145C57">
    <w:pPr>
      <w:pStyle w:val="a6"/>
      <w:jc w:val="center"/>
      <w:rPr>
        <w:rFonts w:hint="eastAsia"/>
      </w:rPr>
    </w:pPr>
    <w:r>
      <w:rPr>
        <w:color w:val="60758A"/>
        <w:sz w:val="16"/>
      </w:rPr>
      <w:t>Data Miners | Al-Nasser University | Aptech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21E8C" w:rsidRDefault="00121E8C">
      <w:pPr>
        <w:spacing w:after="0" w:line="240" w:lineRule="auto"/>
        <w:rPr>
          <w:rFonts w:hint="eastAsia"/>
        </w:rPr>
      </w:pPr>
      <w:r>
        <w:separator/>
      </w:r>
    </w:p>
  </w:footnote>
  <w:footnote w:type="continuationSeparator" w:id="0">
    <w:p w:rsidR="00121E8C" w:rsidRDefault="00121E8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6CA1" w:rsidRDefault="00145C57">
    <w:pPr>
      <w:pStyle w:val="a5"/>
      <w:jc w:val="right"/>
      <w:rPr>
        <w:rFonts w:hint="eastAsia"/>
      </w:rPr>
    </w:pPr>
    <w:r>
      <w:rPr>
        <w:b/>
        <w:color w:val="173B63"/>
        <w:sz w:val="16"/>
      </w:rPr>
      <w:t>DineIQ Analytics  | MenuMatrix Dining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E95"/>
    <w:rsid w:val="00034616"/>
    <w:rsid w:val="0006063C"/>
    <w:rsid w:val="00121E8C"/>
    <w:rsid w:val="00145C57"/>
    <w:rsid w:val="0015074B"/>
    <w:rsid w:val="00220DCC"/>
    <w:rsid w:val="0029639D"/>
    <w:rsid w:val="00306CA1"/>
    <w:rsid w:val="00326F90"/>
    <w:rsid w:val="004E1973"/>
    <w:rsid w:val="009C24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F9995"/>
  <w14:defaultImageDpi w14:val="300"/>
  <w15:docId w15:val="{98345EE1-E5E9-4C03-BEAF-1BC64F03E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140"/>
    </w:pPr>
    <w:rPr>
      <w:rFonts w:ascii="Aptos" w:hAnsi="Aptos"/>
      <w:color w:val="17212B"/>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73B63"/>
      <w:sz w:val="4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73B63"/>
      <w:sz w:val="28"/>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B63"/>
      <w:spacing w:val="5"/>
      <w:kern w:val="28"/>
      <w:sz w:val="56"/>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Balloon Text"/>
    <w:basedOn w:val="a1"/>
    <w:link w:val="Char7"/>
    <w:uiPriority w:val="99"/>
    <w:semiHidden/>
    <w:unhideWhenUsed/>
    <w:rsid w:val="00013E95"/>
    <w:pPr>
      <w:spacing w:after="0" w:line="240" w:lineRule="auto"/>
    </w:pPr>
    <w:rPr>
      <w:rFonts w:ascii="Tahoma" w:hAnsi="Tahoma" w:cs="Tahoma"/>
      <w:sz w:val="18"/>
      <w:szCs w:val="18"/>
    </w:rPr>
  </w:style>
  <w:style w:type="character" w:customStyle="1" w:styleId="Char7">
    <w:name w:val="نص في بالون Char"/>
    <w:basedOn w:val="a2"/>
    <w:link w:val="aff2"/>
    <w:uiPriority w:val="99"/>
    <w:semiHidden/>
    <w:rsid w:val="00013E95"/>
    <w:rPr>
      <w:rFonts w:ascii="Tahoma" w:hAnsi="Tahoma" w:cs="Tahoma"/>
      <w:color w:val="17212B"/>
      <w:sz w:val="18"/>
      <w:szCs w:val="18"/>
    </w:rPr>
  </w:style>
  <w:style w:type="character" w:styleId="aff3">
    <w:name w:val="Placeholder Text"/>
    <w:basedOn w:val="a2"/>
    <w:uiPriority w:val="99"/>
    <w:semiHidden/>
    <w:rsid w:val="004E197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73B49A-559F-4784-848B-5A75A6EA5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2853</Words>
  <Characters>16266</Characters>
  <Application>Microsoft Office Word</Application>
  <DocSecurity>0</DocSecurity>
  <Lines>135</Lines>
  <Paragraphs>38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rola mohmmed</cp:lastModifiedBy>
  <cp:revision>1</cp:revision>
  <dcterms:created xsi:type="dcterms:W3CDTF">2013-12-23T23:15:00Z</dcterms:created>
  <dcterms:modified xsi:type="dcterms:W3CDTF">2026-09-28T17:54:00Z</dcterms:modified>
  <cp:category/>
</cp:coreProperties>
</file>