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Квалификационный экзамен ПМ 04 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Сопровождение и обслуживание программного обеспечения компьютерных систем 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Дата: 24.11.2025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Билет №10</w:t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Тема: Разработка модулей программного средства в соответствии с запросом заказчика, с учетом требований. Подготовка технической документации на разработку программного модуля.</w:t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33333"/>
          <w:sz w:val="28"/>
          <w:szCs w:val="28"/>
          <w:rtl w:val="0"/>
        </w:rPr>
        <w:t xml:space="preserve">Экзаменационная работа студента СПО группы СИ132</w:t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33333"/>
          <w:sz w:val="28"/>
          <w:szCs w:val="28"/>
          <w:rtl w:val="0"/>
        </w:rPr>
        <w:t xml:space="preserve">Газмагомадова Исмаила Ахметовича 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bookmarkStart w:colFirst="0" w:colLast="0" w:name="_7jhpvy7exu03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1. Разработка модулей программного средства — это процесс создания отдельных компонентов программного продукта с учетом требований заказчика и спецификаций. Каждый модуль выполняет определённую функцию и может быть интегрирован в общую систему.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Цель процесса: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Обеспечить корректное выполнение задач модуля согласно требованиям заказчика.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Создать функционально надежные и расширяемые компоненты.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Подготовить техническую документацию для последующего сопровождения, тестирования и интеграции.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Модульный подход позволяет разделять сложные системы на управляемые части, облегчает тестирование и сопровождение, повышает гибкость и масштабируемость программного продукта.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bookmarkStart w:colFirst="0" w:colLast="0" w:name="_czhn9zx1m3jq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2. Сбор требований и анализ запроса заказчика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333333"/>
        </w:rPr>
      </w:pPr>
      <w:bookmarkStart w:colFirst="0" w:colLast="0" w:name="_wfoawvv1g4gi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333333"/>
          <w:rtl w:val="0"/>
        </w:rPr>
        <w:t xml:space="preserve">2.1 Понимание задачи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Перед началом разработки необходимо тщательно изучить техническое задание (ТЗ) и требования заказчика. На этом этапе важно понять:</w:t>
      </w:r>
    </w:p>
    <w:p w:rsidR="00000000" w:rsidDel="00000000" w:rsidP="00000000" w:rsidRDefault="00000000" w:rsidRPr="00000000" w14:paraId="00000012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Какую функциональность должен выполнять модуль.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Какие данные будут входными и выходными.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Как модуль будет взаимодействовать с другими компонентами системы.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Ограничения по производительности, безопасности и надежности.</w:t>
        <w:br w:type="textWrapping"/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333333"/>
        </w:rPr>
      </w:pPr>
      <w:bookmarkStart w:colFirst="0" w:colLast="0" w:name="_9we1ivz3s58s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333333"/>
          <w:rtl w:val="0"/>
        </w:rPr>
        <w:t xml:space="preserve">2.2 Методы анализа требований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Интервью с заказчиком — уточнение целей и ожиданий.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Анализ аналогичных систем — оценка существующих решений.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Моделирование требований — создание схем, диаграмм процессов и структур данных.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Использование чек-листов — проверка полноты и корректности требований.</w:t>
        <w:br w:type="textWrapping"/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Пример:</w:t>
        <w:br w:type="textWrapping"/>
        <w:t xml:space="preserve"> Заказчик требует модуль для расчета скидок в интернет-магазине. Требования: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Расчет скидки по процентной ставке.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Поддержка различных категорий товаров.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Обработка некорректных или пустых данных.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Возможность интеграции с модулем корзины покупок.</w:t>
        <w:br w:type="textWrapping"/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bookmarkStart w:colFirst="0" w:colLast="0" w:name="_hzsg67359nyz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3. Проектирование модуля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Проектирование модуля — это этап, на котором создается его архитектура, структура данных и интерфейсы.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333333"/>
        </w:rPr>
      </w:pPr>
      <w:bookmarkStart w:colFirst="0" w:colLast="0" w:name="_oqar0gbn1038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333333"/>
          <w:rtl w:val="0"/>
        </w:rPr>
        <w:t xml:space="preserve">3.1 Архитектура модуля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Определение функций, которые выполняет модуль.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Разделение на компоненты: классы, функции, процедуры.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Определение связей и точек взаимодействия с другими модулями.</w:t>
        <w:br w:type="textWrapping"/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333333"/>
        </w:rPr>
      </w:pPr>
      <w:bookmarkStart w:colFirst="0" w:colLast="0" w:name="_6vbngr13njvk" w:id="6"/>
      <w:bookmarkEnd w:id="6"/>
      <w:r w:rsidDel="00000000" w:rsidR="00000000" w:rsidRPr="00000000">
        <w:rPr>
          <w:rFonts w:ascii="Times New Roman" w:cs="Times New Roman" w:eastAsia="Times New Roman" w:hAnsi="Times New Roman"/>
          <w:color w:val="333333"/>
          <w:rtl w:val="0"/>
        </w:rPr>
        <w:t xml:space="preserve">3.2 Алгоритмы и структуры данных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Выбор оптимальных алгоритмов для выполнения задач.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Определение структур данных для хранения информации (списки, массивы, словари, объекты).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Планирование обработки исключений и некорректных данных.</w:t>
        <w:br w:type="textWrapping"/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333333"/>
        </w:rPr>
      </w:pPr>
      <w:bookmarkStart w:colFirst="0" w:colLast="0" w:name="_iekm9qd2wx2p" w:id="7"/>
      <w:bookmarkEnd w:id="7"/>
      <w:r w:rsidDel="00000000" w:rsidR="00000000" w:rsidRPr="00000000">
        <w:rPr>
          <w:rFonts w:ascii="Times New Roman" w:cs="Times New Roman" w:eastAsia="Times New Roman" w:hAnsi="Times New Roman"/>
          <w:color w:val="333333"/>
          <w:rtl w:val="0"/>
        </w:rPr>
        <w:t xml:space="preserve">3.3 Принципы проектирования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Инкапсуляция — скрытие внутренней реализации, доступ через интерфейсы.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Низкая связность — модуль минимально зависит от других компонентов.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Высокая когезия — все функции модуля связаны одной задачей.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Повторное использование — возможности интеграции в другие проекты.</w:t>
        <w:br w:type="textWrapping"/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Пример:</w:t>
        <w:br w:type="textWrapping"/>
        <w:t xml:space="preserve"> Модуль расчета скидки может включать: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Функцию расчета общей суммы со скидкой.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Функцию проверки корректности входных данных.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Функцию применения правил скидки для разных категорий товаров.</w:t>
        <w:br w:type="textWrapping"/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bookmarkStart w:colFirst="0" w:colLast="0" w:name="_ayuez2smktes" w:id="8"/>
      <w:bookmarkEnd w:id="8"/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4. Реализация модуля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На этом этапе пишется код согласно проектной документации. Основные требования:</w:t>
      </w:r>
    </w:p>
    <w:p w:rsidR="00000000" w:rsidDel="00000000" w:rsidP="00000000" w:rsidRDefault="00000000" w:rsidRPr="00000000" w14:paraId="00000037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Следовать стандартам кодирования.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Создавать читаемый и поддерживаемый код.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Обеспечивать тестируемость.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Добавлять обработку ошибок и исключений.</w:t>
        <w:br w:type="textWrapping"/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333333"/>
        </w:rPr>
      </w:pPr>
      <w:bookmarkStart w:colFirst="0" w:colLast="0" w:name="_qcdord37oc7h" w:id="9"/>
      <w:bookmarkEnd w:id="9"/>
      <w:r w:rsidDel="00000000" w:rsidR="00000000" w:rsidRPr="00000000">
        <w:rPr>
          <w:rFonts w:ascii="Times New Roman" w:cs="Times New Roman" w:eastAsia="Times New Roman" w:hAnsi="Times New Roman"/>
          <w:color w:val="333333"/>
          <w:rtl w:val="0"/>
        </w:rPr>
        <w:t xml:space="preserve">Пример реализации (Python)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color w:val="18803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class DiscountCalculator: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color w:val="18803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    def __init__(self):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color w:val="18803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        pass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color w:val="18803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    def validate_input(self, price, discount):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color w:val="18803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        if price &lt; 0: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color w:val="18803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            raise ValueError("Цена не может быть отрицательной")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color w:val="18803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        if not (0 &lt;= discount &lt;= 100):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color w:val="18803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            raise ValueError("Скидка должна быть в диапазоне 0-100")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color w:val="18803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        return True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color w:val="18803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    def calculate_discount(self, price, discount):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color w:val="18803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        self.validate_input(price, discount)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color w:val="18803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        return round(price * (1 - discount / 100), 2)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bookmarkStart w:colFirst="0" w:colLast="0" w:name="_djb1ke9aslqh" w:id="10"/>
      <w:bookmarkEnd w:id="10"/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5. Тестирование модуля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Тестирование — важный этап, который позволяет проверить правильность работы модуля.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333333"/>
        </w:rPr>
      </w:pPr>
      <w:bookmarkStart w:colFirst="0" w:colLast="0" w:name="_q8qjuim571wd" w:id="11"/>
      <w:bookmarkEnd w:id="11"/>
      <w:r w:rsidDel="00000000" w:rsidR="00000000" w:rsidRPr="00000000">
        <w:rPr>
          <w:rFonts w:ascii="Times New Roman" w:cs="Times New Roman" w:eastAsia="Times New Roman" w:hAnsi="Times New Roman"/>
          <w:color w:val="333333"/>
          <w:rtl w:val="0"/>
        </w:rPr>
        <w:t xml:space="preserve">5.1 Типы тестирования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Юнит-тесты — проверка отдельных функций или методов.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Интеграционные тесты — проверка взаимодействия модуля с другими компонентами.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Функциональное тестирование — проверка соответствия функциональности требованиям ТЗ.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Регрессионное тестирование — проверка, что исправление ошибок не нарушило работу других функций.</w:t>
        <w:br w:type="textWrapping"/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333333"/>
        </w:rPr>
      </w:pPr>
      <w:bookmarkStart w:colFirst="0" w:colLast="0" w:name="_9e4bqj3yeay0" w:id="12"/>
      <w:bookmarkEnd w:id="12"/>
      <w:r w:rsidDel="00000000" w:rsidR="00000000" w:rsidRPr="00000000">
        <w:rPr>
          <w:rFonts w:ascii="Times New Roman" w:cs="Times New Roman" w:eastAsia="Times New Roman" w:hAnsi="Times New Roman"/>
          <w:color w:val="333333"/>
          <w:rtl w:val="0"/>
        </w:rPr>
        <w:t xml:space="preserve">5.2 Пример тест-кейса</w:t>
      </w:r>
    </w:p>
    <w:tbl>
      <w:tblPr>
        <w:tblStyle w:val="Table1"/>
        <w:tblW w:w="87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0"/>
        <w:gridCol w:w="3020"/>
        <w:gridCol w:w="2630"/>
        <w:gridCol w:w="2675"/>
        <w:tblGridChange w:id="0">
          <w:tblGrid>
            <w:gridCol w:w="470"/>
            <w:gridCol w:w="3020"/>
            <w:gridCol w:w="2630"/>
            <w:gridCol w:w="26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Times New Roman" w:cs="Times New Roman" w:eastAsia="Times New Roman" w:hAnsi="Times New Roman"/>
                <w:color w:val="333333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sz w:val="28"/>
                <w:szCs w:val="28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Times New Roman" w:cs="Times New Roman" w:eastAsia="Times New Roman" w:hAnsi="Times New Roman"/>
                <w:color w:val="333333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sz w:val="28"/>
                <w:szCs w:val="28"/>
                <w:rtl w:val="0"/>
              </w:rPr>
              <w:t xml:space="preserve">Тест-кейс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Times New Roman" w:cs="Times New Roman" w:eastAsia="Times New Roman" w:hAnsi="Times New Roman"/>
                <w:color w:val="333333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sz w:val="28"/>
                <w:szCs w:val="28"/>
                <w:rtl w:val="0"/>
              </w:rPr>
              <w:t xml:space="preserve">Входные данные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>
                <w:rFonts w:ascii="Times New Roman" w:cs="Times New Roman" w:eastAsia="Times New Roman" w:hAnsi="Times New Roman"/>
                <w:color w:val="333333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sz w:val="28"/>
                <w:szCs w:val="28"/>
                <w:rtl w:val="0"/>
              </w:rPr>
              <w:t xml:space="preserve">Ожидаемый результат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  <w:color w:val="333333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  <w:color w:val="333333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sz w:val="28"/>
                <w:szCs w:val="28"/>
                <w:rtl w:val="0"/>
              </w:rPr>
              <w:t xml:space="preserve">Расчет стандартной скидки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  <w:color w:val="333333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sz w:val="28"/>
                <w:szCs w:val="28"/>
                <w:rtl w:val="0"/>
              </w:rPr>
              <w:t xml:space="preserve">price=100, discount=10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  <w:color w:val="333333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sz w:val="28"/>
                <w:szCs w:val="28"/>
                <w:rtl w:val="0"/>
              </w:rPr>
              <w:t xml:space="preserve">90.0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  <w:color w:val="333333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  <w:color w:val="333333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sz w:val="28"/>
                <w:szCs w:val="28"/>
                <w:rtl w:val="0"/>
              </w:rPr>
              <w:t xml:space="preserve">Некорректная цена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  <w:color w:val="333333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sz w:val="28"/>
                <w:szCs w:val="28"/>
                <w:rtl w:val="0"/>
              </w:rPr>
              <w:t xml:space="preserve">price=-50, discount=10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  <w:color w:val="333333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sz w:val="28"/>
                <w:szCs w:val="28"/>
                <w:rtl w:val="0"/>
              </w:rPr>
              <w:t xml:space="preserve">Ошибка валидации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  <w:color w:val="333333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  <w:color w:val="333333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sz w:val="28"/>
                <w:szCs w:val="28"/>
                <w:rtl w:val="0"/>
              </w:rPr>
              <w:t xml:space="preserve">Скидка &gt;100%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  <w:color w:val="333333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sz w:val="28"/>
                <w:szCs w:val="28"/>
                <w:rtl w:val="0"/>
              </w:rPr>
              <w:t xml:space="preserve">price=200, discount=150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rFonts w:ascii="Times New Roman" w:cs="Times New Roman" w:eastAsia="Times New Roman" w:hAnsi="Times New Roman"/>
                <w:color w:val="333333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sz w:val="28"/>
                <w:szCs w:val="28"/>
                <w:rtl w:val="0"/>
              </w:rPr>
              <w:t xml:space="preserve">Ошибка валидации</w:t>
            </w:r>
          </w:p>
        </w:tc>
      </w:tr>
    </w:tbl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bookmarkStart w:colFirst="0" w:colLast="0" w:name="_qm1abpre5l4x" w:id="13"/>
      <w:bookmarkEnd w:id="13"/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6. Подготовка технической документации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Документация необходима для сопровождения, тестирования и дальнейшего развития модуля.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333333"/>
        </w:rPr>
      </w:pPr>
      <w:bookmarkStart w:colFirst="0" w:colLast="0" w:name="_60jpro9tfiq7" w:id="14"/>
      <w:bookmarkEnd w:id="14"/>
      <w:r w:rsidDel="00000000" w:rsidR="00000000" w:rsidRPr="00000000">
        <w:rPr>
          <w:rFonts w:ascii="Times New Roman" w:cs="Times New Roman" w:eastAsia="Times New Roman" w:hAnsi="Times New Roman"/>
          <w:color w:val="333333"/>
          <w:rtl w:val="0"/>
        </w:rPr>
        <w:t xml:space="preserve">6.1 Состав документации</w:t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Техническое задание на модуль</w:t>
        <w:br w:type="textWrapping"/>
      </w:r>
    </w:p>
    <w:p w:rsidR="00000000" w:rsidDel="00000000" w:rsidP="00000000" w:rsidRDefault="00000000" w:rsidRPr="00000000" w14:paraId="0000006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Назначение, функции, ограничения, требования.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Спецификация интерфейсов</w:t>
        <w:br w:type="textWrapping"/>
      </w:r>
    </w:p>
    <w:p w:rsidR="00000000" w:rsidDel="00000000" w:rsidP="00000000" w:rsidRDefault="00000000" w:rsidRPr="00000000" w14:paraId="0000006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Входные и выходные данные, форматы, протоколы взаимодействия.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Документация по коду</w:t>
        <w:br w:type="textWrapping"/>
      </w:r>
    </w:p>
    <w:p w:rsidR="00000000" w:rsidDel="00000000" w:rsidP="00000000" w:rsidRDefault="00000000" w:rsidRPr="00000000" w14:paraId="0000006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Комментарии, описание функций, примеры использования.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Отчет о тестировании</w:t>
        <w:br w:type="textWrapping"/>
      </w:r>
    </w:p>
    <w:p w:rsidR="00000000" w:rsidDel="00000000" w:rsidP="00000000" w:rsidRDefault="00000000" w:rsidRPr="00000000" w14:paraId="0000006F">
      <w:pPr>
        <w:numPr>
          <w:ilvl w:val="1"/>
          <w:numId w:val="7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Список тестов, результаты, обнаруженные ошибки и методы их устранения.</w:t>
        <w:br w:type="textWrapping"/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333333"/>
        </w:rPr>
      </w:pPr>
      <w:bookmarkStart w:colFirst="0" w:colLast="0" w:name="_f7gt8uvc2sfc" w:id="15"/>
      <w:bookmarkEnd w:id="15"/>
      <w:r w:rsidDel="00000000" w:rsidR="00000000" w:rsidRPr="00000000">
        <w:rPr>
          <w:rFonts w:ascii="Times New Roman" w:cs="Times New Roman" w:eastAsia="Times New Roman" w:hAnsi="Times New Roman"/>
          <w:color w:val="333333"/>
          <w:rtl w:val="0"/>
        </w:rPr>
        <w:t xml:space="preserve">6.2 Примеры описания функций</w:t>
      </w:r>
    </w:p>
    <w:p w:rsidR="00000000" w:rsidDel="00000000" w:rsidP="00000000" w:rsidRDefault="00000000" w:rsidRPr="00000000" w14:paraId="00000071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Название функции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Параметры и типы данных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Возвращаемое значение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Исключения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Пример использования</w:t>
        <w:br w:type="textWrapping"/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bookmarkStart w:colFirst="0" w:colLast="0" w:name="_drghzvmf4oqv" w:id="16"/>
      <w:bookmarkEnd w:id="16"/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7. Рекомендации по качественной разработке модулей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Тщательно анализировать требования заказчика перед кодированием.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Следовать стандартам кодирования и документирования.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Делать модуль независимым, но совместимым с другими компонентами.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Проводить тестирование на всех этапах разработки.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Обеспечивать документацию на каждом шаге.</w:t>
        <w:br w:type="textWrapping"/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