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pPr>
      <w:bookmarkStart w:id="0" w:name="docs-internal-guid-6c8377cf-51ba-cf09-3d"/>
      <w:bookmarkEnd w:id="0"/>
      <w:r>
        <w:rPr>
          <w:rFonts w:ascii="Arial" w:hAnsi="Arial"/>
          <w:b w:val="false"/>
          <w:i w:val="false"/>
          <w:caps w:val="false"/>
          <w:smallCaps w:val="false"/>
          <w:strike w:val="false"/>
          <w:dstrike w:val="false"/>
          <w:color w:val="FF0000"/>
          <w:sz w:val="22"/>
          <w:u w:val="none"/>
          <w:effect w:val="none"/>
        </w:rPr>
        <w:tab/>
        <w:tab/>
        <w:tab/>
        <w:tab/>
        <w:tab/>
      </w:r>
      <w:bookmarkStart w:id="1" w:name="__DdeLink__1849_3199205691"/>
      <w:bookmarkEnd w:id="1"/>
      <w:r>
        <w:rPr>
          <w:rFonts w:ascii="Arial" w:hAnsi="Arial"/>
          <w:b w:val="false"/>
          <w:i w:val="false"/>
          <w:caps w:val="false"/>
          <w:smallCaps w:val="false"/>
          <w:strike w:val="false"/>
          <w:dstrike w:val="false"/>
          <w:color w:val="FF0000"/>
          <w:sz w:val="22"/>
          <w:u w:val="none"/>
          <w:effect w:val="none"/>
        </w:rPr>
        <w:t>Stratégie de test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Les tests respectera la methode de </w:t>
      </w:r>
      <w:r>
        <w:rPr>
          <w:rFonts w:ascii="Arial" w:hAnsi="Arial"/>
          <w:b w:val="false"/>
          <w:i w:val="false"/>
          <w:caps w:val="false"/>
          <w:smallCaps w:val="false"/>
          <w:strike w:val="false"/>
          <w:dstrike w:val="false"/>
          <w:color w:val="222222"/>
          <w:spacing w:val="0"/>
          <w:sz w:val="22"/>
          <w:u w:val="none"/>
          <w:effect w:val="none"/>
        </w:rPr>
        <w:t>développement piloté par les tests (TDD) qui consiste a ecrire les tests avant de coder la logique des methodes et le reussinage du code (refactoring ) en cas d’echec du test ainsi que le patron de conception AAA (Arrange, Act and Assert) ou le arrange est la section ou on declare les donnes de tests,act contient les methodes et assert permet d’affirmer les resultats sont egaux a resultats attendus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222222"/>
          <w:spacing w:val="0"/>
          <w:sz w:val="22"/>
          <w:u w:val="none"/>
          <w:effect w:val="none"/>
        </w:rPr>
      </w:pPr>
      <w:r>
        <w:rPr>
          <w:rFonts w:ascii="Arial" w:hAnsi="Arial"/>
          <w:b w:val="false"/>
          <w:i w:val="false"/>
          <w:caps w:val="false"/>
          <w:smallCaps w:val="false"/>
          <w:strike w:val="false"/>
          <w:dstrike w:val="false"/>
          <w:color w:val="222222"/>
          <w:spacing w:val="0"/>
          <w:sz w:val="22"/>
          <w:u w:val="none"/>
          <w:effect w:val="none"/>
        </w:rPr>
      </w:r>
    </w:p>
    <w:p>
      <w:pPr>
        <w:pStyle w:val="TextBody"/>
        <w:rPr/>
      </w:pPr>
      <w:r>
        <w:rPr/>
      </w:r>
    </w:p>
    <w:p>
      <w:pPr>
        <w:pStyle w:val="TextBody"/>
        <w:bidi w:val="0"/>
        <w:spacing w:lineRule="auto" w:line="331" w:before="0" w:after="0"/>
        <w:jc w:val="left"/>
        <w:rPr/>
      </w:pPr>
      <w:r>
        <w:rPr>
          <w:rFonts w:ascii="Arial" w:hAnsi="Arial"/>
          <w:b w:val="false"/>
          <w:i w:val="false"/>
          <w:caps w:val="false"/>
          <w:smallCaps w:val="false"/>
          <w:strike w:val="false"/>
          <w:dstrike w:val="false"/>
          <w:color w:val="FF0000"/>
          <w:sz w:val="22"/>
          <w:u w:val="none"/>
          <w:effect w:val="none"/>
        </w:rPr>
        <w:t>Tableau priorité de test :</w:t>
      </w:r>
      <w:r>
        <w:rPr>
          <w:rFonts w:ascii="Arial" w:hAnsi="Arial"/>
          <w:b w:val="false"/>
          <w:i w:val="false"/>
          <w:caps w:val="false"/>
          <w:smallCaps w:val="false"/>
          <w:strike w:val="false"/>
          <w:dstrike w:val="false"/>
          <w:color w:val="000000"/>
          <w:sz w:val="22"/>
          <w:u w:val="none"/>
          <w:effect w:val="none"/>
        </w:rPr>
        <w:t xml:space="preserve"> Probabilite de l’utilisation de la fonctionalite X Impact</w:t>
      </w:r>
    </w:p>
    <w:p>
      <w:pPr>
        <w:pStyle w:val="TextBody"/>
        <w:rPr/>
      </w:pPr>
      <w:r>
        <w:rPr/>
      </w:r>
    </w:p>
    <w:p>
      <w:pPr>
        <w:pStyle w:val="TextBody"/>
        <w:bidi w:val="0"/>
        <w:spacing w:lineRule="auto" w:line="331" w:before="0" w:after="0"/>
        <w:jc w:val="left"/>
        <w:rPr>
          <w:caps w:val="false"/>
          <w:smallCaps w:val="false"/>
          <w:strike w:val="false"/>
          <w:dstrike w:val="false"/>
          <w:color w:val="000000"/>
          <w:u w:val="none"/>
          <w:effect w:val="none"/>
        </w:rPr>
      </w:pPr>
      <w:r>
        <w:rPr/>
        <w:drawing>
          <wp:inline distT="0" distB="0" distL="0" distR="0">
            <wp:extent cx="5734050" cy="1143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4050" cy="1143000"/>
                    </a:xfrm>
                    <a:prstGeom prst="rect">
                      <a:avLst/>
                    </a:prstGeom>
                  </pic:spPr>
                </pic:pic>
              </a:graphicData>
            </a:graphic>
          </wp:inline>
        </w:drawing>
      </w:r>
    </w:p>
    <w:p>
      <w:pPr>
        <w:pStyle w:val="TextBody"/>
        <w:spacing w:before="0" w:after="0"/>
        <w:rPr/>
      </w:pPr>
      <w:r>
        <w:rPr/>
      </w:r>
    </w:p>
    <w:tbl>
      <w:tblPr>
        <w:tblW w:w="895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1352"/>
        <w:gridCol w:w="1313"/>
        <w:gridCol w:w="1595"/>
        <w:gridCol w:w="4693"/>
      </w:tblGrid>
      <w:tr>
        <w:trPr/>
        <w:tc>
          <w:tcPr>
            <w:tcW w:w="13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Operation</w:t>
            </w:r>
          </w:p>
        </w:tc>
        <w:tc>
          <w:tcPr>
            <w:tcW w:w="13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Probabilité </w:t>
            </w:r>
          </w:p>
        </w:tc>
        <w:tc>
          <w:tcPr>
            <w:tcW w:w="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Impact</w:t>
            </w:r>
          </w:p>
        </w:tc>
        <w:tc>
          <w:tcPr>
            <w:tcW w:w="46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Priorité test</w:t>
            </w:r>
          </w:p>
        </w:tc>
      </w:tr>
      <w:tr>
        <w:trPr/>
        <w:tc>
          <w:tcPr>
            <w:tcW w:w="13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Inscription</w:t>
            </w:r>
          </w:p>
        </w:tc>
        <w:tc>
          <w:tcPr>
            <w:tcW w:w="13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Inévitable </w:t>
            </w:r>
          </w:p>
        </w:tc>
        <w:tc>
          <w:tcPr>
            <w:tcW w:w="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Catastrophique </w:t>
            </w:r>
          </w:p>
        </w:tc>
        <w:tc>
          <w:tcPr>
            <w:tcW w:w="46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Élevée</w:t>
            </w:r>
          </w:p>
        </w:tc>
      </w:tr>
      <w:tr>
        <w:trPr/>
        <w:tc>
          <w:tcPr>
            <w:tcW w:w="13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Identification</w:t>
            </w:r>
          </w:p>
        </w:tc>
        <w:tc>
          <w:tcPr>
            <w:tcW w:w="13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Inévitable</w:t>
            </w:r>
          </w:p>
        </w:tc>
        <w:tc>
          <w:tcPr>
            <w:tcW w:w="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Catastrophique</w:t>
            </w:r>
          </w:p>
        </w:tc>
        <w:tc>
          <w:tcPr>
            <w:tcW w:w="46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Élevée</w:t>
            </w:r>
          </w:p>
        </w:tc>
      </w:tr>
      <w:tr>
        <w:trPr/>
        <w:tc>
          <w:tcPr>
            <w:tcW w:w="13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Générer pdf</w:t>
            </w:r>
          </w:p>
        </w:tc>
        <w:tc>
          <w:tcPr>
            <w:tcW w:w="13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Occasionnel</w:t>
            </w:r>
          </w:p>
        </w:tc>
        <w:tc>
          <w:tcPr>
            <w:tcW w:w="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Ennuyeux</w:t>
            </w:r>
          </w:p>
        </w:tc>
        <w:tc>
          <w:tcPr>
            <w:tcW w:w="46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Basse</w:t>
            </w:r>
          </w:p>
        </w:tc>
      </w:tr>
      <w:tr>
        <w:trPr/>
        <w:tc>
          <w:tcPr>
            <w:tcW w:w="13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Ajouter album a la liste</w:t>
            </w:r>
          </w:p>
        </w:tc>
        <w:tc>
          <w:tcPr>
            <w:tcW w:w="13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Frequent</w:t>
            </w:r>
          </w:p>
        </w:tc>
        <w:tc>
          <w:tcPr>
            <w:tcW w:w="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Grave</w:t>
            </w:r>
          </w:p>
        </w:tc>
        <w:tc>
          <w:tcPr>
            <w:tcW w:w="46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Eleve</w:t>
            </w:r>
          </w:p>
        </w:tc>
      </w:tr>
      <w:tr>
        <w:trPr/>
        <w:tc>
          <w:tcPr>
            <w:tcW w:w="13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Supprimer album a la liste</w:t>
            </w:r>
          </w:p>
        </w:tc>
        <w:tc>
          <w:tcPr>
            <w:tcW w:w="13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bookmarkStart w:id="2" w:name="__DdeLink__3899_3943076646"/>
            <w:r>
              <w:rPr>
                <w:rFonts w:ascii="Arial" w:hAnsi="Arial"/>
                <w:b w:val="false"/>
                <w:i w:val="false"/>
                <w:caps w:val="false"/>
                <w:smallCaps w:val="false"/>
                <w:strike w:val="false"/>
                <w:dstrike w:val="false"/>
                <w:color w:val="000000"/>
                <w:sz w:val="22"/>
                <w:u w:val="none"/>
                <w:effect w:val="none"/>
              </w:rPr>
              <w:t>Occasionnel</w:t>
            </w:r>
            <w:bookmarkEnd w:id="2"/>
          </w:p>
        </w:tc>
        <w:tc>
          <w:tcPr>
            <w:tcW w:w="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Modéré</w:t>
            </w:r>
          </w:p>
        </w:tc>
        <w:tc>
          <w:tcPr>
            <w:tcW w:w="46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Base</w:t>
            </w:r>
          </w:p>
        </w:tc>
      </w:tr>
      <w:tr>
        <w:trPr/>
        <w:tc>
          <w:tcPr>
            <w:tcW w:w="13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Afficher les metadonnees</w:t>
            </w:r>
          </w:p>
        </w:tc>
        <w:tc>
          <w:tcPr>
            <w:tcW w:w="13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Frequent</w:t>
            </w:r>
          </w:p>
        </w:tc>
        <w:tc>
          <w:tcPr>
            <w:tcW w:w="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Grave</w:t>
            </w:r>
          </w:p>
        </w:tc>
        <w:tc>
          <w:tcPr>
            <w:tcW w:w="46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Élevée</w:t>
            </w:r>
          </w:p>
        </w:tc>
      </w:tr>
      <w:tr>
        <w:trPr/>
        <w:tc>
          <w:tcPr>
            <w:tcW w:w="13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Modifier les metadeonnees</w:t>
            </w:r>
          </w:p>
        </w:tc>
        <w:tc>
          <w:tcPr>
            <w:tcW w:w="13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 xml:space="preserve">Occasionnel </w:t>
            </w:r>
          </w:p>
        </w:tc>
        <w:tc>
          <w:tcPr>
            <w:tcW w:w="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Catastrophique </w:t>
            </w:r>
          </w:p>
        </w:tc>
        <w:tc>
          <w:tcPr>
            <w:tcW w:w="46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Élevée</w:t>
            </w:r>
          </w:p>
        </w:tc>
      </w:tr>
      <w:tr>
        <w:trPr/>
        <w:tc>
          <w:tcPr>
            <w:tcW w:w="13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tc>
        <w:tc>
          <w:tcPr>
            <w:tcW w:w="13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tc>
        <w:tc>
          <w:tcPr>
            <w:tcW w:w="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tc>
        <w:tc>
          <w:tcPr>
            <w:tcW w:w="46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tc>
      </w:tr>
      <w:tr>
        <w:trPr/>
        <w:tc>
          <w:tcPr>
            <w:tcW w:w="13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tc>
        <w:tc>
          <w:tcPr>
            <w:tcW w:w="13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tc>
        <w:tc>
          <w:tcPr>
            <w:tcW w:w="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tc>
        <w:tc>
          <w:tcPr>
            <w:tcW w:w="46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tc>
      </w:tr>
    </w:tbl>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Jeux D’essai</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tbl>
      <w:tblPr>
        <w:tblW w:w="6185"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1353"/>
        <w:gridCol w:w="4831"/>
      </w:tblGrid>
      <w:tr>
        <w:trPr/>
        <w:tc>
          <w:tcPr>
            <w:tcW w:w="1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Operation</w:t>
            </w:r>
          </w:p>
        </w:tc>
        <w:tc>
          <w:tcPr>
            <w:tcW w:w="4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Erreur possible </w:t>
            </w:r>
          </w:p>
        </w:tc>
      </w:tr>
      <w:tr>
        <w:trPr/>
        <w:tc>
          <w:tcPr>
            <w:tcW w:w="1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Inscription</w:t>
            </w:r>
          </w:p>
        </w:tc>
        <w:tc>
          <w:tcPr>
            <w:tcW w:w="4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Mot de passe a un mauvais format </w:t>
            </w:r>
          </w:p>
        </w:tc>
      </w:tr>
      <w:tr>
        <w:trPr/>
        <w:tc>
          <w:tcPr>
            <w:tcW w:w="1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Identification</w:t>
            </w:r>
          </w:p>
        </w:tc>
        <w:tc>
          <w:tcPr>
            <w:tcW w:w="4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L’utilisateur rentre un mot de passe invalide</w:t>
            </w:r>
          </w:p>
        </w:tc>
      </w:tr>
      <w:tr>
        <w:trPr/>
        <w:tc>
          <w:tcPr>
            <w:tcW w:w="1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Générer pdf</w:t>
            </w:r>
          </w:p>
        </w:tc>
        <w:tc>
          <w:tcPr>
            <w:tcW w:w="4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Le pdf n’est pas généré </w:t>
            </w:r>
          </w:p>
        </w:tc>
      </w:tr>
      <w:tr>
        <w:trPr/>
        <w:tc>
          <w:tcPr>
            <w:tcW w:w="1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Ajouter album a la liste</w:t>
            </w:r>
          </w:p>
        </w:tc>
        <w:tc>
          <w:tcPr>
            <w:tcW w:w="4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L’album n’est pas ajouter</w:t>
            </w:r>
          </w:p>
        </w:tc>
      </w:tr>
      <w:tr>
        <w:trPr/>
        <w:tc>
          <w:tcPr>
            <w:tcW w:w="1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Supprimer album a la liste</w:t>
            </w:r>
          </w:p>
        </w:tc>
        <w:tc>
          <w:tcPr>
            <w:tcW w:w="4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L’album n’est pas supprimer</w:t>
            </w:r>
          </w:p>
        </w:tc>
      </w:tr>
      <w:tr>
        <w:trPr/>
        <w:tc>
          <w:tcPr>
            <w:tcW w:w="1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Afficher les metadonnees</w:t>
            </w:r>
          </w:p>
        </w:tc>
        <w:tc>
          <w:tcPr>
            <w:tcW w:w="4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 xml:space="preserve">Meta donnee corrompu </w:t>
            </w:r>
          </w:p>
        </w:tc>
      </w:tr>
      <w:tr>
        <w:trPr/>
        <w:tc>
          <w:tcPr>
            <w:tcW w:w="1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Modifier les metadeonnees</w:t>
            </w:r>
          </w:p>
        </w:tc>
        <w:tc>
          <w:tcPr>
            <w:tcW w:w="4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TableContents"/>
              <w:bidi w:val="0"/>
              <w:spacing w:lineRule="auto" w:line="288" w:before="0" w:after="0"/>
              <w:jc w:val="left"/>
              <w:rPr/>
            </w:pPr>
            <w:r>
              <w:rPr>
                <w:rFonts w:ascii="Arial" w:hAnsi="Arial"/>
                <w:b w:val="false"/>
                <w:i w:val="false"/>
                <w:caps w:val="false"/>
                <w:smallCaps w:val="false"/>
                <w:strike w:val="false"/>
                <w:dstrike w:val="false"/>
                <w:color w:val="000000"/>
                <w:sz w:val="22"/>
                <w:u w:val="none"/>
                <w:effect w:val="none"/>
              </w:rPr>
              <w:t>Metadonnee modifier par utilisateur normal</w:t>
            </w:r>
          </w:p>
        </w:tc>
      </w:tr>
    </w:tbl>
    <w:p>
      <w:pPr>
        <w:pStyle w:val="TextBody"/>
        <w:spacing w:before="0" w:after="140"/>
        <w:rPr/>
      </w:pPr>
      <w:r>
        <w:rPr>
          <w:b w:val="false"/>
        </w:rP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fr-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fr-CA"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LibreOffice/6.0.3.2$Linux_X86_64 LibreOffice_project/00m0$Build-2</Application>
  <Pages>2</Pages>
  <Words>197</Words>
  <Characters>1124</Characters>
  <CharactersWithSpaces>1284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2017-12-13T16:15:11Z</dcterms:created>
  <dc:creator/>
  <dc:description/>
  <dc:language>fr-CA</dc:language>
  <cp:lastModifiedBy/>
  <dcterms:modified xsi:type="dcterms:W3CDTF">2018-11-14T22:01:42Z</dcterms:modified>
  <cp:revision>4</cp:revision>
  <dc:subject/>
  <dc:title/>
</cp:coreProperties>
</file>