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18B9F" w14:textId="77777777" w:rsidR="005F2230" w:rsidRPr="004E7920" w:rsidRDefault="005F2230" w:rsidP="007C7EF0">
      <w:pPr>
        <w:pStyle w:val="Heading1"/>
        <w:jc w:val="center"/>
        <w:rPr>
          <w:rFonts w:ascii="Times" w:hAnsi="Times"/>
        </w:rPr>
      </w:pPr>
      <w:proofErr w:type="spellStart"/>
      <w:r w:rsidRPr="004E7920">
        <w:rPr>
          <w:rFonts w:ascii="Times" w:hAnsi="Times"/>
        </w:rPr>
        <w:t>Udacity</w:t>
      </w:r>
      <w:proofErr w:type="spellEnd"/>
      <w:r w:rsidRPr="004E7920">
        <w:rPr>
          <w:rFonts w:ascii="Times" w:hAnsi="Times"/>
        </w:rPr>
        <w:t xml:space="preserve"> Data Analysis Term 1</w:t>
      </w:r>
      <w:r w:rsidR="00013113" w:rsidRPr="004E7920">
        <w:rPr>
          <w:rFonts w:ascii="Times" w:hAnsi="Times"/>
        </w:rPr>
        <w:t xml:space="preserve"> </w:t>
      </w:r>
      <w:r w:rsidRPr="004E7920">
        <w:rPr>
          <w:rFonts w:ascii="Times" w:hAnsi="Times"/>
        </w:rPr>
        <w:t>Weather Trend Project</w:t>
      </w:r>
    </w:p>
    <w:p w14:paraId="65A61213" w14:textId="77777777" w:rsidR="007C7EF0" w:rsidRPr="004E7920" w:rsidRDefault="007C7EF0" w:rsidP="007C7EF0">
      <w:pPr>
        <w:jc w:val="center"/>
        <w:rPr>
          <w:rFonts w:ascii="Times" w:hAnsi="Times"/>
        </w:rPr>
      </w:pPr>
      <w:r w:rsidRPr="004E7920">
        <w:rPr>
          <w:rFonts w:ascii="Times" w:hAnsi="Times"/>
        </w:rPr>
        <w:t>by</w:t>
      </w:r>
    </w:p>
    <w:p w14:paraId="2F104F66" w14:textId="77777777" w:rsidR="007C7EF0" w:rsidRPr="004E7920" w:rsidRDefault="007C7EF0" w:rsidP="007C7EF0">
      <w:pPr>
        <w:jc w:val="center"/>
        <w:rPr>
          <w:rFonts w:ascii="Times" w:hAnsi="Times"/>
        </w:rPr>
      </w:pPr>
      <w:r w:rsidRPr="004E7920">
        <w:rPr>
          <w:rFonts w:ascii="Times" w:hAnsi="Times"/>
        </w:rPr>
        <w:t>Ismail Osman</w:t>
      </w:r>
    </w:p>
    <w:p w14:paraId="1FC2D67F" w14:textId="77777777" w:rsidR="005F2230" w:rsidRPr="004E7920" w:rsidRDefault="005F2230">
      <w:pPr>
        <w:rPr>
          <w:rFonts w:ascii="Times" w:hAnsi="Times"/>
        </w:rPr>
      </w:pPr>
    </w:p>
    <w:p w14:paraId="10AB82D5" w14:textId="77777777" w:rsidR="005F2230" w:rsidRPr="004E7920" w:rsidRDefault="005F2230">
      <w:pPr>
        <w:rPr>
          <w:rFonts w:ascii="Times" w:hAnsi="Times"/>
        </w:rPr>
      </w:pPr>
    </w:p>
    <w:p w14:paraId="1EC6DDCD" w14:textId="77777777" w:rsidR="005F2230" w:rsidRPr="004E7920" w:rsidRDefault="005F2230" w:rsidP="007C7EF0">
      <w:pPr>
        <w:pStyle w:val="Heading1"/>
        <w:rPr>
          <w:rFonts w:ascii="Times" w:hAnsi="Times"/>
        </w:rPr>
      </w:pPr>
      <w:r w:rsidRPr="004E7920">
        <w:rPr>
          <w:rFonts w:ascii="Times" w:hAnsi="Times"/>
        </w:rPr>
        <w:t>Introduction:</w:t>
      </w:r>
    </w:p>
    <w:p w14:paraId="5735628F" w14:textId="4CF45365" w:rsidR="004E7920" w:rsidRPr="004E7920" w:rsidRDefault="004E7920" w:rsidP="004E7920">
      <w:pPr>
        <w:pStyle w:val="Heading1"/>
        <w:rPr>
          <w:rFonts w:ascii="Times" w:eastAsiaTheme="minorHAnsi" w:hAnsi="Times" w:cstheme="minorBidi"/>
          <w:color w:val="000000" w:themeColor="text1"/>
          <w:sz w:val="24"/>
          <w:szCs w:val="24"/>
        </w:rPr>
      </w:pPr>
      <w:r w:rsidRPr="004E7920">
        <w:rPr>
          <w:rFonts w:ascii="Times" w:eastAsiaTheme="minorHAnsi" w:hAnsi="Times" w:cstheme="minorBidi"/>
          <w:color w:val="000000" w:themeColor="text1"/>
          <w:sz w:val="24"/>
          <w:szCs w:val="24"/>
        </w:rPr>
        <w:t xml:space="preserve">I extracted data from the provided database, then exported the temperature data for the world as well as the closest big city to where I live. I have used SQL statements to extract the data from the database then exported into a comma-separated value (CSV) format for further analysis. </w:t>
      </w:r>
    </w:p>
    <w:p w14:paraId="0FA03AB6" w14:textId="7A3E8EAC" w:rsidR="004E7920" w:rsidRPr="004E7920" w:rsidRDefault="004E7920" w:rsidP="004E7920">
      <w:pPr>
        <w:pStyle w:val="Heading1"/>
        <w:rPr>
          <w:rFonts w:ascii="Times" w:eastAsiaTheme="minorHAnsi" w:hAnsi="Times" w:cstheme="minorBidi"/>
          <w:color w:val="000000" w:themeColor="text1"/>
          <w:sz w:val="24"/>
          <w:szCs w:val="24"/>
        </w:rPr>
      </w:pPr>
      <w:r w:rsidRPr="004E7920">
        <w:rPr>
          <w:rFonts w:ascii="Times" w:eastAsiaTheme="minorHAnsi" w:hAnsi="Times" w:cstheme="minorBidi"/>
          <w:color w:val="000000" w:themeColor="text1"/>
          <w:sz w:val="24"/>
          <w:szCs w:val="24"/>
        </w:rPr>
        <w:t xml:space="preserve">I calculated the moving average by taking the arithmetic mean of a given set of values. For example, to calculate a seven-year moving average I added up the average yearly weather from the past seven years and then divide the result by seven (7). </w:t>
      </w:r>
    </w:p>
    <w:p w14:paraId="10F9090C" w14:textId="77777777" w:rsidR="004E7920" w:rsidRPr="004E7920" w:rsidRDefault="004E7920" w:rsidP="004E7920">
      <w:pPr>
        <w:pStyle w:val="Heading1"/>
        <w:rPr>
          <w:rFonts w:ascii="Times" w:eastAsiaTheme="minorHAnsi" w:hAnsi="Times" w:cstheme="minorBidi"/>
          <w:color w:val="000000" w:themeColor="text1"/>
          <w:sz w:val="24"/>
          <w:szCs w:val="24"/>
        </w:rPr>
      </w:pPr>
      <w:r w:rsidRPr="004E7920">
        <w:rPr>
          <w:rFonts w:ascii="Times" w:eastAsiaTheme="minorHAnsi" w:hAnsi="Times" w:cstheme="minorBidi"/>
          <w:color w:val="000000" w:themeColor="text1"/>
          <w:sz w:val="24"/>
          <w:szCs w:val="24"/>
        </w:rPr>
        <w:t xml:space="preserve">I originally plotted the data with the yearly temperature then plotted 7-year moving averages to smooth out data to make it easier to observe long-term trends rather than yearly trend and create easily interpreted visual aid. </w:t>
      </w:r>
    </w:p>
    <w:p w14:paraId="3CDCDC4A" w14:textId="77777777" w:rsidR="004E7920" w:rsidRPr="004E7920" w:rsidRDefault="004E7920" w:rsidP="004E7920">
      <w:pPr>
        <w:pStyle w:val="Heading1"/>
        <w:rPr>
          <w:rFonts w:ascii="Times" w:eastAsiaTheme="minorHAnsi" w:hAnsi="Times"/>
        </w:rPr>
      </w:pPr>
      <w:r w:rsidRPr="004E7920">
        <w:rPr>
          <w:rFonts w:ascii="Times" w:eastAsiaTheme="minorHAnsi" w:hAnsi="Times"/>
        </w:rPr>
        <w:t xml:space="preserve">Data Preprocessing: </w:t>
      </w:r>
    </w:p>
    <w:p w14:paraId="7FFBCEEE" w14:textId="77777777" w:rsidR="004E7920" w:rsidRPr="004E7920" w:rsidRDefault="004E7920" w:rsidP="004E7920">
      <w:pPr>
        <w:pStyle w:val="Heading1"/>
        <w:rPr>
          <w:rFonts w:ascii="Times" w:eastAsiaTheme="minorHAnsi" w:hAnsi="Times" w:cstheme="minorBidi"/>
          <w:color w:val="000000" w:themeColor="text1"/>
          <w:sz w:val="24"/>
          <w:szCs w:val="24"/>
        </w:rPr>
      </w:pPr>
      <w:r w:rsidRPr="004E7920">
        <w:rPr>
          <w:rFonts w:ascii="Times" w:eastAsiaTheme="minorHAnsi" w:hAnsi="Times" w:cstheme="minorBidi"/>
          <w:color w:val="000000" w:themeColor="text1"/>
          <w:sz w:val="24"/>
          <w:szCs w:val="24"/>
        </w:rPr>
        <w:t xml:space="preserve">When I extracted the date for the Tucson and Global, I noticed that Tucson did not have data earlier than 1835 when the Global data goes back as far as 1750. To conduct better analysis and since the data already in average values I decided to ignore the global average temperature from 1750 to 1835. Usually I would have replaced the missing values for Tucson with the average temperature but in this case, we already working with average data. </w:t>
      </w:r>
    </w:p>
    <w:p w14:paraId="2EA134F2" w14:textId="30EC2A4E" w:rsidR="00664853" w:rsidRPr="004E7920" w:rsidRDefault="00664853" w:rsidP="00664853">
      <w:pPr>
        <w:pStyle w:val="Heading1"/>
        <w:rPr>
          <w:rFonts w:ascii="Times" w:eastAsia="Times New Roman" w:hAnsi="Times"/>
        </w:rPr>
      </w:pPr>
      <w:r w:rsidRPr="004E7920">
        <w:rPr>
          <w:rFonts w:ascii="Times" w:eastAsia="Times New Roman" w:hAnsi="Times"/>
        </w:rPr>
        <w:t>SQL Scrips Used:</w:t>
      </w:r>
    </w:p>
    <w:p w14:paraId="4AD5FFDC" w14:textId="77777777" w:rsidR="00ED4FAB" w:rsidRPr="004E7920" w:rsidRDefault="00ED4FAB" w:rsidP="000F3552">
      <w:pPr>
        <w:rPr>
          <w:rFonts w:ascii="Times" w:eastAsia="Times New Roman" w:hAnsi="Times" w:cs="Times New Roman"/>
        </w:rPr>
      </w:pPr>
    </w:p>
    <w:p w14:paraId="7DD12CF2" w14:textId="5CB6321A" w:rsidR="00664853" w:rsidRPr="004E7920" w:rsidRDefault="00664853" w:rsidP="00664853">
      <w:pPr>
        <w:pStyle w:val="Heading3"/>
        <w:rPr>
          <w:rFonts w:ascii="Times" w:eastAsia="Times New Roman" w:hAnsi="Times"/>
        </w:rPr>
      </w:pPr>
      <w:r w:rsidRPr="004E7920">
        <w:rPr>
          <w:rFonts w:ascii="Times" w:eastAsia="Times New Roman" w:hAnsi="Times"/>
        </w:rPr>
        <w:t xml:space="preserve">Tucson </w:t>
      </w:r>
    </w:p>
    <w:p w14:paraId="25ED80B5" w14:textId="77777777" w:rsidR="00664853" w:rsidRPr="004E7920" w:rsidRDefault="00664853" w:rsidP="00664853">
      <w:pPr>
        <w:rPr>
          <w:rFonts w:ascii="Times" w:eastAsia="Times New Roman" w:hAnsi="Times" w:cs="Times New Roman"/>
        </w:rPr>
      </w:pPr>
      <w:r w:rsidRPr="004E7920">
        <w:rPr>
          <w:rFonts w:ascii="Times" w:eastAsia="Times New Roman" w:hAnsi="Times" w:cs="Times New Roman"/>
          <w:color w:val="7030A0"/>
        </w:rPr>
        <w:t>SELECT</w:t>
      </w:r>
      <w:r w:rsidRPr="004E7920">
        <w:rPr>
          <w:rFonts w:ascii="Times" w:eastAsia="Times New Roman" w:hAnsi="Times" w:cs="Times New Roman"/>
        </w:rPr>
        <w:t xml:space="preserve"> year, </w:t>
      </w:r>
      <w:proofErr w:type="spellStart"/>
      <w:r w:rsidRPr="004E7920">
        <w:rPr>
          <w:rFonts w:ascii="Times" w:eastAsia="Times New Roman" w:hAnsi="Times" w:cs="Times New Roman"/>
        </w:rPr>
        <w:t>avg_temp</w:t>
      </w:r>
      <w:proofErr w:type="spellEnd"/>
    </w:p>
    <w:p w14:paraId="236F6B35" w14:textId="77777777" w:rsidR="00664853" w:rsidRPr="004E7920" w:rsidRDefault="00664853" w:rsidP="00664853">
      <w:pPr>
        <w:rPr>
          <w:rFonts w:ascii="Times" w:eastAsia="Times New Roman" w:hAnsi="Times" w:cs="Times New Roman"/>
        </w:rPr>
      </w:pPr>
      <w:r w:rsidRPr="004E7920">
        <w:rPr>
          <w:rFonts w:ascii="Times" w:eastAsia="Times New Roman" w:hAnsi="Times" w:cs="Times New Roman"/>
          <w:color w:val="7030A0"/>
        </w:rPr>
        <w:t>FROM</w:t>
      </w:r>
      <w:r w:rsidRPr="004E7920">
        <w:rPr>
          <w:rFonts w:ascii="Times" w:eastAsia="Times New Roman" w:hAnsi="Times" w:cs="Times New Roman"/>
        </w:rPr>
        <w:t xml:space="preserve"> </w:t>
      </w:r>
      <w:proofErr w:type="spellStart"/>
      <w:r w:rsidRPr="004E7920">
        <w:rPr>
          <w:rFonts w:ascii="Times" w:eastAsia="Times New Roman" w:hAnsi="Times" w:cs="Times New Roman"/>
        </w:rPr>
        <w:t>city_data</w:t>
      </w:r>
      <w:proofErr w:type="spellEnd"/>
    </w:p>
    <w:p w14:paraId="3E366F38" w14:textId="0470A6BA" w:rsidR="00664853" w:rsidRPr="004E7920" w:rsidRDefault="00664853" w:rsidP="00664853">
      <w:pPr>
        <w:rPr>
          <w:rFonts w:ascii="Times" w:eastAsia="Times New Roman" w:hAnsi="Times" w:cs="Times New Roman"/>
        </w:rPr>
      </w:pPr>
      <w:r w:rsidRPr="004E7920">
        <w:rPr>
          <w:rFonts w:ascii="Times" w:eastAsia="Times New Roman" w:hAnsi="Times" w:cs="Times New Roman"/>
          <w:color w:val="7030A0"/>
        </w:rPr>
        <w:t>WHERE</w:t>
      </w:r>
      <w:r w:rsidRPr="004E7920">
        <w:rPr>
          <w:rFonts w:ascii="Times" w:eastAsia="Times New Roman" w:hAnsi="Times" w:cs="Times New Roman"/>
        </w:rPr>
        <w:t xml:space="preserve"> city = 'Tucson'</w:t>
      </w:r>
    </w:p>
    <w:p w14:paraId="0D35B0E1" w14:textId="77777777" w:rsidR="00664853" w:rsidRPr="004E7920" w:rsidRDefault="00664853" w:rsidP="00664853">
      <w:pPr>
        <w:pStyle w:val="Heading2"/>
        <w:rPr>
          <w:rFonts w:ascii="Times" w:eastAsia="Times New Roman" w:hAnsi="Times"/>
        </w:rPr>
      </w:pPr>
    </w:p>
    <w:p w14:paraId="6F1FC7AD" w14:textId="54AD08C1" w:rsidR="00664853" w:rsidRPr="004E7920" w:rsidRDefault="00664853" w:rsidP="00664853">
      <w:pPr>
        <w:pStyle w:val="Heading3"/>
        <w:rPr>
          <w:rFonts w:ascii="Times" w:eastAsia="Times New Roman" w:hAnsi="Times"/>
        </w:rPr>
      </w:pPr>
      <w:r w:rsidRPr="004E7920">
        <w:rPr>
          <w:rFonts w:ascii="Times" w:eastAsia="Times New Roman" w:hAnsi="Times"/>
        </w:rPr>
        <w:t xml:space="preserve">Global </w:t>
      </w:r>
    </w:p>
    <w:p w14:paraId="44757E33" w14:textId="77777777" w:rsidR="00664853" w:rsidRPr="004E7920" w:rsidRDefault="00664853" w:rsidP="00664853">
      <w:pPr>
        <w:rPr>
          <w:rFonts w:ascii="Times" w:eastAsia="Times New Roman" w:hAnsi="Times" w:cs="Times New Roman"/>
        </w:rPr>
      </w:pPr>
      <w:r w:rsidRPr="004E7920">
        <w:rPr>
          <w:rFonts w:ascii="Times" w:eastAsia="Times New Roman" w:hAnsi="Times" w:cs="Times New Roman"/>
          <w:color w:val="7030A0"/>
        </w:rPr>
        <w:t xml:space="preserve">SELECT </w:t>
      </w:r>
      <w:r w:rsidRPr="004E7920">
        <w:rPr>
          <w:rFonts w:ascii="Times" w:eastAsia="Times New Roman" w:hAnsi="Times" w:cs="Times New Roman"/>
        </w:rPr>
        <w:t xml:space="preserve">year, </w:t>
      </w:r>
      <w:proofErr w:type="spellStart"/>
      <w:r w:rsidRPr="004E7920">
        <w:rPr>
          <w:rFonts w:ascii="Times" w:eastAsia="Times New Roman" w:hAnsi="Times" w:cs="Times New Roman"/>
        </w:rPr>
        <w:t>avg_temp</w:t>
      </w:r>
      <w:proofErr w:type="spellEnd"/>
    </w:p>
    <w:p w14:paraId="313C33C8" w14:textId="6A774CFB" w:rsidR="00664853" w:rsidRPr="004E7920" w:rsidRDefault="00664853" w:rsidP="00664853">
      <w:pPr>
        <w:rPr>
          <w:rFonts w:ascii="Times" w:eastAsia="Times New Roman" w:hAnsi="Times" w:cs="Times New Roman"/>
        </w:rPr>
      </w:pPr>
      <w:r w:rsidRPr="004E7920">
        <w:rPr>
          <w:rFonts w:ascii="Times" w:eastAsia="Times New Roman" w:hAnsi="Times" w:cs="Times New Roman"/>
          <w:color w:val="7030A0"/>
        </w:rPr>
        <w:t xml:space="preserve">FROM </w:t>
      </w:r>
      <w:proofErr w:type="spellStart"/>
      <w:r w:rsidRPr="004E7920">
        <w:rPr>
          <w:rFonts w:ascii="Times" w:eastAsia="Times New Roman" w:hAnsi="Times" w:cs="Times New Roman"/>
        </w:rPr>
        <w:t>global_data</w:t>
      </w:r>
      <w:proofErr w:type="spellEnd"/>
    </w:p>
    <w:p w14:paraId="2622A53E" w14:textId="77777777" w:rsidR="005D1226" w:rsidRDefault="005F4CC7" w:rsidP="005D1226">
      <w:pPr>
        <w:keepNext/>
      </w:pPr>
      <w:r>
        <w:rPr>
          <w:noProof/>
        </w:rPr>
        <w:lastRenderedPageBreak/>
        <w:drawing>
          <wp:inline distT="0" distB="0" distL="0" distR="0" wp14:anchorId="349ED00B" wp14:editId="502EBF53">
            <wp:extent cx="5943600" cy="2954655"/>
            <wp:effectExtent l="0" t="0" r="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29F3F2" w14:textId="3875A72B" w:rsidR="005D1226" w:rsidRDefault="005D1226" w:rsidP="005D1226">
      <w:pPr>
        <w:pStyle w:val="Caption"/>
      </w:pPr>
      <w:r>
        <w:t xml:space="preserve">Figure </w:t>
      </w:r>
      <w:fldSimple w:instr=" SEQ Figure \* ARABIC ">
        <w:r w:rsidR="00F072C4">
          <w:rPr>
            <w:noProof/>
          </w:rPr>
          <w:t>1</w:t>
        </w:r>
      </w:fldSimple>
      <w:r w:rsidRPr="006E2B20">
        <w:t>: Average Temperature in years before transformation</w:t>
      </w:r>
    </w:p>
    <w:p w14:paraId="1B372E6E" w14:textId="77777777" w:rsidR="00107A04" w:rsidRDefault="00107A04" w:rsidP="000F3552">
      <w:pPr>
        <w:rPr>
          <w:rFonts w:ascii="Times" w:eastAsia="Times New Roman" w:hAnsi="Times" w:cs="Times New Roman"/>
        </w:rPr>
      </w:pPr>
    </w:p>
    <w:p w14:paraId="35BD70C5" w14:textId="77777777" w:rsidR="00F072C4" w:rsidRPr="004E7920" w:rsidRDefault="00F072C4" w:rsidP="000F3552">
      <w:pPr>
        <w:rPr>
          <w:rFonts w:ascii="Times" w:eastAsia="Times New Roman" w:hAnsi="Times" w:cs="Times New Roman"/>
        </w:rPr>
      </w:pPr>
      <w:bookmarkStart w:id="0" w:name="_GoBack"/>
      <w:bookmarkEnd w:id="0"/>
    </w:p>
    <w:p w14:paraId="42C07146" w14:textId="0C9470F0" w:rsidR="00936175" w:rsidRPr="00F072C4" w:rsidRDefault="00F072C4" w:rsidP="00F072C4">
      <w:pPr>
        <w:rPr>
          <w:rFonts w:ascii="Times" w:eastAsia="Times New Roman" w:hAnsi="Times" w:cs="Times New Roman"/>
        </w:rPr>
      </w:pPr>
      <w:r>
        <w:rPr>
          <w:noProof/>
        </w:rPr>
        <w:drawing>
          <wp:inline distT="0" distB="0" distL="0" distR="0" wp14:anchorId="5AA6FCDF" wp14:editId="467B8B1B">
            <wp:extent cx="5943600" cy="2928620"/>
            <wp:effectExtent l="0" t="0" r="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3C915E" w14:textId="6539EF13" w:rsidR="00107A04" w:rsidRPr="000F3552" w:rsidRDefault="00936175" w:rsidP="00936175">
      <w:pPr>
        <w:pStyle w:val="Caption"/>
        <w:rPr>
          <w:rFonts w:ascii="Times" w:eastAsia="Times New Roman" w:hAnsi="Times" w:cs="Times New Roman"/>
        </w:rPr>
      </w:pPr>
      <w:r w:rsidRPr="004E7920">
        <w:rPr>
          <w:rFonts w:ascii="Times" w:hAnsi="Times"/>
        </w:rPr>
        <w:t xml:space="preserve">Figure </w:t>
      </w:r>
      <w:r w:rsidRPr="004E7920">
        <w:rPr>
          <w:rFonts w:ascii="Times" w:hAnsi="Times"/>
        </w:rPr>
        <w:fldChar w:fldCharType="begin"/>
      </w:r>
      <w:r w:rsidRPr="004E7920">
        <w:rPr>
          <w:rFonts w:ascii="Times" w:hAnsi="Times"/>
        </w:rPr>
        <w:instrText xml:space="preserve"> SEQ Figure \* ARABIC </w:instrText>
      </w:r>
      <w:r w:rsidRPr="004E7920">
        <w:rPr>
          <w:rFonts w:ascii="Times" w:hAnsi="Times"/>
        </w:rPr>
        <w:fldChar w:fldCharType="separate"/>
      </w:r>
      <w:r w:rsidR="00F072C4">
        <w:rPr>
          <w:rFonts w:ascii="Times" w:hAnsi="Times"/>
          <w:noProof/>
        </w:rPr>
        <w:t>2</w:t>
      </w:r>
      <w:r w:rsidRPr="004E7920">
        <w:rPr>
          <w:rFonts w:ascii="Times" w:hAnsi="Times"/>
        </w:rPr>
        <w:fldChar w:fldCharType="end"/>
      </w:r>
      <w:r w:rsidRPr="004E7920">
        <w:rPr>
          <w:rFonts w:ascii="Times" w:hAnsi="Times"/>
        </w:rPr>
        <w:t>: Seven year moving average of the temperature in Tucson and Global</w:t>
      </w:r>
    </w:p>
    <w:p w14:paraId="63A185D5" w14:textId="77777777" w:rsidR="003A6DA3" w:rsidRPr="004E7920" w:rsidRDefault="003A6DA3" w:rsidP="002E04AB">
      <w:pPr>
        <w:rPr>
          <w:rFonts w:ascii="Times" w:hAnsi="Times"/>
          <w:color w:val="000000" w:themeColor="text1"/>
          <w:shd w:val="clear" w:color="auto" w:fill="FFFFFF"/>
        </w:rPr>
      </w:pPr>
    </w:p>
    <w:p w14:paraId="373CCAC6" w14:textId="77777777" w:rsidR="00664853" w:rsidRPr="004E7920" w:rsidRDefault="00664853" w:rsidP="00936175">
      <w:pPr>
        <w:pStyle w:val="Heading1"/>
        <w:rPr>
          <w:rFonts w:ascii="Times" w:hAnsi="Times"/>
          <w:shd w:val="clear" w:color="auto" w:fill="FFFFFF"/>
        </w:rPr>
      </w:pPr>
    </w:p>
    <w:p w14:paraId="323BD0C4" w14:textId="77777777" w:rsidR="00664853" w:rsidRPr="004E7920" w:rsidRDefault="00664853" w:rsidP="00936175">
      <w:pPr>
        <w:pStyle w:val="Heading1"/>
        <w:rPr>
          <w:rFonts w:ascii="Times" w:hAnsi="Times"/>
          <w:shd w:val="clear" w:color="auto" w:fill="FFFFFF"/>
        </w:rPr>
      </w:pPr>
    </w:p>
    <w:p w14:paraId="0235B159" w14:textId="60E150D0" w:rsidR="00936175" w:rsidRPr="004E7920" w:rsidRDefault="00936175" w:rsidP="00936175">
      <w:pPr>
        <w:pStyle w:val="Heading1"/>
        <w:rPr>
          <w:rFonts w:ascii="Times" w:hAnsi="Times"/>
          <w:shd w:val="clear" w:color="auto" w:fill="FFFFFF"/>
        </w:rPr>
      </w:pPr>
      <w:r w:rsidRPr="004E7920">
        <w:rPr>
          <w:rFonts w:ascii="Times" w:hAnsi="Times"/>
          <w:shd w:val="clear" w:color="auto" w:fill="FFFFFF"/>
        </w:rPr>
        <w:t xml:space="preserve">Results and Discussions: </w:t>
      </w:r>
    </w:p>
    <w:p w14:paraId="31C55CF5" w14:textId="77777777" w:rsidR="00AE705C" w:rsidRPr="004E7920" w:rsidRDefault="00AE705C" w:rsidP="00AE705C">
      <w:pPr>
        <w:rPr>
          <w:rFonts w:ascii="Times" w:hAnsi="Times"/>
        </w:rPr>
      </w:pPr>
    </w:p>
    <w:p w14:paraId="7B8C0156" w14:textId="77777777" w:rsidR="00AE705C" w:rsidRPr="004E7920" w:rsidRDefault="00AE705C" w:rsidP="00AE705C">
      <w:pPr>
        <w:rPr>
          <w:rFonts w:ascii="Times" w:hAnsi="Times"/>
        </w:rPr>
      </w:pPr>
      <w:r w:rsidRPr="004E7920">
        <w:rPr>
          <w:rFonts w:ascii="Times" w:hAnsi="Times"/>
        </w:rPr>
        <w:t xml:space="preserve">The plots show that the average temperature for Tucson has higher fluctuation than Global and both Global &amp; Tucson are slowly on the upward trend. </w:t>
      </w:r>
    </w:p>
    <w:p w14:paraId="451C3462" w14:textId="77777777" w:rsidR="00AE705C" w:rsidRPr="004E7920" w:rsidRDefault="00AE705C" w:rsidP="00AE705C">
      <w:pPr>
        <w:rPr>
          <w:rFonts w:ascii="Times" w:hAnsi="Times"/>
        </w:rPr>
      </w:pPr>
    </w:p>
    <w:p w14:paraId="66125C0E" w14:textId="77777777" w:rsidR="00AE705C" w:rsidRPr="004E7920" w:rsidRDefault="00AE705C" w:rsidP="00AE705C">
      <w:pPr>
        <w:rPr>
          <w:rFonts w:ascii="Times" w:hAnsi="Times"/>
        </w:rPr>
      </w:pPr>
      <w:r w:rsidRPr="004E7920">
        <w:rPr>
          <w:rFonts w:ascii="Times" w:hAnsi="Times"/>
        </w:rPr>
        <w:t>The average temperature in Tucson has wider variance than the global average over time. This could have to do with larger coverage and various areas for global which means that it is difficult to change the global average values quickly.</w:t>
      </w:r>
    </w:p>
    <w:p w14:paraId="696277B9" w14:textId="77777777" w:rsidR="00AE705C" w:rsidRPr="004E7920" w:rsidRDefault="00AE705C" w:rsidP="00AE705C">
      <w:pPr>
        <w:rPr>
          <w:rFonts w:ascii="Times" w:hAnsi="Times"/>
        </w:rPr>
      </w:pPr>
    </w:p>
    <w:p w14:paraId="0197F0F7" w14:textId="0F3A331C" w:rsidR="00AE705C" w:rsidRPr="004E7920" w:rsidRDefault="00AE705C" w:rsidP="00AE705C">
      <w:pPr>
        <w:rPr>
          <w:rFonts w:ascii="Times" w:hAnsi="Times"/>
        </w:rPr>
      </w:pPr>
      <w:r w:rsidRPr="004E7920">
        <w:rPr>
          <w:rFonts w:ascii="Times" w:hAnsi="Times"/>
        </w:rPr>
        <w:t>Another key trend I noticed is that Tucson in general</w:t>
      </w:r>
      <w:r w:rsidRPr="004E7920">
        <w:rPr>
          <w:rFonts w:ascii="Times" w:hAnsi="Times"/>
        </w:rPr>
        <w:t>,</w:t>
      </w:r>
      <w:r w:rsidRPr="004E7920">
        <w:rPr>
          <w:rFonts w:ascii="Times" w:hAnsi="Times"/>
        </w:rPr>
        <w:t xml:space="preserve"> has higher (warmer) average temperature that the average global which means that the global average tends to have more cold places relative than warm ones comparing to Tucson. These wider colder zones drove the average temperature to be lower than the average temperature in the City of Tucson.   </w:t>
      </w:r>
    </w:p>
    <w:p w14:paraId="3D03F7C4" w14:textId="77777777" w:rsidR="00AE705C" w:rsidRPr="004E7920" w:rsidRDefault="00AE705C" w:rsidP="00AE705C">
      <w:pPr>
        <w:rPr>
          <w:rFonts w:ascii="Times" w:hAnsi="Times"/>
        </w:rPr>
      </w:pPr>
    </w:p>
    <w:p w14:paraId="5C44F158" w14:textId="77777777" w:rsidR="00AE705C" w:rsidRPr="004E7920" w:rsidRDefault="00AE705C" w:rsidP="00AE705C">
      <w:pPr>
        <w:rPr>
          <w:rFonts w:ascii="Times" w:hAnsi="Times"/>
        </w:rPr>
      </w:pPr>
      <w:r w:rsidRPr="004E7920">
        <w:rPr>
          <w:rFonts w:ascii="Times" w:hAnsi="Times"/>
        </w:rPr>
        <w:t>When the data was transformed to a 7-year moving average, from figure 2. The trends become more noticeable because they are smoother to visualize and become more consistent as they become less prone to outliers.</w:t>
      </w:r>
    </w:p>
    <w:p w14:paraId="5BEBABC9" w14:textId="77777777" w:rsidR="00AE705C" w:rsidRPr="004E7920" w:rsidRDefault="00AE705C" w:rsidP="00AE705C">
      <w:pPr>
        <w:pStyle w:val="Heading1"/>
        <w:rPr>
          <w:rFonts w:ascii="Times" w:hAnsi="Times"/>
        </w:rPr>
      </w:pPr>
      <w:r w:rsidRPr="004E7920">
        <w:rPr>
          <w:rFonts w:ascii="Times" w:hAnsi="Times"/>
        </w:rPr>
        <w:t>Conclusion:</w:t>
      </w:r>
    </w:p>
    <w:p w14:paraId="4BAD9E7E" w14:textId="77777777" w:rsidR="00AE705C" w:rsidRPr="004E7920" w:rsidRDefault="00AE705C" w:rsidP="00AE705C">
      <w:pPr>
        <w:rPr>
          <w:rFonts w:ascii="Times" w:hAnsi="Times"/>
        </w:rPr>
      </w:pPr>
    </w:p>
    <w:p w14:paraId="7B2A30A8" w14:textId="77777777" w:rsidR="00AE705C" w:rsidRPr="004E7920" w:rsidRDefault="00AE705C" w:rsidP="00AE705C">
      <w:pPr>
        <w:rPr>
          <w:rFonts w:ascii="Times" w:hAnsi="Times"/>
        </w:rPr>
      </w:pPr>
      <w:r w:rsidRPr="004E7920">
        <w:rPr>
          <w:rFonts w:ascii="Times" w:hAnsi="Times"/>
        </w:rPr>
        <w:t xml:space="preserve">In summary, the evidence from the analysis above suggests that the temperature of the world has been rising over the past century (1920) exponentially, wherein Tucson the temperature is also rising exponentially but only in the two decades. With this small analysis, it is encouraging to do more research to determine what caused the change in temperature and what to do about. </w:t>
      </w:r>
    </w:p>
    <w:p w14:paraId="506525E3" w14:textId="77777777" w:rsidR="005F2230" w:rsidRPr="004E7920" w:rsidRDefault="005F2230" w:rsidP="00AE705C">
      <w:pPr>
        <w:rPr>
          <w:rFonts w:ascii="Times" w:hAnsi="Times"/>
        </w:rPr>
      </w:pPr>
    </w:p>
    <w:sectPr w:rsidR="005F2230" w:rsidRPr="004E7920" w:rsidSect="0023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30"/>
    <w:rsid w:val="00013113"/>
    <w:rsid w:val="000F3552"/>
    <w:rsid w:val="000F6DEA"/>
    <w:rsid w:val="00107A04"/>
    <w:rsid w:val="0012485A"/>
    <w:rsid w:val="00137FE5"/>
    <w:rsid w:val="0016363D"/>
    <w:rsid w:val="00230C0F"/>
    <w:rsid w:val="002345F0"/>
    <w:rsid w:val="0024193C"/>
    <w:rsid w:val="002A3BD4"/>
    <w:rsid w:val="002E04AB"/>
    <w:rsid w:val="003A6DA3"/>
    <w:rsid w:val="00403BCB"/>
    <w:rsid w:val="004563E3"/>
    <w:rsid w:val="004E7920"/>
    <w:rsid w:val="00515535"/>
    <w:rsid w:val="00575E14"/>
    <w:rsid w:val="005D1226"/>
    <w:rsid w:val="005E380A"/>
    <w:rsid w:val="005F2230"/>
    <w:rsid w:val="005F4CC7"/>
    <w:rsid w:val="00664853"/>
    <w:rsid w:val="00704585"/>
    <w:rsid w:val="007C7EF0"/>
    <w:rsid w:val="007F4313"/>
    <w:rsid w:val="008D592C"/>
    <w:rsid w:val="00936175"/>
    <w:rsid w:val="009E117F"/>
    <w:rsid w:val="009E4A7A"/>
    <w:rsid w:val="00A01970"/>
    <w:rsid w:val="00A079DA"/>
    <w:rsid w:val="00A24552"/>
    <w:rsid w:val="00AA6255"/>
    <w:rsid w:val="00AE705C"/>
    <w:rsid w:val="00B525B0"/>
    <w:rsid w:val="00CD368D"/>
    <w:rsid w:val="00D25BA4"/>
    <w:rsid w:val="00DE2237"/>
    <w:rsid w:val="00E469B8"/>
    <w:rsid w:val="00E60B87"/>
    <w:rsid w:val="00EB7C9D"/>
    <w:rsid w:val="00ED4FAB"/>
    <w:rsid w:val="00EE48A5"/>
    <w:rsid w:val="00F072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FE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8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E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E04AB"/>
    <w:rPr>
      <w:color w:val="0000FF"/>
      <w:u w:val="single"/>
    </w:rPr>
  </w:style>
  <w:style w:type="paragraph" w:styleId="Caption">
    <w:name w:val="caption"/>
    <w:basedOn w:val="Normal"/>
    <w:next w:val="Normal"/>
    <w:uiPriority w:val="35"/>
    <w:unhideWhenUsed/>
    <w:qFormat/>
    <w:rsid w:val="00DE2237"/>
    <w:pPr>
      <w:spacing w:after="200"/>
    </w:pPr>
    <w:rPr>
      <w:i/>
      <w:iCs/>
      <w:color w:val="44546A" w:themeColor="text2"/>
      <w:sz w:val="18"/>
      <w:szCs w:val="18"/>
    </w:rPr>
  </w:style>
  <w:style w:type="paragraph" w:customStyle="1" w:styleId="p1">
    <w:name w:val="p1"/>
    <w:basedOn w:val="Normal"/>
    <w:rsid w:val="00936175"/>
    <w:rPr>
      <w:rFonts w:ascii="Helvetica" w:hAnsi="Helvetica" w:cs="Times New Roman"/>
      <w:sz w:val="12"/>
      <w:szCs w:val="12"/>
    </w:rPr>
  </w:style>
  <w:style w:type="character" w:customStyle="1" w:styleId="Heading2Char">
    <w:name w:val="Heading 2 Char"/>
    <w:basedOn w:val="DefaultParagraphFont"/>
    <w:link w:val="Heading2"/>
    <w:uiPriority w:val="9"/>
    <w:rsid w:val="00664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48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02586">
      <w:bodyDiv w:val="1"/>
      <w:marLeft w:val="0"/>
      <w:marRight w:val="0"/>
      <w:marTop w:val="0"/>
      <w:marBottom w:val="0"/>
      <w:divBdr>
        <w:top w:val="none" w:sz="0" w:space="0" w:color="auto"/>
        <w:left w:val="none" w:sz="0" w:space="0" w:color="auto"/>
        <w:bottom w:val="none" w:sz="0" w:space="0" w:color="auto"/>
        <w:right w:val="none" w:sz="0" w:space="0" w:color="auto"/>
      </w:divBdr>
    </w:div>
    <w:div w:id="786658453">
      <w:bodyDiv w:val="1"/>
      <w:marLeft w:val="0"/>
      <w:marRight w:val="0"/>
      <w:marTop w:val="0"/>
      <w:marBottom w:val="0"/>
      <w:divBdr>
        <w:top w:val="none" w:sz="0" w:space="0" w:color="auto"/>
        <w:left w:val="none" w:sz="0" w:space="0" w:color="auto"/>
        <w:bottom w:val="none" w:sz="0" w:space="0" w:color="auto"/>
        <w:right w:val="none" w:sz="0" w:space="0" w:color="auto"/>
      </w:divBdr>
    </w:div>
    <w:div w:id="810949852">
      <w:bodyDiv w:val="1"/>
      <w:marLeft w:val="0"/>
      <w:marRight w:val="0"/>
      <w:marTop w:val="0"/>
      <w:marBottom w:val="0"/>
      <w:divBdr>
        <w:top w:val="none" w:sz="0" w:space="0" w:color="auto"/>
        <w:left w:val="none" w:sz="0" w:space="0" w:color="auto"/>
        <w:bottom w:val="none" w:sz="0" w:space="0" w:color="auto"/>
        <w:right w:val="none" w:sz="0" w:space="0" w:color="auto"/>
      </w:divBdr>
    </w:div>
    <w:div w:id="878082984">
      <w:bodyDiv w:val="1"/>
      <w:marLeft w:val="0"/>
      <w:marRight w:val="0"/>
      <w:marTop w:val="0"/>
      <w:marBottom w:val="0"/>
      <w:divBdr>
        <w:top w:val="none" w:sz="0" w:space="0" w:color="auto"/>
        <w:left w:val="none" w:sz="0" w:space="0" w:color="auto"/>
        <w:bottom w:val="none" w:sz="0" w:space="0" w:color="auto"/>
        <w:right w:val="none" w:sz="0" w:space="0" w:color="auto"/>
      </w:divBdr>
    </w:div>
    <w:div w:id="1094545889">
      <w:bodyDiv w:val="1"/>
      <w:marLeft w:val="0"/>
      <w:marRight w:val="0"/>
      <w:marTop w:val="0"/>
      <w:marBottom w:val="0"/>
      <w:divBdr>
        <w:top w:val="none" w:sz="0" w:space="0" w:color="auto"/>
        <w:left w:val="none" w:sz="0" w:space="0" w:color="auto"/>
        <w:bottom w:val="none" w:sz="0" w:space="0" w:color="auto"/>
        <w:right w:val="none" w:sz="0" w:space="0" w:color="auto"/>
      </w:divBdr>
    </w:div>
    <w:div w:id="1668702026">
      <w:bodyDiv w:val="1"/>
      <w:marLeft w:val="0"/>
      <w:marRight w:val="0"/>
      <w:marTop w:val="0"/>
      <w:marBottom w:val="0"/>
      <w:divBdr>
        <w:top w:val="none" w:sz="0" w:space="0" w:color="auto"/>
        <w:left w:val="none" w:sz="0" w:space="0" w:color="auto"/>
        <w:bottom w:val="none" w:sz="0" w:space="0" w:color="auto"/>
        <w:right w:val="none" w:sz="0" w:space="0" w:color="auto"/>
      </w:divBdr>
    </w:div>
    <w:div w:id="1702363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ismail/Documents/Udacity%20Data%20Analysis/city_global_data.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ismail/Documents/Udacity%20Data%20Analysis/city_global_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 in Tucson vs.</a:t>
            </a:r>
            <a:r>
              <a:rPr lang="en-US" baseline="0"/>
              <a:t> Global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955414227068"/>
          <c:y val="0.193810444874275"/>
          <c:w val="0.865130055858402"/>
          <c:h val="0.464567606031838"/>
        </c:manualLayout>
      </c:layout>
      <c:lineChart>
        <c:grouping val="standard"/>
        <c:varyColors val="0"/>
        <c:ser>
          <c:idx val="0"/>
          <c:order val="0"/>
          <c:tx>
            <c:strRef>
              <c:f>'city_global_data.csv'!$B$1</c:f>
              <c:strCache>
                <c:ptCount val="1"/>
                <c:pt idx="0">
                  <c:v>Global </c:v>
                </c:pt>
              </c:strCache>
            </c:strRef>
          </c:tx>
          <c:spPr>
            <a:ln w="28575" cap="rnd">
              <a:solidFill>
                <a:schemeClr val="accent1"/>
              </a:solidFill>
              <a:round/>
            </a:ln>
            <a:effectLst/>
          </c:spPr>
          <c:marker>
            <c:symbol val="none"/>
          </c:marker>
          <c:cat>
            <c:strRef>
              <c:f>'city_global_data.csv'!$A:$A</c:f>
              <c:strCache>
                <c:ptCount val="182"/>
                <c:pt idx="0">
                  <c:v>year</c:v>
                </c:pt>
                <c:pt idx="1">
                  <c:v>1835</c:v>
                </c:pt>
                <c:pt idx="2">
                  <c:v>1836</c:v>
                </c:pt>
                <c:pt idx="3">
                  <c:v>1837</c:v>
                </c:pt>
                <c:pt idx="4">
                  <c:v>1838</c:v>
                </c:pt>
                <c:pt idx="5">
                  <c:v>1839</c:v>
                </c:pt>
                <c:pt idx="6">
                  <c:v>1840</c:v>
                </c:pt>
                <c:pt idx="7">
                  <c:v>1841</c:v>
                </c:pt>
                <c:pt idx="8">
                  <c:v>1842</c:v>
                </c:pt>
                <c:pt idx="9">
                  <c:v>1843</c:v>
                </c:pt>
                <c:pt idx="10">
                  <c:v>1844</c:v>
                </c:pt>
                <c:pt idx="11">
                  <c:v>1845</c:v>
                </c:pt>
                <c:pt idx="12">
                  <c:v>1846</c:v>
                </c:pt>
                <c:pt idx="13">
                  <c:v>1847</c:v>
                </c:pt>
                <c:pt idx="14">
                  <c:v>1848</c:v>
                </c:pt>
                <c:pt idx="15">
                  <c:v>1849</c:v>
                </c:pt>
                <c:pt idx="16">
                  <c:v>1850</c:v>
                </c:pt>
                <c:pt idx="17">
                  <c:v>1851</c:v>
                </c:pt>
                <c:pt idx="18">
                  <c:v>1852</c:v>
                </c:pt>
                <c:pt idx="19">
                  <c:v>1853</c:v>
                </c:pt>
                <c:pt idx="20">
                  <c:v>1854</c:v>
                </c:pt>
                <c:pt idx="21">
                  <c:v>1855</c:v>
                </c:pt>
                <c:pt idx="22">
                  <c:v>1856</c:v>
                </c:pt>
                <c:pt idx="23">
                  <c:v>1857</c:v>
                </c:pt>
                <c:pt idx="24">
                  <c:v>1858</c:v>
                </c:pt>
                <c:pt idx="25">
                  <c:v>1859</c:v>
                </c:pt>
                <c:pt idx="26">
                  <c:v>1860</c:v>
                </c:pt>
                <c:pt idx="27">
                  <c:v>1861</c:v>
                </c:pt>
                <c:pt idx="28">
                  <c:v>1862</c:v>
                </c:pt>
                <c:pt idx="29">
                  <c:v>1863</c:v>
                </c:pt>
                <c:pt idx="30">
                  <c:v>1864</c:v>
                </c:pt>
                <c:pt idx="31">
                  <c:v>1865</c:v>
                </c:pt>
                <c:pt idx="32">
                  <c:v>1866</c:v>
                </c:pt>
                <c:pt idx="33">
                  <c:v>1867</c:v>
                </c:pt>
                <c:pt idx="34">
                  <c:v>1868</c:v>
                </c:pt>
                <c:pt idx="35">
                  <c:v>1869</c:v>
                </c:pt>
                <c:pt idx="36">
                  <c:v>1870</c:v>
                </c:pt>
                <c:pt idx="37">
                  <c:v>1871</c:v>
                </c:pt>
                <c:pt idx="38">
                  <c:v>1872</c:v>
                </c:pt>
                <c:pt idx="39">
                  <c:v>1873</c:v>
                </c:pt>
                <c:pt idx="40">
                  <c:v>1874</c:v>
                </c:pt>
                <c:pt idx="41">
                  <c:v>1875</c:v>
                </c:pt>
                <c:pt idx="42">
                  <c:v>1876</c:v>
                </c:pt>
                <c:pt idx="43">
                  <c:v>1877</c:v>
                </c:pt>
                <c:pt idx="44">
                  <c:v>1878</c:v>
                </c:pt>
                <c:pt idx="45">
                  <c:v>1879</c:v>
                </c:pt>
                <c:pt idx="46">
                  <c:v>1880</c:v>
                </c:pt>
                <c:pt idx="47">
                  <c:v>1881</c:v>
                </c:pt>
                <c:pt idx="48">
                  <c:v>1882</c:v>
                </c:pt>
                <c:pt idx="49">
                  <c:v>1883</c:v>
                </c:pt>
                <c:pt idx="50">
                  <c:v>1884</c:v>
                </c:pt>
                <c:pt idx="51">
                  <c:v>1885</c:v>
                </c:pt>
                <c:pt idx="52">
                  <c:v>1886</c:v>
                </c:pt>
                <c:pt idx="53">
                  <c:v>1887</c:v>
                </c:pt>
                <c:pt idx="54">
                  <c:v>1888</c:v>
                </c:pt>
                <c:pt idx="55">
                  <c:v>1889</c:v>
                </c:pt>
                <c:pt idx="56">
                  <c:v>1890</c:v>
                </c:pt>
                <c:pt idx="57">
                  <c:v>1891</c:v>
                </c:pt>
                <c:pt idx="58">
                  <c:v>1892</c:v>
                </c:pt>
                <c:pt idx="59">
                  <c:v>1893</c:v>
                </c:pt>
                <c:pt idx="60">
                  <c:v>1894</c:v>
                </c:pt>
                <c:pt idx="61">
                  <c:v>1895</c:v>
                </c:pt>
                <c:pt idx="62">
                  <c:v>1896</c:v>
                </c:pt>
                <c:pt idx="63">
                  <c:v>1897</c:v>
                </c:pt>
                <c:pt idx="64">
                  <c:v>1898</c:v>
                </c:pt>
                <c:pt idx="65">
                  <c:v>1899</c:v>
                </c:pt>
                <c:pt idx="66">
                  <c:v>1900</c:v>
                </c:pt>
                <c:pt idx="67">
                  <c:v>1901</c:v>
                </c:pt>
                <c:pt idx="68">
                  <c:v>1902</c:v>
                </c:pt>
                <c:pt idx="69">
                  <c:v>1903</c:v>
                </c:pt>
                <c:pt idx="70">
                  <c:v>1904</c:v>
                </c:pt>
                <c:pt idx="71">
                  <c:v>1905</c:v>
                </c:pt>
                <c:pt idx="72">
                  <c:v>1906</c:v>
                </c:pt>
                <c:pt idx="73">
                  <c:v>1907</c:v>
                </c:pt>
                <c:pt idx="74">
                  <c:v>1908</c:v>
                </c:pt>
                <c:pt idx="75">
                  <c:v>1909</c:v>
                </c:pt>
                <c:pt idx="76">
                  <c:v>1910</c:v>
                </c:pt>
                <c:pt idx="77">
                  <c:v>1911</c:v>
                </c:pt>
                <c:pt idx="78">
                  <c:v>1912</c:v>
                </c:pt>
                <c:pt idx="79">
                  <c:v>1913</c:v>
                </c:pt>
                <c:pt idx="80">
                  <c:v>1914</c:v>
                </c:pt>
                <c:pt idx="81">
                  <c:v>1915</c:v>
                </c:pt>
                <c:pt idx="82">
                  <c:v>1916</c:v>
                </c:pt>
                <c:pt idx="83">
                  <c:v>1917</c:v>
                </c:pt>
                <c:pt idx="84">
                  <c:v>1918</c:v>
                </c:pt>
                <c:pt idx="85">
                  <c:v>1919</c:v>
                </c:pt>
                <c:pt idx="86">
                  <c:v>1920</c:v>
                </c:pt>
                <c:pt idx="87">
                  <c:v>1921</c:v>
                </c:pt>
                <c:pt idx="88">
                  <c:v>1922</c:v>
                </c:pt>
                <c:pt idx="89">
                  <c:v>1923</c:v>
                </c:pt>
                <c:pt idx="90">
                  <c:v>1924</c:v>
                </c:pt>
                <c:pt idx="91">
                  <c:v>1925</c:v>
                </c:pt>
                <c:pt idx="92">
                  <c:v>1926</c:v>
                </c:pt>
                <c:pt idx="93">
                  <c:v>1927</c:v>
                </c:pt>
                <c:pt idx="94">
                  <c:v>1928</c:v>
                </c:pt>
                <c:pt idx="95">
                  <c:v>1929</c:v>
                </c:pt>
                <c:pt idx="96">
                  <c:v>1930</c:v>
                </c:pt>
                <c:pt idx="97">
                  <c:v>1931</c:v>
                </c:pt>
                <c:pt idx="98">
                  <c:v>1932</c:v>
                </c:pt>
                <c:pt idx="99">
                  <c:v>1933</c:v>
                </c:pt>
                <c:pt idx="100">
                  <c:v>1934</c:v>
                </c:pt>
                <c:pt idx="101">
                  <c:v>1935</c:v>
                </c:pt>
                <c:pt idx="102">
                  <c:v>1936</c:v>
                </c:pt>
                <c:pt idx="103">
                  <c:v>1937</c:v>
                </c:pt>
                <c:pt idx="104">
                  <c:v>1938</c:v>
                </c:pt>
                <c:pt idx="105">
                  <c:v>1939</c:v>
                </c:pt>
                <c:pt idx="106">
                  <c:v>1940</c:v>
                </c:pt>
                <c:pt idx="107">
                  <c:v>1941</c:v>
                </c:pt>
                <c:pt idx="108">
                  <c:v>1942</c:v>
                </c:pt>
                <c:pt idx="109">
                  <c:v>1943</c:v>
                </c:pt>
                <c:pt idx="110">
                  <c:v>1944</c:v>
                </c:pt>
                <c:pt idx="111">
                  <c:v>1945</c:v>
                </c:pt>
                <c:pt idx="112">
                  <c:v>1946</c:v>
                </c:pt>
                <c:pt idx="113">
                  <c:v>1947</c:v>
                </c:pt>
                <c:pt idx="114">
                  <c:v>1948</c:v>
                </c:pt>
                <c:pt idx="115">
                  <c:v>1949</c:v>
                </c:pt>
                <c:pt idx="116">
                  <c:v>1950</c:v>
                </c:pt>
                <c:pt idx="117">
                  <c:v>1951</c:v>
                </c:pt>
                <c:pt idx="118">
                  <c:v>1952</c:v>
                </c:pt>
                <c:pt idx="119">
                  <c:v>1953</c:v>
                </c:pt>
                <c:pt idx="120">
                  <c:v>1954</c:v>
                </c:pt>
                <c:pt idx="121">
                  <c:v>1955</c:v>
                </c:pt>
                <c:pt idx="122">
                  <c:v>1956</c:v>
                </c:pt>
                <c:pt idx="123">
                  <c:v>1957</c:v>
                </c:pt>
                <c:pt idx="124">
                  <c:v>1958</c:v>
                </c:pt>
                <c:pt idx="125">
                  <c:v>1959</c:v>
                </c:pt>
                <c:pt idx="126">
                  <c:v>1960</c:v>
                </c:pt>
                <c:pt idx="127">
                  <c:v>1961</c:v>
                </c:pt>
                <c:pt idx="128">
                  <c:v>1962</c:v>
                </c:pt>
                <c:pt idx="129">
                  <c:v>1963</c:v>
                </c:pt>
                <c:pt idx="130">
                  <c:v>1964</c:v>
                </c:pt>
                <c:pt idx="131">
                  <c:v>1965</c:v>
                </c:pt>
                <c:pt idx="132">
                  <c:v>1966</c:v>
                </c:pt>
                <c:pt idx="133">
                  <c:v>1967</c:v>
                </c:pt>
                <c:pt idx="134">
                  <c:v>1968</c:v>
                </c:pt>
                <c:pt idx="135">
                  <c:v>1969</c:v>
                </c:pt>
                <c:pt idx="136">
                  <c:v>1970</c:v>
                </c:pt>
                <c:pt idx="137">
                  <c:v>1971</c:v>
                </c:pt>
                <c:pt idx="138">
                  <c:v>1972</c:v>
                </c:pt>
                <c:pt idx="139">
                  <c:v>1973</c:v>
                </c:pt>
                <c:pt idx="140">
                  <c:v>1974</c:v>
                </c:pt>
                <c:pt idx="141">
                  <c:v>1975</c:v>
                </c:pt>
                <c:pt idx="142">
                  <c:v>1976</c:v>
                </c:pt>
                <c:pt idx="143">
                  <c:v>1977</c:v>
                </c:pt>
                <c:pt idx="144">
                  <c:v>1978</c:v>
                </c:pt>
                <c:pt idx="145">
                  <c:v>1979</c:v>
                </c:pt>
                <c:pt idx="146">
                  <c:v>1980</c:v>
                </c:pt>
                <c:pt idx="147">
                  <c:v>1981</c:v>
                </c:pt>
                <c:pt idx="148">
                  <c:v>1982</c:v>
                </c:pt>
                <c:pt idx="149">
                  <c:v>1983</c:v>
                </c:pt>
                <c:pt idx="150">
                  <c:v>1984</c:v>
                </c:pt>
                <c:pt idx="151">
                  <c:v>1985</c:v>
                </c:pt>
                <c:pt idx="152">
                  <c:v>1986</c:v>
                </c:pt>
                <c:pt idx="153">
                  <c:v>1987</c:v>
                </c:pt>
                <c:pt idx="154">
                  <c:v>1988</c:v>
                </c:pt>
                <c:pt idx="155">
                  <c:v>1989</c:v>
                </c:pt>
                <c:pt idx="156">
                  <c:v>1990</c:v>
                </c:pt>
                <c:pt idx="157">
                  <c:v>1991</c:v>
                </c:pt>
                <c:pt idx="158">
                  <c:v>1992</c:v>
                </c:pt>
                <c:pt idx="159">
                  <c:v>1993</c:v>
                </c:pt>
                <c:pt idx="160">
                  <c:v>1994</c:v>
                </c:pt>
                <c:pt idx="161">
                  <c:v>1995</c:v>
                </c:pt>
                <c:pt idx="162">
                  <c:v>1996</c:v>
                </c:pt>
                <c:pt idx="163">
                  <c:v>1997</c:v>
                </c:pt>
                <c:pt idx="164">
                  <c:v>1998</c:v>
                </c:pt>
                <c:pt idx="165">
                  <c:v>1999</c:v>
                </c:pt>
                <c:pt idx="166">
                  <c:v>2000</c:v>
                </c:pt>
                <c:pt idx="167">
                  <c:v>2001</c:v>
                </c:pt>
                <c:pt idx="168">
                  <c:v>2002</c:v>
                </c:pt>
                <c:pt idx="169">
                  <c:v>2003</c:v>
                </c:pt>
                <c:pt idx="170">
                  <c:v>2004</c:v>
                </c:pt>
                <c:pt idx="171">
                  <c:v>2005</c:v>
                </c:pt>
                <c:pt idx="172">
                  <c:v>2006</c:v>
                </c:pt>
                <c:pt idx="173">
                  <c:v>2007</c:v>
                </c:pt>
                <c:pt idx="174">
                  <c:v>2008</c:v>
                </c:pt>
                <c:pt idx="175">
                  <c:v>2009</c:v>
                </c:pt>
                <c:pt idx="176">
                  <c:v>2010</c:v>
                </c:pt>
                <c:pt idx="177">
                  <c:v>2011</c:v>
                </c:pt>
                <c:pt idx="178">
                  <c:v>2012</c:v>
                </c:pt>
                <c:pt idx="179">
                  <c:v>2013</c:v>
                </c:pt>
                <c:pt idx="180">
                  <c:v>2014</c:v>
                </c:pt>
                <c:pt idx="181">
                  <c:v>2015</c:v>
                </c:pt>
              </c:strCache>
            </c:strRef>
          </c:cat>
          <c:val>
            <c:numRef>
              <c:f>'city_global_data.csv'!$B$2:$B$182</c:f>
              <c:numCache>
                <c:formatCode>General</c:formatCode>
                <c:ptCount val="181"/>
                <c:pt idx="0">
                  <c:v>7.39</c:v>
                </c:pt>
                <c:pt idx="1">
                  <c:v>7.7</c:v>
                </c:pt>
                <c:pt idx="2">
                  <c:v>7.38</c:v>
                </c:pt>
                <c:pt idx="3">
                  <c:v>7.51</c:v>
                </c:pt>
                <c:pt idx="4">
                  <c:v>7.63</c:v>
                </c:pt>
                <c:pt idx="5">
                  <c:v>7.8</c:v>
                </c:pt>
                <c:pt idx="6">
                  <c:v>7.689999999999999</c:v>
                </c:pt>
                <c:pt idx="7">
                  <c:v>8.02</c:v>
                </c:pt>
                <c:pt idx="8">
                  <c:v>8.17</c:v>
                </c:pt>
                <c:pt idx="9">
                  <c:v>7.649999999999999</c:v>
                </c:pt>
                <c:pt idx="10">
                  <c:v>7.85</c:v>
                </c:pt>
                <c:pt idx="11">
                  <c:v>8.55</c:v>
                </c:pt>
                <c:pt idx="12">
                  <c:v>8.09</c:v>
                </c:pt>
                <c:pt idx="13">
                  <c:v>7.98</c:v>
                </c:pt>
                <c:pt idx="14">
                  <c:v>7.98</c:v>
                </c:pt>
                <c:pt idx="15">
                  <c:v>7.9</c:v>
                </c:pt>
                <c:pt idx="16">
                  <c:v>8.18</c:v>
                </c:pt>
                <c:pt idx="17">
                  <c:v>8.1</c:v>
                </c:pt>
                <c:pt idx="18">
                  <c:v>8.04</c:v>
                </c:pt>
                <c:pt idx="19">
                  <c:v>8.210000000000001</c:v>
                </c:pt>
                <c:pt idx="20">
                  <c:v>8.11</c:v>
                </c:pt>
                <c:pt idx="21">
                  <c:v>8.0</c:v>
                </c:pt>
                <c:pt idx="22">
                  <c:v>7.76</c:v>
                </c:pt>
                <c:pt idx="23">
                  <c:v>8.1</c:v>
                </c:pt>
                <c:pt idx="24">
                  <c:v>8.25</c:v>
                </c:pt>
                <c:pt idx="25">
                  <c:v>7.96</c:v>
                </c:pt>
                <c:pt idx="26">
                  <c:v>7.85</c:v>
                </c:pt>
                <c:pt idx="27">
                  <c:v>7.56</c:v>
                </c:pt>
                <c:pt idx="28">
                  <c:v>8.11</c:v>
                </c:pt>
                <c:pt idx="29">
                  <c:v>7.98</c:v>
                </c:pt>
                <c:pt idx="30">
                  <c:v>8.18</c:v>
                </c:pt>
                <c:pt idx="31">
                  <c:v>8.29</c:v>
                </c:pt>
                <c:pt idx="32">
                  <c:v>8.44</c:v>
                </c:pt>
                <c:pt idx="33">
                  <c:v>8.25</c:v>
                </c:pt>
                <c:pt idx="34">
                  <c:v>8.43</c:v>
                </c:pt>
                <c:pt idx="35">
                  <c:v>8.2</c:v>
                </c:pt>
                <c:pt idx="36">
                  <c:v>8.12</c:v>
                </c:pt>
                <c:pt idx="37">
                  <c:v>8.19</c:v>
                </c:pt>
                <c:pt idx="38">
                  <c:v>8.35</c:v>
                </c:pt>
                <c:pt idx="39">
                  <c:v>8.43</c:v>
                </c:pt>
                <c:pt idx="40">
                  <c:v>7.859999999999999</c:v>
                </c:pt>
                <c:pt idx="41">
                  <c:v>8.08</c:v>
                </c:pt>
                <c:pt idx="42">
                  <c:v>8.54</c:v>
                </c:pt>
                <c:pt idx="43">
                  <c:v>8.83</c:v>
                </c:pt>
                <c:pt idx="44">
                  <c:v>8.17</c:v>
                </c:pt>
                <c:pt idx="45">
                  <c:v>8.12</c:v>
                </c:pt>
                <c:pt idx="46">
                  <c:v>8.27</c:v>
                </c:pt>
                <c:pt idx="47">
                  <c:v>8.130000000000001</c:v>
                </c:pt>
                <c:pt idx="48">
                  <c:v>7.98</c:v>
                </c:pt>
                <c:pt idx="49">
                  <c:v>7.769999999999999</c:v>
                </c:pt>
                <c:pt idx="50">
                  <c:v>7.92</c:v>
                </c:pt>
                <c:pt idx="51">
                  <c:v>7.95</c:v>
                </c:pt>
                <c:pt idx="52">
                  <c:v>7.91</c:v>
                </c:pt>
                <c:pt idx="53">
                  <c:v>8.09</c:v>
                </c:pt>
                <c:pt idx="54">
                  <c:v>8.32</c:v>
                </c:pt>
                <c:pt idx="55">
                  <c:v>7.97</c:v>
                </c:pt>
                <c:pt idx="56">
                  <c:v>8.02</c:v>
                </c:pt>
                <c:pt idx="57">
                  <c:v>8.07</c:v>
                </c:pt>
                <c:pt idx="58">
                  <c:v>8.06</c:v>
                </c:pt>
                <c:pt idx="59">
                  <c:v>8.16</c:v>
                </c:pt>
                <c:pt idx="60">
                  <c:v>8.15</c:v>
                </c:pt>
                <c:pt idx="61">
                  <c:v>8.210000000000001</c:v>
                </c:pt>
                <c:pt idx="62">
                  <c:v>8.29</c:v>
                </c:pt>
                <c:pt idx="63">
                  <c:v>8.18</c:v>
                </c:pt>
                <c:pt idx="64">
                  <c:v>8.4</c:v>
                </c:pt>
                <c:pt idx="65">
                  <c:v>8.5</c:v>
                </c:pt>
                <c:pt idx="66">
                  <c:v>8.54</c:v>
                </c:pt>
                <c:pt idx="67">
                  <c:v>8.3</c:v>
                </c:pt>
                <c:pt idx="68">
                  <c:v>8.220000000000001</c:v>
                </c:pt>
                <c:pt idx="69">
                  <c:v>8.09</c:v>
                </c:pt>
                <c:pt idx="70">
                  <c:v>8.229999999999998</c:v>
                </c:pt>
                <c:pt idx="71">
                  <c:v>8.38</c:v>
                </c:pt>
                <c:pt idx="72">
                  <c:v>7.95</c:v>
                </c:pt>
                <c:pt idx="73">
                  <c:v>8.19</c:v>
                </c:pt>
                <c:pt idx="74">
                  <c:v>8.18</c:v>
                </c:pt>
                <c:pt idx="75">
                  <c:v>8.220000000000001</c:v>
                </c:pt>
                <c:pt idx="76">
                  <c:v>8.18</c:v>
                </c:pt>
                <c:pt idx="77">
                  <c:v>8.17</c:v>
                </c:pt>
                <c:pt idx="78">
                  <c:v>8.3</c:v>
                </c:pt>
                <c:pt idx="79">
                  <c:v>8.59</c:v>
                </c:pt>
                <c:pt idx="80">
                  <c:v>8.59</c:v>
                </c:pt>
                <c:pt idx="81">
                  <c:v>8.229999999999998</c:v>
                </c:pt>
                <c:pt idx="82">
                  <c:v>8.02</c:v>
                </c:pt>
                <c:pt idx="83">
                  <c:v>8.130000000000001</c:v>
                </c:pt>
                <c:pt idx="84">
                  <c:v>8.38</c:v>
                </c:pt>
                <c:pt idx="85">
                  <c:v>8.36</c:v>
                </c:pt>
                <c:pt idx="86">
                  <c:v>8.57</c:v>
                </c:pt>
                <c:pt idx="87">
                  <c:v>8.41</c:v>
                </c:pt>
                <c:pt idx="88">
                  <c:v>8.42</c:v>
                </c:pt>
                <c:pt idx="89">
                  <c:v>8.51</c:v>
                </c:pt>
                <c:pt idx="90">
                  <c:v>8.53</c:v>
                </c:pt>
                <c:pt idx="91">
                  <c:v>8.729999999999998</c:v>
                </c:pt>
                <c:pt idx="92">
                  <c:v>8.52</c:v>
                </c:pt>
                <c:pt idx="93">
                  <c:v>8.630000000000001</c:v>
                </c:pt>
                <c:pt idx="94">
                  <c:v>8.239999999999998</c:v>
                </c:pt>
                <c:pt idx="95">
                  <c:v>8.630000000000001</c:v>
                </c:pt>
                <c:pt idx="96">
                  <c:v>8.720000000000001</c:v>
                </c:pt>
                <c:pt idx="97">
                  <c:v>8.710000000000001</c:v>
                </c:pt>
                <c:pt idx="98">
                  <c:v>8.34</c:v>
                </c:pt>
                <c:pt idx="99">
                  <c:v>8.630000000000001</c:v>
                </c:pt>
                <c:pt idx="100">
                  <c:v>8.52</c:v>
                </c:pt>
                <c:pt idx="101">
                  <c:v>8.55</c:v>
                </c:pt>
                <c:pt idx="102">
                  <c:v>8.7</c:v>
                </c:pt>
                <c:pt idx="103">
                  <c:v>8.86</c:v>
                </c:pt>
                <c:pt idx="104">
                  <c:v>8.76</c:v>
                </c:pt>
                <c:pt idx="105">
                  <c:v>8.76</c:v>
                </c:pt>
                <c:pt idx="106">
                  <c:v>8.77</c:v>
                </c:pt>
                <c:pt idx="107">
                  <c:v>8.729999999999998</c:v>
                </c:pt>
                <c:pt idx="108">
                  <c:v>8.76</c:v>
                </c:pt>
                <c:pt idx="109">
                  <c:v>8.85</c:v>
                </c:pt>
                <c:pt idx="110">
                  <c:v>8.58</c:v>
                </c:pt>
                <c:pt idx="111">
                  <c:v>8.68</c:v>
                </c:pt>
                <c:pt idx="112">
                  <c:v>8.8</c:v>
                </c:pt>
                <c:pt idx="113">
                  <c:v>8.75</c:v>
                </c:pt>
                <c:pt idx="114">
                  <c:v>8.59</c:v>
                </c:pt>
                <c:pt idx="115">
                  <c:v>8.37</c:v>
                </c:pt>
                <c:pt idx="116">
                  <c:v>8.630000000000001</c:v>
                </c:pt>
                <c:pt idx="117">
                  <c:v>8.639999999999998</c:v>
                </c:pt>
                <c:pt idx="118">
                  <c:v>8.87</c:v>
                </c:pt>
                <c:pt idx="119">
                  <c:v>8.56</c:v>
                </c:pt>
                <c:pt idx="120">
                  <c:v>8.630000000000001</c:v>
                </c:pt>
                <c:pt idx="121">
                  <c:v>8.28</c:v>
                </c:pt>
                <c:pt idx="122">
                  <c:v>8.729999999999998</c:v>
                </c:pt>
                <c:pt idx="123">
                  <c:v>8.77</c:v>
                </c:pt>
                <c:pt idx="124">
                  <c:v>8.729999999999998</c:v>
                </c:pt>
                <c:pt idx="125">
                  <c:v>8.58</c:v>
                </c:pt>
                <c:pt idx="126">
                  <c:v>8.8</c:v>
                </c:pt>
                <c:pt idx="127">
                  <c:v>8.75</c:v>
                </c:pt>
                <c:pt idx="128">
                  <c:v>8.86</c:v>
                </c:pt>
                <c:pt idx="129">
                  <c:v>8.41</c:v>
                </c:pt>
                <c:pt idx="130">
                  <c:v>8.53</c:v>
                </c:pt>
                <c:pt idx="131">
                  <c:v>8.6</c:v>
                </c:pt>
                <c:pt idx="132">
                  <c:v>8.7</c:v>
                </c:pt>
                <c:pt idx="133">
                  <c:v>8.52</c:v>
                </c:pt>
                <c:pt idx="134">
                  <c:v>8.6</c:v>
                </c:pt>
                <c:pt idx="135">
                  <c:v>8.7</c:v>
                </c:pt>
                <c:pt idx="136">
                  <c:v>8.6</c:v>
                </c:pt>
                <c:pt idx="137">
                  <c:v>8.5</c:v>
                </c:pt>
                <c:pt idx="138">
                  <c:v>8.95</c:v>
                </c:pt>
                <c:pt idx="139">
                  <c:v>8.47</c:v>
                </c:pt>
                <c:pt idx="140">
                  <c:v>8.739999999999998</c:v>
                </c:pt>
                <c:pt idx="141">
                  <c:v>8.35</c:v>
                </c:pt>
                <c:pt idx="142">
                  <c:v>8.85</c:v>
                </c:pt>
                <c:pt idx="143">
                  <c:v>8.69</c:v>
                </c:pt>
                <c:pt idx="144">
                  <c:v>8.729999999999998</c:v>
                </c:pt>
                <c:pt idx="145">
                  <c:v>8.98</c:v>
                </c:pt>
                <c:pt idx="146">
                  <c:v>9.17</c:v>
                </c:pt>
                <c:pt idx="147">
                  <c:v>8.639999999999998</c:v>
                </c:pt>
                <c:pt idx="148">
                  <c:v>9.03</c:v>
                </c:pt>
                <c:pt idx="149">
                  <c:v>8.69</c:v>
                </c:pt>
                <c:pt idx="150">
                  <c:v>8.66</c:v>
                </c:pt>
                <c:pt idx="151">
                  <c:v>8.83</c:v>
                </c:pt>
                <c:pt idx="152">
                  <c:v>8.99</c:v>
                </c:pt>
                <c:pt idx="153">
                  <c:v>9.2</c:v>
                </c:pt>
                <c:pt idx="154">
                  <c:v>8.92</c:v>
                </c:pt>
                <c:pt idx="155">
                  <c:v>9.229999999999998</c:v>
                </c:pt>
                <c:pt idx="156">
                  <c:v>9.18</c:v>
                </c:pt>
                <c:pt idx="157">
                  <c:v>8.84</c:v>
                </c:pt>
                <c:pt idx="158">
                  <c:v>8.87</c:v>
                </c:pt>
                <c:pt idx="159">
                  <c:v>9.04</c:v>
                </c:pt>
                <c:pt idx="160">
                  <c:v>9.35</c:v>
                </c:pt>
                <c:pt idx="161">
                  <c:v>9.04</c:v>
                </c:pt>
                <c:pt idx="162">
                  <c:v>9.2</c:v>
                </c:pt>
                <c:pt idx="163">
                  <c:v>9.52</c:v>
                </c:pt>
                <c:pt idx="164">
                  <c:v>9.29</c:v>
                </c:pt>
                <c:pt idx="165">
                  <c:v>9.2</c:v>
                </c:pt>
                <c:pt idx="166">
                  <c:v>9.41</c:v>
                </c:pt>
                <c:pt idx="167">
                  <c:v>9.57</c:v>
                </c:pt>
                <c:pt idx="168">
                  <c:v>9.53</c:v>
                </c:pt>
                <c:pt idx="169">
                  <c:v>9.32</c:v>
                </c:pt>
                <c:pt idx="170">
                  <c:v>9.7</c:v>
                </c:pt>
                <c:pt idx="171">
                  <c:v>9.53</c:v>
                </c:pt>
                <c:pt idx="172">
                  <c:v>9.729999999999998</c:v>
                </c:pt>
                <c:pt idx="173">
                  <c:v>9.43</c:v>
                </c:pt>
                <c:pt idx="174">
                  <c:v>9.51</c:v>
                </c:pt>
                <c:pt idx="175">
                  <c:v>9.7</c:v>
                </c:pt>
                <c:pt idx="176">
                  <c:v>9.52</c:v>
                </c:pt>
                <c:pt idx="177">
                  <c:v>9.51</c:v>
                </c:pt>
                <c:pt idx="178">
                  <c:v>9.61</c:v>
                </c:pt>
                <c:pt idx="179">
                  <c:v>9.57</c:v>
                </c:pt>
                <c:pt idx="180">
                  <c:v>9.83</c:v>
                </c:pt>
              </c:numCache>
            </c:numRef>
          </c:val>
          <c:smooth val="0"/>
        </c:ser>
        <c:ser>
          <c:idx val="1"/>
          <c:order val="1"/>
          <c:tx>
            <c:strRef>
              <c:f>'city_global_data.csv'!$D$1</c:f>
              <c:strCache>
                <c:ptCount val="1"/>
                <c:pt idx="0">
                  <c:v>Tucson</c:v>
                </c:pt>
              </c:strCache>
            </c:strRef>
          </c:tx>
          <c:spPr>
            <a:ln w="28575" cap="rnd">
              <a:solidFill>
                <a:schemeClr val="accent2"/>
              </a:solidFill>
              <a:round/>
            </a:ln>
            <a:effectLst/>
          </c:spPr>
          <c:marker>
            <c:symbol val="none"/>
          </c:marker>
          <c:cat>
            <c:strRef>
              <c:f>'city_global_data.csv'!$A:$A</c:f>
              <c:strCache>
                <c:ptCount val="182"/>
                <c:pt idx="0">
                  <c:v>year</c:v>
                </c:pt>
                <c:pt idx="1">
                  <c:v>1835</c:v>
                </c:pt>
                <c:pt idx="2">
                  <c:v>1836</c:v>
                </c:pt>
                <c:pt idx="3">
                  <c:v>1837</c:v>
                </c:pt>
                <c:pt idx="4">
                  <c:v>1838</c:v>
                </c:pt>
                <c:pt idx="5">
                  <c:v>1839</c:v>
                </c:pt>
                <c:pt idx="6">
                  <c:v>1840</c:v>
                </c:pt>
                <c:pt idx="7">
                  <c:v>1841</c:v>
                </c:pt>
                <c:pt idx="8">
                  <c:v>1842</c:v>
                </c:pt>
                <c:pt idx="9">
                  <c:v>1843</c:v>
                </c:pt>
                <c:pt idx="10">
                  <c:v>1844</c:v>
                </c:pt>
                <c:pt idx="11">
                  <c:v>1845</c:v>
                </c:pt>
                <c:pt idx="12">
                  <c:v>1846</c:v>
                </c:pt>
                <c:pt idx="13">
                  <c:v>1847</c:v>
                </c:pt>
                <c:pt idx="14">
                  <c:v>1848</c:v>
                </c:pt>
                <c:pt idx="15">
                  <c:v>1849</c:v>
                </c:pt>
                <c:pt idx="16">
                  <c:v>1850</c:v>
                </c:pt>
                <c:pt idx="17">
                  <c:v>1851</c:v>
                </c:pt>
                <c:pt idx="18">
                  <c:v>1852</c:v>
                </c:pt>
                <c:pt idx="19">
                  <c:v>1853</c:v>
                </c:pt>
                <c:pt idx="20">
                  <c:v>1854</c:v>
                </c:pt>
                <c:pt idx="21">
                  <c:v>1855</c:v>
                </c:pt>
                <c:pt idx="22">
                  <c:v>1856</c:v>
                </c:pt>
                <c:pt idx="23">
                  <c:v>1857</c:v>
                </c:pt>
                <c:pt idx="24">
                  <c:v>1858</c:v>
                </c:pt>
                <c:pt idx="25">
                  <c:v>1859</c:v>
                </c:pt>
                <c:pt idx="26">
                  <c:v>1860</c:v>
                </c:pt>
                <c:pt idx="27">
                  <c:v>1861</c:v>
                </c:pt>
                <c:pt idx="28">
                  <c:v>1862</c:v>
                </c:pt>
                <c:pt idx="29">
                  <c:v>1863</c:v>
                </c:pt>
                <c:pt idx="30">
                  <c:v>1864</c:v>
                </c:pt>
                <c:pt idx="31">
                  <c:v>1865</c:v>
                </c:pt>
                <c:pt idx="32">
                  <c:v>1866</c:v>
                </c:pt>
                <c:pt idx="33">
                  <c:v>1867</c:v>
                </c:pt>
                <c:pt idx="34">
                  <c:v>1868</c:v>
                </c:pt>
                <c:pt idx="35">
                  <c:v>1869</c:v>
                </c:pt>
                <c:pt idx="36">
                  <c:v>1870</c:v>
                </c:pt>
                <c:pt idx="37">
                  <c:v>1871</c:v>
                </c:pt>
                <c:pt idx="38">
                  <c:v>1872</c:v>
                </c:pt>
                <c:pt idx="39">
                  <c:v>1873</c:v>
                </c:pt>
                <c:pt idx="40">
                  <c:v>1874</c:v>
                </c:pt>
                <c:pt idx="41">
                  <c:v>1875</c:v>
                </c:pt>
                <c:pt idx="42">
                  <c:v>1876</c:v>
                </c:pt>
                <c:pt idx="43">
                  <c:v>1877</c:v>
                </c:pt>
                <c:pt idx="44">
                  <c:v>1878</c:v>
                </c:pt>
                <c:pt idx="45">
                  <c:v>1879</c:v>
                </c:pt>
                <c:pt idx="46">
                  <c:v>1880</c:v>
                </c:pt>
                <c:pt idx="47">
                  <c:v>1881</c:v>
                </c:pt>
                <c:pt idx="48">
                  <c:v>1882</c:v>
                </c:pt>
                <c:pt idx="49">
                  <c:v>1883</c:v>
                </c:pt>
                <c:pt idx="50">
                  <c:v>1884</c:v>
                </c:pt>
                <c:pt idx="51">
                  <c:v>1885</c:v>
                </c:pt>
                <c:pt idx="52">
                  <c:v>1886</c:v>
                </c:pt>
                <c:pt idx="53">
                  <c:v>1887</c:v>
                </c:pt>
                <c:pt idx="54">
                  <c:v>1888</c:v>
                </c:pt>
                <c:pt idx="55">
                  <c:v>1889</c:v>
                </c:pt>
                <c:pt idx="56">
                  <c:v>1890</c:v>
                </c:pt>
                <c:pt idx="57">
                  <c:v>1891</c:v>
                </c:pt>
                <c:pt idx="58">
                  <c:v>1892</c:v>
                </c:pt>
                <c:pt idx="59">
                  <c:v>1893</c:v>
                </c:pt>
                <c:pt idx="60">
                  <c:v>1894</c:v>
                </c:pt>
                <c:pt idx="61">
                  <c:v>1895</c:v>
                </c:pt>
                <c:pt idx="62">
                  <c:v>1896</c:v>
                </c:pt>
                <c:pt idx="63">
                  <c:v>1897</c:v>
                </c:pt>
                <c:pt idx="64">
                  <c:v>1898</c:v>
                </c:pt>
                <c:pt idx="65">
                  <c:v>1899</c:v>
                </c:pt>
                <c:pt idx="66">
                  <c:v>1900</c:v>
                </c:pt>
                <c:pt idx="67">
                  <c:v>1901</c:v>
                </c:pt>
                <c:pt idx="68">
                  <c:v>1902</c:v>
                </c:pt>
                <c:pt idx="69">
                  <c:v>1903</c:v>
                </c:pt>
                <c:pt idx="70">
                  <c:v>1904</c:v>
                </c:pt>
                <c:pt idx="71">
                  <c:v>1905</c:v>
                </c:pt>
                <c:pt idx="72">
                  <c:v>1906</c:v>
                </c:pt>
                <c:pt idx="73">
                  <c:v>1907</c:v>
                </c:pt>
                <c:pt idx="74">
                  <c:v>1908</c:v>
                </c:pt>
                <c:pt idx="75">
                  <c:v>1909</c:v>
                </c:pt>
                <c:pt idx="76">
                  <c:v>1910</c:v>
                </c:pt>
                <c:pt idx="77">
                  <c:v>1911</c:v>
                </c:pt>
                <c:pt idx="78">
                  <c:v>1912</c:v>
                </c:pt>
                <c:pt idx="79">
                  <c:v>1913</c:v>
                </c:pt>
                <c:pt idx="80">
                  <c:v>1914</c:v>
                </c:pt>
                <c:pt idx="81">
                  <c:v>1915</c:v>
                </c:pt>
                <c:pt idx="82">
                  <c:v>1916</c:v>
                </c:pt>
                <c:pt idx="83">
                  <c:v>1917</c:v>
                </c:pt>
                <c:pt idx="84">
                  <c:v>1918</c:v>
                </c:pt>
                <c:pt idx="85">
                  <c:v>1919</c:v>
                </c:pt>
                <c:pt idx="86">
                  <c:v>1920</c:v>
                </c:pt>
                <c:pt idx="87">
                  <c:v>1921</c:v>
                </c:pt>
                <c:pt idx="88">
                  <c:v>1922</c:v>
                </c:pt>
                <c:pt idx="89">
                  <c:v>1923</c:v>
                </c:pt>
                <c:pt idx="90">
                  <c:v>1924</c:v>
                </c:pt>
                <c:pt idx="91">
                  <c:v>1925</c:v>
                </c:pt>
                <c:pt idx="92">
                  <c:v>1926</c:v>
                </c:pt>
                <c:pt idx="93">
                  <c:v>1927</c:v>
                </c:pt>
                <c:pt idx="94">
                  <c:v>1928</c:v>
                </c:pt>
                <c:pt idx="95">
                  <c:v>1929</c:v>
                </c:pt>
                <c:pt idx="96">
                  <c:v>1930</c:v>
                </c:pt>
                <c:pt idx="97">
                  <c:v>1931</c:v>
                </c:pt>
                <c:pt idx="98">
                  <c:v>1932</c:v>
                </c:pt>
                <c:pt idx="99">
                  <c:v>1933</c:v>
                </c:pt>
                <c:pt idx="100">
                  <c:v>1934</c:v>
                </c:pt>
                <c:pt idx="101">
                  <c:v>1935</c:v>
                </c:pt>
                <c:pt idx="102">
                  <c:v>1936</c:v>
                </c:pt>
                <c:pt idx="103">
                  <c:v>1937</c:v>
                </c:pt>
                <c:pt idx="104">
                  <c:v>1938</c:v>
                </c:pt>
                <c:pt idx="105">
                  <c:v>1939</c:v>
                </c:pt>
                <c:pt idx="106">
                  <c:v>1940</c:v>
                </c:pt>
                <c:pt idx="107">
                  <c:v>1941</c:v>
                </c:pt>
                <c:pt idx="108">
                  <c:v>1942</c:v>
                </c:pt>
                <c:pt idx="109">
                  <c:v>1943</c:v>
                </c:pt>
                <c:pt idx="110">
                  <c:v>1944</c:v>
                </c:pt>
                <c:pt idx="111">
                  <c:v>1945</c:v>
                </c:pt>
                <c:pt idx="112">
                  <c:v>1946</c:v>
                </c:pt>
                <c:pt idx="113">
                  <c:v>1947</c:v>
                </c:pt>
                <c:pt idx="114">
                  <c:v>1948</c:v>
                </c:pt>
                <c:pt idx="115">
                  <c:v>1949</c:v>
                </c:pt>
                <c:pt idx="116">
                  <c:v>1950</c:v>
                </c:pt>
                <c:pt idx="117">
                  <c:v>1951</c:v>
                </c:pt>
                <c:pt idx="118">
                  <c:v>1952</c:v>
                </c:pt>
                <c:pt idx="119">
                  <c:v>1953</c:v>
                </c:pt>
                <c:pt idx="120">
                  <c:v>1954</c:v>
                </c:pt>
                <c:pt idx="121">
                  <c:v>1955</c:v>
                </c:pt>
                <c:pt idx="122">
                  <c:v>1956</c:v>
                </c:pt>
                <c:pt idx="123">
                  <c:v>1957</c:v>
                </c:pt>
                <c:pt idx="124">
                  <c:v>1958</c:v>
                </c:pt>
                <c:pt idx="125">
                  <c:v>1959</c:v>
                </c:pt>
                <c:pt idx="126">
                  <c:v>1960</c:v>
                </c:pt>
                <c:pt idx="127">
                  <c:v>1961</c:v>
                </c:pt>
                <c:pt idx="128">
                  <c:v>1962</c:v>
                </c:pt>
                <c:pt idx="129">
                  <c:v>1963</c:v>
                </c:pt>
                <c:pt idx="130">
                  <c:v>1964</c:v>
                </c:pt>
                <c:pt idx="131">
                  <c:v>1965</c:v>
                </c:pt>
                <c:pt idx="132">
                  <c:v>1966</c:v>
                </c:pt>
                <c:pt idx="133">
                  <c:v>1967</c:v>
                </c:pt>
                <c:pt idx="134">
                  <c:v>1968</c:v>
                </c:pt>
                <c:pt idx="135">
                  <c:v>1969</c:v>
                </c:pt>
                <c:pt idx="136">
                  <c:v>1970</c:v>
                </c:pt>
                <c:pt idx="137">
                  <c:v>1971</c:v>
                </c:pt>
                <c:pt idx="138">
                  <c:v>1972</c:v>
                </c:pt>
                <c:pt idx="139">
                  <c:v>1973</c:v>
                </c:pt>
                <c:pt idx="140">
                  <c:v>1974</c:v>
                </c:pt>
                <c:pt idx="141">
                  <c:v>1975</c:v>
                </c:pt>
                <c:pt idx="142">
                  <c:v>1976</c:v>
                </c:pt>
                <c:pt idx="143">
                  <c:v>1977</c:v>
                </c:pt>
                <c:pt idx="144">
                  <c:v>1978</c:v>
                </c:pt>
                <c:pt idx="145">
                  <c:v>1979</c:v>
                </c:pt>
                <c:pt idx="146">
                  <c:v>1980</c:v>
                </c:pt>
                <c:pt idx="147">
                  <c:v>1981</c:v>
                </c:pt>
                <c:pt idx="148">
                  <c:v>1982</c:v>
                </c:pt>
                <c:pt idx="149">
                  <c:v>1983</c:v>
                </c:pt>
                <c:pt idx="150">
                  <c:v>1984</c:v>
                </c:pt>
                <c:pt idx="151">
                  <c:v>1985</c:v>
                </c:pt>
                <c:pt idx="152">
                  <c:v>1986</c:v>
                </c:pt>
                <c:pt idx="153">
                  <c:v>1987</c:v>
                </c:pt>
                <c:pt idx="154">
                  <c:v>1988</c:v>
                </c:pt>
                <c:pt idx="155">
                  <c:v>1989</c:v>
                </c:pt>
                <c:pt idx="156">
                  <c:v>1990</c:v>
                </c:pt>
                <c:pt idx="157">
                  <c:v>1991</c:v>
                </c:pt>
                <c:pt idx="158">
                  <c:v>1992</c:v>
                </c:pt>
                <c:pt idx="159">
                  <c:v>1993</c:v>
                </c:pt>
                <c:pt idx="160">
                  <c:v>1994</c:v>
                </c:pt>
                <c:pt idx="161">
                  <c:v>1995</c:v>
                </c:pt>
                <c:pt idx="162">
                  <c:v>1996</c:v>
                </c:pt>
                <c:pt idx="163">
                  <c:v>1997</c:v>
                </c:pt>
                <c:pt idx="164">
                  <c:v>1998</c:v>
                </c:pt>
                <c:pt idx="165">
                  <c:v>1999</c:v>
                </c:pt>
                <c:pt idx="166">
                  <c:v>2000</c:v>
                </c:pt>
                <c:pt idx="167">
                  <c:v>2001</c:v>
                </c:pt>
                <c:pt idx="168">
                  <c:v>2002</c:v>
                </c:pt>
                <c:pt idx="169">
                  <c:v>2003</c:v>
                </c:pt>
                <c:pt idx="170">
                  <c:v>2004</c:v>
                </c:pt>
                <c:pt idx="171">
                  <c:v>2005</c:v>
                </c:pt>
                <c:pt idx="172">
                  <c:v>2006</c:v>
                </c:pt>
                <c:pt idx="173">
                  <c:v>2007</c:v>
                </c:pt>
                <c:pt idx="174">
                  <c:v>2008</c:v>
                </c:pt>
                <c:pt idx="175">
                  <c:v>2009</c:v>
                </c:pt>
                <c:pt idx="176">
                  <c:v>2010</c:v>
                </c:pt>
                <c:pt idx="177">
                  <c:v>2011</c:v>
                </c:pt>
                <c:pt idx="178">
                  <c:v>2012</c:v>
                </c:pt>
                <c:pt idx="179">
                  <c:v>2013</c:v>
                </c:pt>
                <c:pt idx="180">
                  <c:v>2014</c:v>
                </c:pt>
                <c:pt idx="181">
                  <c:v>2015</c:v>
                </c:pt>
              </c:strCache>
            </c:strRef>
          </c:cat>
          <c:val>
            <c:numRef>
              <c:f>'city_global_data.csv'!$D$2:$D$182</c:f>
              <c:numCache>
                <c:formatCode>General</c:formatCode>
                <c:ptCount val="181"/>
                <c:pt idx="0">
                  <c:v>16.13</c:v>
                </c:pt>
                <c:pt idx="1">
                  <c:v>16.57</c:v>
                </c:pt>
                <c:pt idx="2">
                  <c:v>16.69</c:v>
                </c:pt>
                <c:pt idx="3">
                  <c:v>16.48</c:v>
                </c:pt>
                <c:pt idx="4">
                  <c:v>16.94</c:v>
                </c:pt>
                <c:pt idx="5">
                  <c:v>16.88</c:v>
                </c:pt>
                <c:pt idx="6">
                  <c:v>16.93</c:v>
                </c:pt>
                <c:pt idx="7">
                  <c:v>17.24</c:v>
                </c:pt>
                <c:pt idx="8">
                  <c:v>17.71</c:v>
                </c:pt>
                <c:pt idx="9">
                  <c:v>16.9</c:v>
                </c:pt>
                <c:pt idx="10">
                  <c:v>17.09</c:v>
                </c:pt>
                <c:pt idx="11">
                  <c:v>17.78</c:v>
                </c:pt>
                <c:pt idx="12">
                  <c:v>16.94</c:v>
                </c:pt>
                <c:pt idx="13">
                  <c:v>19.43</c:v>
                </c:pt>
                <c:pt idx="14">
                  <c:v>17.53</c:v>
                </c:pt>
                <c:pt idx="15">
                  <c:v>17.17</c:v>
                </c:pt>
                <c:pt idx="16">
                  <c:v>17.28</c:v>
                </c:pt>
                <c:pt idx="17">
                  <c:v>16.99</c:v>
                </c:pt>
                <c:pt idx="18">
                  <c:v>17.95</c:v>
                </c:pt>
                <c:pt idx="19">
                  <c:v>17.83</c:v>
                </c:pt>
                <c:pt idx="20">
                  <c:v>17.96</c:v>
                </c:pt>
                <c:pt idx="21">
                  <c:v>17.48</c:v>
                </c:pt>
                <c:pt idx="22">
                  <c:v>17.84</c:v>
                </c:pt>
                <c:pt idx="23">
                  <c:v>17.33</c:v>
                </c:pt>
                <c:pt idx="24">
                  <c:v>17.18</c:v>
                </c:pt>
                <c:pt idx="25">
                  <c:v>17.36</c:v>
                </c:pt>
                <c:pt idx="26">
                  <c:v>18.39</c:v>
                </c:pt>
                <c:pt idx="27">
                  <c:v>17.99</c:v>
                </c:pt>
                <c:pt idx="28">
                  <c:v>17.85</c:v>
                </c:pt>
                <c:pt idx="29">
                  <c:v>18.08</c:v>
                </c:pt>
                <c:pt idx="30">
                  <c:v>17.73</c:v>
                </c:pt>
                <c:pt idx="31">
                  <c:v>18.16</c:v>
                </c:pt>
                <c:pt idx="32">
                  <c:v>19.0</c:v>
                </c:pt>
                <c:pt idx="33">
                  <c:v>18.1</c:v>
                </c:pt>
                <c:pt idx="34">
                  <c:v>17.72</c:v>
                </c:pt>
                <c:pt idx="35">
                  <c:v>17.47</c:v>
                </c:pt>
                <c:pt idx="36">
                  <c:v>17.78</c:v>
                </c:pt>
                <c:pt idx="37">
                  <c:v>17.24</c:v>
                </c:pt>
                <c:pt idx="38">
                  <c:v>17.73</c:v>
                </c:pt>
                <c:pt idx="39">
                  <c:v>17.52</c:v>
                </c:pt>
                <c:pt idx="40">
                  <c:v>17.7</c:v>
                </c:pt>
                <c:pt idx="41">
                  <c:v>17.56</c:v>
                </c:pt>
                <c:pt idx="42">
                  <c:v>17.94</c:v>
                </c:pt>
                <c:pt idx="43">
                  <c:v>17.67</c:v>
                </c:pt>
                <c:pt idx="44">
                  <c:v>18.3</c:v>
                </c:pt>
                <c:pt idx="45">
                  <c:v>16.96</c:v>
                </c:pt>
                <c:pt idx="46">
                  <c:v>17.31</c:v>
                </c:pt>
                <c:pt idx="47">
                  <c:v>17.18</c:v>
                </c:pt>
                <c:pt idx="48">
                  <c:v>17.3</c:v>
                </c:pt>
                <c:pt idx="49">
                  <c:v>16.96</c:v>
                </c:pt>
                <c:pt idx="50">
                  <c:v>17.68</c:v>
                </c:pt>
                <c:pt idx="51">
                  <c:v>17.39</c:v>
                </c:pt>
                <c:pt idx="52">
                  <c:v>17.58</c:v>
                </c:pt>
                <c:pt idx="53">
                  <c:v>17.69</c:v>
                </c:pt>
                <c:pt idx="54">
                  <c:v>17.73</c:v>
                </c:pt>
                <c:pt idx="55">
                  <c:v>17.62</c:v>
                </c:pt>
                <c:pt idx="56">
                  <c:v>17.12</c:v>
                </c:pt>
                <c:pt idx="57">
                  <c:v>17.45</c:v>
                </c:pt>
                <c:pt idx="58">
                  <c:v>17.61</c:v>
                </c:pt>
                <c:pt idx="59">
                  <c:v>17.27</c:v>
                </c:pt>
                <c:pt idx="60">
                  <c:v>17.44</c:v>
                </c:pt>
                <c:pt idx="61">
                  <c:v>18.02</c:v>
                </c:pt>
                <c:pt idx="62">
                  <c:v>16.98</c:v>
                </c:pt>
                <c:pt idx="63">
                  <c:v>16.91</c:v>
                </c:pt>
                <c:pt idx="64">
                  <c:v>17.33</c:v>
                </c:pt>
                <c:pt idx="65">
                  <c:v>18.09</c:v>
                </c:pt>
                <c:pt idx="66">
                  <c:v>17.72</c:v>
                </c:pt>
                <c:pt idx="67">
                  <c:v>17.73</c:v>
                </c:pt>
                <c:pt idx="68">
                  <c:v>17.5</c:v>
                </c:pt>
                <c:pt idx="69">
                  <c:v>17.7</c:v>
                </c:pt>
                <c:pt idx="70">
                  <c:v>17.27</c:v>
                </c:pt>
                <c:pt idx="71">
                  <c:v>17.39</c:v>
                </c:pt>
                <c:pt idx="72">
                  <c:v>17.41</c:v>
                </c:pt>
                <c:pt idx="73">
                  <c:v>17.31</c:v>
                </c:pt>
                <c:pt idx="74">
                  <c:v>17.36</c:v>
                </c:pt>
                <c:pt idx="75">
                  <c:v>18.37</c:v>
                </c:pt>
                <c:pt idx="76">
                  <c:v>17.47</c:v>
                </c:pt>
                <c:pt idx="77">
                  <c:v>16.56</c:v>
                </c:pt>
                <c:pt idx="78">
                  <c:v>16.86</c:v>
                </c:pt>
                <c:pt idx="79">
                  <c:v>17.67</c:v>
                </c:pt>
                <c:pt idx="80">
                  <c:v>17.13</c:v>
                </c:pt>
                <c:pt idx="81">
                  <c:v>17.66</c:v>
                </c:pt>
                <c:pt idx="82">
                  <c:v>17.66</c:v>
                </c:pt>
                <c:pt idx="83">
                  <c:v>17.61</c:v>
                </c:pt>
                <c:pt idx="84">
                  <c:v>17.07</c:v>
                </c:pt>
                <c:pt idx="85">
                  <c:v>17.16</c:v>
                </c:pt>
                <c:pt idx="86">
                  <c:v>17.93</c:v>
                </c:pt>
                <c:pt idx="87">
                  <c:v>17.56</c:v>
                </c:pt>
                <c:pt idx="88">
                  <c:v>17.09</c:v>
                </c:pt>
                <c:pt idx="89">
                  <c:v>17.73</c:v>
                </c:pt>
                <c:pt idx="90">
                  <c:v>17.74</c:v>
                </c:pt>
                <c:pt idx="91">
                  <c:v>17.87</c:v>
                </c:pt>
                <c:pt idx="92">
                  <c:v>18.23</c:v>
                </c:pt>
                <c:pt idx="93">
                  <c:v>17.96</c:v>
                </c:pt>
                <c:pt idx="94">
                  <c:v>17.29</c:v>
                </c:pt>
                <c:pt idx="95">
                  <c:v>17.48</c:v>
                </c:pt>
                <c:pt idx="96">
                  <c:v>17.59</c:v>
                </c:pt>
                <c:pt idx="97">
                  <c:v>17.43</c:v>
                </c:pt>
                <c:pt idx="98">
                  <c:v>17.71</c:v>
                </c:pt>
                <c:pt idx="99">
                  <c:v>18.66</c:v>
                </c:pt>
                <c:pt idx="100">
                  <c:v>17.45</c:v>
                </c:pt>
                <c:pt idx="101">
                  <c:v>18.17</c:v>
                </c:pt>
                <c:pt idx="102">
                  <c:v>17.83</c:v>
                </c:pt>
                <c:pt idx="103">
                  <c:v>17.78</c:v>
                </c:pt>
                <c:pt idx="104">
                  <c:v>17.84</c:v>
                </c:pt>
                <c:pt idx="105">
                  <c:v>18.27</c:v>
                </c:pt>
                <c:pt idx="106">
                  <c:v>17.14</c:v>
                </c:pt>
                <c:pt idx="107">
                  <c:v>17.72</c:v>
                </c:pt>
                <c:pt idx="108">
                  <c:v>18.39</c:v>
                </c:pt>
                <c:pt idx="109">
                  <c:v>16.91</c:v>
                </c:pt>
                <c:pt idx="110">
                  <c:v>17.14</c:v>
                </c:pt>
                <c:pt idx="111">
                  <c:v>17.63</c:v>
                </c:pt>
                <c:pt idx="112">
                  <c:v>17.64</c:v>
                </c:pt>
                <c:pt idx="113">
                  <c:v>17.61</c:v>
                </c:pt>
                <c:pt idx="114">
                  <c:v>17.38</c:v>
                </c:pt>
                <c:pt idx="115">
                  <c:v>18.58</c:v>
                </c:pt>
                <c:pt idx="116">
                  <c:v>17.8</c:v>
                </c:pt>
                <c:pt idx="117">
                  <c:v>17.63</c:v>
                </c:pt>
                <c:pt idx="118">
                  <c:v>17.68</c:v>
                </c:pt>
                <c:pt idx="119">
                  <c:v>18.6</c:v>
                </c:pt>
                <c:pt idx="120">
                  <c:v>17.19</c:v>
                </c:pt>
                <c:pt idx="121">
                  <c:v>17.8</c:v>
                </c:pt>
                <c:pt idx="122">
                  <c:v>17.96</c:v>
                </c:pt>
                <c:pt idx="123">
                  <c:v>17.99</c:v>
                </c:pt>
                <c:pt idx="124">
                  <c:v>18.03</c:v>
                </c:pt>
                <c:pt idx="125">
                  <c:v>17.69</c:v>
                </c:pt>
                <c:pt idx="126">
                  <c:v>17.74</c:v>
                </c:pt>
                <c:pt idx="127">
                  <c:v>18.08</c:v>
                </c:pt>
                <c:pt idx="128">
                  <c:v>18.07</c:v>
                </c:pt>
                <c:pt idx="129">
                  <c:v>16.73</c:v>
                </c:pt>
                <c:pt idx="130">
                  <c:v>17.34</c:v>
                </c:pt>
                <c:pt idx="131">
                  <c:v>17.61</c:v>
                </c:pt>
                <c:pt idx="132">
                  <c:v>17.63</c:v>
                </c:pt>
                <c:pt idx="133">
                  <c:v>17.39</c:v>
                </c:pt>
                <c:pt idx="134">
                  <c:v>17.82</c:v>
                </c:pt>
                <c:pt idx="135">
                  <c:v>17.6</c:v>
                </c:pt>
                <c:pt idx="136">
                  <c:v>17.03</c:v>
                </c:pt>
                <c:pt idx="137">
                  <c:v>17.86</c:v>
                </c:pt>
                <c:pt idx="138">
                  <c:v>17.26</c:v>
                </c:pt>
                <c:pt idx="139">
                  <c:v>17.73</c:v>
                </c:pt>
                <c:pt idx="140">
                  <c:v>17.03</c:v>
                </c:pt>
                <c:pt idx="141">
                  <c:v>17.32</c:v>
                </c:pt>
                <c:pt idx="142">
                  <c:v>18.04</c:v>
                </c:pt>
                <c:pt idx="143">
                  <c:v>17.85</c:v>
                </c:pt>
                <c:pt idx="144">
                  <c:v>17.54</c:v>
                </c:pt>
                <c:pt idx="145">
                  <c:v>18.31</c:v>
                </c:pt>
                <c:pt idx="146">
                  <c:v>18.55</c:v>
                </c:pt>
                <c:pt idx="147">
                  <c:v>17.65</c:v>
                </c:pt>
                <c:pt idx="148">
                  <c:v>17.24</c:v>
                </c:pt>
                <c:pt idx="149">
                  <c:v>17.47</c:v>
                </c:pt>
                <c:pt idx="150">
                  <c:v>17.6</c:v>
                </c:pt>
                <c:pt idx="151">
                  <c:v>18.28</c:v>
                </c:pt>
                <c:pt idx="152">
                  <c:v>17.56</c:v>
                </c:pt>
                <c:pt idx="153">
                  <c:v>18.04</c:v>
                </c:pt>
                <c:pt idx="154">
                  <c:v>18.8</c:v>
                </c:pt>
                <c:pt idx="155">
                  <c:v>17.82</c:v>
                </c:pt>
                <c:pt idx="156">
                  <c:v>17.45</c:v>
                </c:pt>
                <c:pt idx="157">
                  <c:v>17.73</c:v>
                </c:pt>
                <c:pt idx="158">
                  <c:v>17.99</c:v>
                </c:pt>
                <c:pt idx="159">
                  <c:v>18.3</c:v>
                </c:pt>
                <c:pt idx="160">
                  <c:v>18.38</c:v>
                </c:pt>
                <c:pt idx="161">
                  <c:v>18.89</c:v>
                </c:pt>
                <c:pt idx="162">
                  <c:v>18.32</c:v>
                </c:pt>
                <c:pt idx="163">
                  <c:v>17.6</c:v>
                </c:pt>
                <c:pt idx="164">
                  <c:v>18.37</c:v>
                </c:pt>
                <c:pt idx="165">
                  <c:v>18.67</c:v>
                </c:pt>
                <c:pt idx="166">
                  <c:v>18.27</c:v>
                </c:pt>
                <c:pt idx="167">
                  <c:v>18.65</c:v>
                </c:pt>
                <c:pt idx="168">
                  <c:v>18.93</c:v>
                </c:pt>
                <c:pt idx="169">
                  <c:v>17.95</c:v>
                </c:pt>
                <c:pt idx="170">
                  <c:v>18.71</c:v>
                </c:pt>
                <c:pt idx="171">
                  <c:v>18.61</c:v>
                </c:pt>
                <c:pt idx="172">
                  <c:v>18.55</c:v>
                </c:pt>
                <c:pt idx="173">
                  <c:v>18.24</c:v>
                </c:pt>
                <c:pt idx="174">
                  <c:v>18.77</c:v>
                </c:pt>
                <c:pt idx="175">
                  <c:v>18.19</c:v>
                </c:pt>
                <c:pt idx="176">
                  <c:v>18.4</c:v>
                </c:pt>
                <c:pt idx="177">
                  <c:v>18.96</c:v>
                </c:pt>
                <c:pt idx="178">
                  <c:v>19.71</c:v>
                </c:pt>
              </c:numCache>
            </c:numRef>
          </c:val>
          <c:smooth val="0"/>
        </c:ser>
        <c:dLbls>
          <c:showLegendKey val="0"/>
          <c:showVal val="0"/>
          <c:showCatName val="0"/>
          <c:showSerName val="0"/>
          <c:showPercent val="0"/>
          <c:showBubbleSize val="0"/>
        </c:dLbls>
        <c:smooth val="0"/>
        <c:axId val="186912288"/>
        <c:axId val="186916432"/>
      </c:lineChart>
      <c:catAx>
        <c:axId val="18691228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16432"/>
        <c:crosses val="autoZero"/>
        <c:auto val="1"/>
        <c:lblAlgn val="ctr"/>
        <c:lblOffset val="100"/>
        <c:noMultiLvlLbl val="0"/>
      </c:catAx>
      <c:valAx>
        <c:axId val="18691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1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 in Tucson</a:t>
            </a:r>
            <a:r>
              <a:rPr lang="en-US" baseline="0"/>
              <a:t> vs. Global ( 7 years moving average)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679698162729659"/>
          <c:y val="0.194861111111111"/>
          <c:w val="0.895919072615923"/>
          <c:h val="0.563155803441236"/>
        </c:manualLayout>
      </c:layout>
      <c:lineChart>
        <c:grouping val="standard"/>
        <c:varyColors val="0"/>
        <c:ser>
          <c:idx val="0"/>
          <c:order val="0"/>
          <c:tx>
            <c:strRef>
              <c:f>'city_global_data.csv'!$C$1</c:f>
              <c:strCache>
                <c:ptCount val="1"/>
                <c:pt idx="0">
                  <c:v>Global</c:v>
                </c:pt>
              </c:strCache>
            </c:strRef>
          </c:tx>
          <c:spPr>
            <a:ln w="28575" cap="rnd">
              <a:solidFill>
                <a:schemeClr val="accent1"/>
              </a:solidFill>
              <a:round/>
            </a:ln>
            <a:effectLst/>
          </c:spPr>
          <c:marker>
            <c:symbol val="none"/>
          </c:marker>
          <c:val>
            <c:numRef>
              <c:f>'city_global_data.csv'!$C$2:$C$182</c:f>
              <c:numCache>
                <c:formatCode>General</c:formatCode>
                <c:ptCount val="181"/>
                <c:pt idx="6">
                  <c:v>7.585714285714284</c:v>
                </c:pt>
                <c:pt idx="7">
                  <c:v>7.737499999999999</c:v>
                </c:pt>
                <c:pt idx="8">
                  <c:v>7.73125</c:v>
                </c:pt>
                <c:pt idx="9">
                  <c:v>7.790000000000001</c:v>
                </c:pt>
                <c:pt idx="10">
                  <c:v>7.92</c:v>
                </c:pt>
                <c:pt idx="11">
                  <c:v>7.977500000000001</c:v>
                </c:pt>
                <c:pt idx="12">
                  <c:v>8.000000000000001</c:v>
                </c:pt>
                <c:pt idx="13">
                  <c:v>8.036250000000001</c:v>
                </c:pt>
                <c:pt idx="14">
                  <c:v>8.02125</c:v>
                </c:pt>
                <c:pt idx="15">
                  <c:v>8.0225</c:v>
                </c:pt>
                <c:pt idx="16">
                  <c:v>8.07875</c:v>
                </c:pt>
                <c:pt idx="17">
                  <c:v>8.1025</c:v>
                </c:pt>
                <c:pt idx="18">
                  <c:v>8.06</c:v>
                </c:pt>
                <c:pt idx="19">
                  <c:v>8.0625</c:v>
                </c:pt>
                <c:pt idx="20">
                  <c:v>8.065</c:v>
                </c:pt>
                <c:pt idx="21">
                  <c:v>8.0375</c:v>
                </c:pt>
                <c:pt idx="22">
                  <c:v>8.0625</c:v>
                </c:pt>
                <c:pt idx="23">
                  <c:v>8.07125</c:v>
                </c:pt>
                <c:pt idx="24">
                  <c:v>8.05375</c:v>
                </c:pt>
                <c:pt idx="25">
                  <c:v>8.03</c:v>
                </c:pt>
                <c:pt idx="26">
                  <c:v>7.94875</c:v>
                </c:pt>
                <c:pt idx="27">
                  <c:v>7.94875</c:v>
                </c:pt>
                <c:pt idx="28">
                  <c:v>7.94625</c:v>
                </c:pt>
                <c:pt idx="29">
                  <c:v>7.99875</c:v>
                </c:pt>
                <c:pt idx="30">
                  <c:v>8.0225</c:v>
                </c:pt>
                <c:pt idx="31">
                  <c:v>8.046250000000001</c:v>
                </c:pt>
                <c:pt idx="32">
                  <c:v>8.0825</c:v>
                </c:pt>
                <c:pt idx="33">
                  <c:v>8.155</c:v>
                </c:pt>
                <c:pt idx="34">
                  <c:v>8.235</c:v>
                </c:pt>
                <c:pt idx="35">
                  <c:v>8.236249999999998</c:v>
                </c:pt>
                <c:pt idx="36">
                  <c:v>8.2625</c:v>
                </c:pt>
                <c:pt idx="37">
                  <c:v>8.28375</c:v>
                </c:pt>
                <c:pt idx="38">
                  <c:v>8.30125</c:v>
                </c:pt>
                <c:pt idx="39">
                  <c:v>8.228749999999997</c:v>
                </c:pt>
                <c:pt idx="40">
                  <c:v>8.2075</c:v>
                </c:pt>
                <c:pt idx="41">
                  <c:v>8.221249999999997</c:v>
                </c:pt>
                <c:pt idx="42">
                  <c:v>8.3</c:v>
                </c:pt>
                <c:pt idx="43">
                  <c:v>8.306250000000002</c:v>
                </c:pt>
                <c:pt idx="44">
                  <c:v>8.2975</c:v>
                </c:pt>
                <c:pt idx="45">
                  <c:v>8.2875</c:v>
                </c:pt>
                <c:pt idx="46">
                  <c:v>8.25</c:v>
                </c:pt>
                <c:pt idx="47">
                  <c:v>8.265</c:v>
                </c:pt>
                <c:pt idx="48">
                  <c:v>8.22625</c:v>
                </c:pt>
                <c:pt idx="49">
                  <c:v>8.148749999999997</c:v>
                </c:pt>
                <c:pt idx="50">
                  <c:v>8.038749999999998</c:v>
                </c:pt>
                <c:pt idx="51">
                  <c:v>8.00625</c:v>
                </c:pt>
                <c:pt idx="52">
                  <c:v>8.0025</c:v>
                </c:pt>
                <c:pt idx="53">
                  <c:v>8.00875</c:v>
                </c:pt>
                <c:pt idx="54">
                  <c:v>7.98875</c:v>
                </c:pt>
                <c:pt idx="55">
                  <c:v>7.99375</c:v>
                </c:pt>
                <c:pt idx="56">
                  <c:v>8.031249999999998</c:v>
                </c:pt>
                <c:pt idx="57">
                  <c:v>8.04875</c:v>
                </c:pt>
                <c:pt idx="58">
                  <c:v>8.075</c:v>
                </c:pt>
                <c:pt idx="59">
                  <c:v>8.105</c:v>
                </c:pt>
                <c:pt idx="60">
                  <c:v>8.12</c:v>
                </c:pt>
                <c:pt idx="61">
                  <c:v>8.116250000000001</c:v>
                </c:pt>
                <c:pt idx="62">
                  <c:v>8.1425</c:v>
                </c:pt>
                <c:pt idx="63">
                  <c:v>8.190000000000001</c:v>
                </c:pt>
                <c:pt idx="64">
                  <c:v>8.24375</c:v>
                </c:pt>
                <c:pt idx="65">
                  <c:v>8.30375</c:v>
                </c:pt>
                <c:pt idx="66">
                  <c:v>8.32125</c:v>
                </c:pt>
                <c:pt idx="67">
                  <c:v>8.33</c:v>
                </c:pt>
                <c:pt idx="68">
                  <c:v>8.315</c:v>
                </c:pt>
                <c:pt idx="69">
                  <c:v>8.3075</c:v>
                </c:pt>
                <c:pt idx="70">
                  <c:v>8.3325</c:v>
                </c:pt>
                <c:pt idx="71">
                  <c:v>8.276250000000001</c:v>
                </c:pt>
                <c:pt idx="72">
                  <c:v>8.237500000000001</c:v>
                </c:pt>
                <c:pt idx="73">
                  <c:v>8.1925</c:v>
                </c:pt>
                <c:pt idx="74">
                  <c:v>8.1825</c:v>
                </c:pt>
                <c:pt idx="75">
                  <c:v>8.1775</c:v>
                </c:pt>
                <c:pt idx="76">
                  <c:v>8.1875</c:v>
                </c:pt>
                <c:pt idx="77">
                  <c:v>8.196250000000001</c:v>
                </c:pt>
                <c:pt idx="78">
                  <c:v>8.2225</c:v>
                </c:pt>
                <c:pt idx="79">
                  <c:v>8.3025</c:v>
                </c:pt>
                <c:pt idx="80">
                  <c:v>8.3075</c:v>
                </c:pt>
                <c:pt idx="81">
                  <c:v>8.287500000000001</c:v>
                </c:pt>
                <c:pt idx="82">
                  <c:v>8.27625</c:v>
                </c:pt>
                <c:pt idx="83">
                  <c:v>8.30125</c:v>
                </c:pt>
                <c:pt idx="84">
                  <c:v>8.325</c:v>
                </c:pt>
                <c:pt idx="85">
                  <c:v>8.35875</c:v>
                </c:pt>
                <c:pt idx="86">
                  <c:v>8.33625</c:v>
                </c:pt>
                <c:pt idx="87">
                  <c:v>8.315</c:v>
                </c:pt>
                <c:pt idx="88">
                  <c:v>8.35</c:v>
                </c:pt>
                <c:pt idx="89">
                  <c:v>8.413750000000002</c:v>
                </c:pt>
                <c:pt idx="90">
                  <c:v>8.48875</c:v>
                </c:pt>
                <c:pt idx="91">
                  <c:v>8.50625</c:v>
                </c:pt>
                <c:pt idx="92">
                  <c:v>8.54</c:v>
                </c:pt>
                <c:pt idx="93">
                  <c:v>8.49875</c:v>
                </c:pt>
                <c:pt idx="94">
                  <c:v>8.52625</c:v>
                </c:pt>
                <c:pt idx="95">
                  <c:v>8.56375</c:v>
                </c:pt>
                <c:pt idx="96">
                  <c:v>8.588750000000001</c:v>
                </c:pt>
                <c:pt idx="97">
                  <c:v>8.565</c:v>
                </c:pt>
                <c:pt idx="98">
                  <c:v>8.5525</c:v>
                </c:pt>
                <c:pt idx="99">
                  <c:v>8.5525</c:v>
                </c:pt>
                <c:pt idx="100">
                  <c:v>8.5425</c:v>
                </c:pt>
                <c:pt idx="101">
                  <c:v>8.600000000000001</c:v>
                </c:pt>
                <c:pt idx="102">
                  <c:v>8.628749999999998</c:v>
                </c:pt>
                <c:pt idx="103">
                  <c:v>8.633750000000001</c:v>
                </c:pt>
                <c:pt idx="104">
                  <c:v>8.64</c:v>
                </c:pt>
                <c:pt idx="105">
                  <c:v>8.69375</c:v>
                </c:pt>
                <c:pt idx="106">
                  <c:v>8.706250000000001</c:v>
                </c:pt>
                <c:pt idx="107">
                  <c:v>8.736249999999998</c:v>
                </c:pt>
                <c:pt idx="108">
                  <c:v>8.77375</c:v>
                </c:pt>
                <c:pt idx="109">
                  <c:v>8.75875</c:v>
                </c:pt>
                <c:pt idx="110">
                  <c:v>8.73625</c:v>
                </c:pt>
                <c:pt idx="111">
                  <c:v>8.74125</c:v>
                </c:pt>
                <c:pt idx="112">
                  <c:v>8.739999999999998</c:v>
                </c:pt>
                <c:pt idx="113">
                  <c:v>8.717500000000001</c:v>
                </c:pt>
                <c:pt idx="114">
                  <c:v>8.6725</c:v>
                </c:pt>
                <c:pt idx="115">
                  <c:v>8.65625</c:v>
                </c:pt>
                <c:pt idx="116">
                  <c:v>8.630000000000001</c:v>
                </c:pt>
                <c:pt idx="117">
                  <c:v>8.66625</c:v>
                </c:pt>
                <c:pt idx="118">
                  <c:v>8.65125</c:v>
                </c:pt>
                <c:pt idx="119">
                  <c:v>8.630000000000001</c:v>
                </c:pt>
                <c:pt idx="120">
                  <c:v>8.571250000000001</c:v>
                </c:pt>
                <c:pt idx="121">
                  <c:v>8.588750000000001</c:v>
                </c:pt>
                <c:pt idx="122">
                  <c:v>8.638749999999998</c:v>
                </c:pt>
                <c:pt idx="123">
                  <c:v>8.651250000000001</c:v>
                </c:pt>
                <c:pt idx="124">
                  <c:v>8.643750000000001</c:v>
                </c:pt>
                <c:pt idx="125">
                  <c:v>8.635</c:v>
                </c:pt>
                <c:pt idx="126">
                  <c:v>8.65875</c:v>
                </c:pt>
                <c:pt idx="127">
                  <c:v>8.6875</c:v>
                </c:pt>
                <c:pt idx="128">
                  <c:v>8.70375</c:v>
                </c:pt>
                <c:pt idx="129">
                  <c:v>8.678750000000001</c:v>
                </c:pt>
                <c:pt idx="130">
                  <c:v>8.657500000000002</c:v>
                </c:pt>
                <c:pt idx="131">
                  <c:v>8.65375</c:v>
                </c:pt>
                <c:pt idx="132">
                  <c:v>8.646249999999998</c:v>
                </c:pt>
                <c:pt idx="133">
                  <c:v>8.621249999999997</c:v>
                </c:pt>
                <c:pt idx="134">
                  <c:v>8.615</c:v>
                </c:pt>
                <c:pt idx="135">
                  <c:v>8.5825</c:v>
                </c:pt>
                <c:pt idx="136">
                  <c:v>8.59375</c:v>
                </c:pt>
                <c:pt idx="137">
                  <c:v>8.64625</c:v>
                </c:pt>
                <c:pt idx="138">
                  <c:v>8.630000000000001</c:v>
                </c:pt>
                <c:pt idx="139">
                  <c:v>8.634999999999997</c:v>
                </c:pt>
                <c:pt idx="140">
                  <c:v>8.61375</c:v>
                </c:pt>
                <c:pt idx="141">
                  <c:v>8.645</c:v>
                </c:pt>
                <c:pt idx="142">
                  <c:v>8.643750000000001</c:v>
                </c:pt>
                <c:pt idx="143">
                  <c:v>8.66</c:v>
                </c:pt>
                <c:pt idx="144">
                  <c:v>8.720000000000001</c:v>
                </c:pt>
                <c:pt idx="145">
                  <c:v>8.747499999999998</c:v>
                </c:pt>
                <c:pt idx="146">
                  <c:v>8.768750000000001</c:v>
                </c:pt>
                <c:pt idx="147">
                  <c:v>8.805</c:v>
                </c:pt>
                <c:pt idx="148">
                  <c:v>8.8475</c:v>
                </c:pt>
                <c:pt idx="149">
                  <c:v>8.82375</c:v>
                </c:pt>
                <c:pt idx="150">
                  <c:v>8.841249999999998</c:v>
                </c:pt>
                <c:pt idx="151">
                  <c:v>8.87375</c:v>
                </c:pt>
                <c:pt idx="152">
                  <c:v>8.90125</c:v>
                </c:pt>
                <c:pt idx="153">
                  <c:v>8.87</c:v>
                </c:pt>
                <c:pt idx="154">
                  <c:v>8.943750000000001</c:v>
                </c:pt>
                <c:pt idx="155">
                  <c:v>8.9625</c:v>
                </c:pt>
                <c:pt idx="156">
                  <c:v>8.981250000000001</c:v>
                </c:pt>
                <c:pt idx="157">
                  <c:v>9.0075</c:v>
                </c:pt>
                <c:pt idx="158">
                  <c:v>9.03375</c:v>
                </c:pt>
                <c:pt idx="159">
                  <c:v>9.07875</c:v>
                </c:pt>
                <c:pt idx="160">
                  <c:v>9.05875</c:v>
                </c:pt>
                <c:pt idx="161">
                  <c:v>9.09375</c:v>
                </c:pt>
                <c:pt idx="162">
                  <c:v>9.130000000000001</c:v>
                </c:pt>
                <c:pt idx="163">
                  <c:v>9.143750000000001</c:v>
                </c:pt>
                <c:pt idx="164">
                  <c:v>9.188750000000001</c:v>
                </c:pt>
                <c:pt idx="165">
                  <c:v>9.25625</c:v>
                </c:pt>
                <c:pt idx="166">
                  <c:v>9.3225</c:v>
                </c:pt>
                <c:pt idx="167">
                  <c:v>9.345</c:v>
                </c:pt>
                <c:pt idx="168">
                  <c:v>9.380000000000002</c:v>
                </c:pt>
                <c:pt idx="169">
                  <c:v>9.4425</c:v>
                </c:pt>
                <c:pt idx="170">
                  <c:v>9.44375</c:v>
                </c:pt>
                <c:pt idx="171">
                  <c:v>9.498750000000001</c:v>
                </c:pt>
                <c:pt idx="172">
                  <c:v>9.5275</c:v>
                </c:pt>
                <c:pt idx="173">
                  <c:v>9.540000000000001</c:v>
                </c:pt>
                <c:pt idx="174">
                  <c:v>9.55625</c:v>
                </c:pt>
                <c:pt idx="175">
                  <c:v>9.555</c:v>
                </c:pt>
                <c:pt idx="176">
                  <c:v>9.57875</c:v>
                </c:pt>
                <c:pt idx="177">
                  <c:v>9.567500000000002</c:v>
                </c:pt>
                <c:pt idx="178">
                  <c:v>9.572500000000003</c:v>
                </c:pt>
                <c:pt idx="179">
                  <c:v>9.585</c:v>
                </c:pt>
                <c:pt idx="180">
                  <c:v>9.607142857142857</c:v>
                </c:pt>
              </c:numCache>
            </c:numRef>
          </c:val>
          <c:smooth val="0"/>
        </c:ser>
        <c:ser>
          <c:idx val="1"/>
          <c:order val="1"/>
          <c:tx>
            <c:strRef>
              <c:f>'city_global_data.csv'!$E$1</c:f>
              <c:strCache>
                <c:ptCount val="1"/>
                <c:pt idx="0">
                  <c:v>Tucson</c:v>
                </c:pt>
              </c:strCache>
            </c:strRef>
          </c:tx>
          <c:spPr>
            <a:ln w="28575" cap="rnd">
              <a:solidFill>
                <a:schemeClr val="accent2"/>
              </a:solidFill>
              <a:round/>
            </a:ln>
            <a:effectLst/>
          </c:spPr>
          <c:marker>
            <c:symbol val="none"/>
          </c:marker>
          <c:val>
            <c:numRef>
              <c:f>'city_global_data.csv'!$E$2:$E$182</c:f>
              <c:numCache>
                <c:formatCode>General</c:formatCode>
                <c:ptCount val="181"/>
                <c:pt idx="6">
                  <c:v>16.66</c:v>
                </c:pt>
                <c:pt idx="7">
                  <c:v>16.81857142857143</c:v>
                </c:pt>
                <c:pt idx="8">
                  <c:v>16.98142857142857</c:v>
                </c:pt>
                <c:pt idx="9">
                  <c:v>17.01142857142857</c:v>
                </c:pt>
                <c:pt idx="10">
                  <c:v>17.09857142857143</c:v>
                </c:pt>
                <c:pt idx="11">
                  <c:v>17.21857142857143</c:v>
                </c:pt>
                <c:pt idx="12">
                  <c:v>17.22714285714286</c:v>
                </c:pt>
                <c:pt idx="13">
                  <c:v>17.58428571428572</c:v>
                </c:pt>
                <c:pt idx="14">
                  <c:v>17.62571428571428</c:v>
                </c:pt>
                <c:pt idx="15">
                  <c:v>17.54857142857143</c:v>
                </c:pt>
                <c:pt idx="16">
                  <c:v>17.60285714285714</c:v>
                </c:pt>
                <c:pt idx="17">
                  <c:v>17.58857142857143</c:v>
                </c:pt>
                <c:pt idx="18">
                  <c:v>17.61285714285714</c:v>
                </c:pt>
                <c:pt idx="19">
                  <c:v>17.74</c:v>
                </c:pt>
                <c:pt idx="20">
                  <c:v>17.53</c:v>
                </c:pt>
                <c:pt idx="21">
                  <c:v>17.52285714285714</c:v>
                </c:pt>
                <c:pt idx="22">
                  <c:v>17.61857142857143</c:v>
                </c:pt>
                <c:pt idx="23">
                  <c:v>17.62571428571428</c:v>
                </c:pt>
                <c:pt idx="24">
                  <c:v>17.65285714285714</c:v>
                </c:pt>
                <c:pt idx="25">
                  <c:v>17.56857142857143</c:v>
                </c:pt>
                <c:pt idx="26">
                  <c:v>17.64857142857143</c:v>
                </c:pt>
                <c:pt idx="27">
                  <c:v>17.65285714285714</c:v>
                </c:pt>
                <c:pt idx="28">
                  <c:v>17.70571428571428</c:v>
                </c:pt>
                <c:pt idx="29">
                  <c:v>17.74</c:v>
                </c:pt>
                <c:pt idx="30">
                  <c:v>17.79714285714286</c:v>
                </c:pt>
                <c:pt idx="31">
                  <c:v>17.93714285714286</c:v>
                </c:pt>
                <c:pt idx="32">
                  <c:v>18.17142857142857</c:v>
                </c:pt>
                <c:pt idx="33">
                  <c:v>18.13</c:v>
                </c:pt>
                <c:pt idx="34">
                  <c:v>18.09142857142857</c:v>
                </c:pt>
                <c:pt idx="35">
                  <c:v>18.03714285714286</c:v>
                </c:pt>
                <c:pt idx="36">
                  <c:v>17.99428571428572</c:v>
                </c:pt>
                <c:pt idx="37">
                  <c:v>17.92428571428571</c:v>
                </c:pt>
                <c:pt idx="38">
                  <c:v>17.86285714285714</c:v>
                </c:pt>
                <c:pt idx="39">
                  <c:v>17.65142857142857</c:v>
                </c:pt>
                <c:pt idx="40">
                  <c:v>17.59428571428571</c:v>
                </c:pt>
                <c:pt idx="41">
                  <c:v>17.57142857142857</c:v>
                </c:pt>
                <c:pt idx="42">
                  <c:v>17.63857142857143</c:v>
                </c:pt>
                <c:pt idx="43">
                  <c:v>17.62285714285714</c:v>
                </c:pt>
                <c:pt idx="44">
                  <c:v>17.77428571428571</c:v>
                </c:pt>
                <c:pt idx="45">
                  <c:v>17.66428571428571</c:v>
                </c:pt>
                <c:pt idx="46">
                  <c:v>17.63428571428571</c:v>
                </c:pt>
                <c:pt idx="47">
                  <c:v>17.56</c:v>
                </c:pt>
                <c:pt idx="48">
                  <c:v>17.52285714285714</c:v>
                </c:pt>
                <c:pt idx="49">
                  <c:v>17.38285714285714</c:v>
                </c:pt>
                <c:pt idx="50">
                  <c:v>17.38428571428571</c:v>
                </c:pt>
                <c:pt idx="51">
                  <c:v>17.25428571428572</c:v>
                </c:pt>
                <c:pt idx="52">
                  <c:v>17.34285714285715</c:v>
                </c:pt>
                <c:pt idx="53">
                  <c:v>17.39714285714286</c:v>
                </c:pt>
                <c:pt idx="54">
                  <c:v>17.47571428571428</c:v>
                </c:pt>
                <c:pt idx="55">
                  <c:v>17.52142857142857</c:v>
                </c:pt>
                <c:pt idx="56">
                  <c:v>17.54428571428572</c:v>
                </c:pt>
                <c:pt idx="57">
                  <c:v>17.51142857142857</c:v>
                </c:pt>
                <c:pt idx="58">
                  <c:v>17.54285714285714</c:v>
                </c:pt>
                <c:pt idx="59">
                  <c:v>17.49857142857143</c:v>
                </c:pt>
                <c:pt idx="60">
                  <c:v>17.46285714285714</c:v>
                </c:pt>
                <c:pt idx="61">
                  <c:v>17.50428571428571</c:v>
                </c:pt>
                <c:pt idx="62">
                  <c:v>17.41285714285714</c:v>
                </c:pt>
                <c:pt idx="63">
                  <c:v>17.38285714285714</c:v>
                </c:pt>
                <c:pt idx="64">
                  <c:v>17.36571428571428</c:v>
                </c:pt>
                <c:pt idx="65">
                  <c:v>17.43428571428571</c:v>
                </c:pt>
                <c:pt idx="66">
                  <c:v>17.49857142857143</c:v>
                </c:pt>
                <c:pt idx="67">
                  <c:v>17.54</c:v>
                </c:pt>
                <c:pt idx="68">
                  <c:v>17.46571428571428</c:v>
                </c:pt>
                <c:pt idx="69">
                  <c:v>17.56857142857143</c:v>
                </c:pt>
                <c:pt idx="70">
                  <c:v>17.62</c:v>
                </c:pt>
                <c:pt idx="71">
                  <c:v>17.62857142857143</c:v>
                </c:pt>
                <c:pt idx="72">
                  <c:v>17.53142857142857</c:v>
                </c:pt>
                <c:pt idx="73">
                  <c:v>17.47285714285714</c:v>
                </c:pt>
                <c:pt idx="74">
                  <c:v>17.42</c:v>
                </c:pt>
                <c:pt idx="75">
                  <c:v>17.54428571428571</c:v>
                </c:pt>
                <c:pt idx="76">
                  <c:v>17.51142857142857</c:v>
                </c:pt>
                <c:pt idx="77">
                  <c:v>17.41</c:v>
                </c:pt>
                <c:pt idx="78">
                  <c:v>17.33428571428571</c:v>
                </c:pt>
                <c:pt idx="79">
                  <c:v>17.37142857142857</c:v>
                </c:pt>
                <c:pt idx="80">
                  <c:v>17.34571428571428</c:v>
                </c:pt>
                <c:pt idx="81">
                  <c:v>17.38857142857143</c:v>
                </c:pt>
                <c:pt idx="82">
                  <c:v>17.28714285714285</c:v>
                </c:pt>
                <c:pt idx="83">
                  <c:v>17.30714285714286</c:v>
                </c:pt>
                <c:pt idx="84">
                  <c:v>17.38</c:v>
                </c:pt>
                <c:pt idx="85">
                  <c:v>17.42285714285714</c:v>
                </c:pt>
                <c:pt idx="86">
                  <c:v>17.46</c:v>
                </c:pt>
                <c:pt idx="87">
                  <c:v>17.52142857142857</c:v>
                </c:pt>
                <c:pt idx="88">
                  <c:v>17.44</c:v>
                </c:pt>
                <c:pt idx="89">
                  <c:v>17.45</c:v>
                </c:pt>
                <c:pt idx="90">
                  <c:v>17.46857142857143</c:v>
                </c:pt>
                <c:pt idx="91">
                  <c:v>17.58285714285714</c:v>
                </c:pt>
                <c:pt idx="92">
                  <c:v>17.73571428571428</c:v>
                </c:pt>
                <c:pt idx="93">
                  <c:v>17.74</c:v>
                </c:pt>
                <c:pt idx="94">
                  <c:v>17.70142857142857</c:v>
                </c:pt>
                <c:pt idx="95">
                  <c:v>17.75714285714286</c:v>
                </c:pt>
                <c:pt idx="96">
                  <c:v>17.73714285714286</c:v>
                </c:pt>
                <c:pt idx="97">
                  <c:v>17.69285714285714</c:v>
                </c:pt>
                <c:pt idx="98">
                  <c:v>17.67</c:v>
                </c:pt>
                <c:pt idx="99">
                  <c:v>17.73142857142857</c:v>
                </c:pt>
                <c:pt idx="100">
                  <c:v>17.65857142857143</c:v>
                </c:pt>
                <c:pt idx="101">
                  <c:v>17.78428571428572</c:v>
                </c:pt>
                <c:pt idx="102">
                  <c:v>17.83428571428571</c:v>
                </c:pt>
                <c:pt idx="103">
                  <c:v>17.86142857142857</c:v>
                </c:pt>
                <c:pt idx="104">
                  <c:v>17.92</c:v>
                </c:pt>
                <c:pt idx="105">
                  <c:v>18.0</c:v>
                </c:pt>
                <c:pt idx="106">
                  <c:v>17.78285714285714</c:v>
                </c:pt>
                <c:pt idx="107">
                  <c:v>17.82142857142857</c:v>
                </c:pt>
                <c:pt idx="108">
                  <c:v>17.85285714285714</c:v>
                </c:pt>
                <c:pt idx="109">
                  <c:v>17.72142857142857</c:v>
                </c:pt>
                <c:pt idx="110">
                  <c:v>17.63</c:v>
                </c:pt>
                <c:pt idx="111">
                  <c:v>17.6</c:v>
                </c:pt>
                <c:pt idx="112">
                  <c:v>17.51</c:v>
                </c:pt>
                <c:pt idx="113">
                  <c:v>17.57714285714286</c:v>
                </c:pt>
                <c:pt idx="114">
                  <c:v>17.52857142857143</c:v>
                </c:pt>
                <c:pt idx="115">
                  <c:v>17.55571428571428</c:v>
                </c:pt>
                <c:pt idx="116">
                  <c:v>17.68285714285714</c:v>
                </c:pt>
                <c:pt idx="117">
                  <c:v>17.75285714285714</c:v>
                </c:pt>
                <c:pt idx="118">
                  <c:v>17.76</c:v>
                </c:pt>
                <c:pt idx="119">
                  <c:v>17.89714285714285</c:v>
                </c:pt>
                <c:pt idx="120">
                  <c:v>17.83714285714285</c:v>
                </c:pt>
                <c:pt idx="121">
                  <c:v>17.89714285714286</c:v>
                </c:pt>
                <c:pt idx="122">
                  <c:v>17.80857142857143</c:v>
                </c:pt>
                <c:pt idx="123">
                  <c:v>17.83571428571429</c:v>
                </c:pt>
                <c:pt idx="124">
                  <c:v>17.89285714285714</c:v>
                </c:pt>
                <c:pt idx="125">
                  <c:v>17.89428571428571</c:v>
                </c:pt>
                <c:pt idx="126">
                  <c:v>17.77142857142857</c:v>
                </c:pt>
                <c:pt idx="127">
                  <c:v>17.89857142857143</c:v>
                </c:pt>
                <c:pt idx="128">
                  <c:v>17.93714285714286</c:v>
                </c:pt>
                <c:pt idx="129">
                  <c:v>17.76142857142857</c:v>
                </c:pt>
                <c:pt idx="130">
                  <c:v>17.66857142857143</c:v>
                </c:pt>
                <c:pt idx="131">
                  <c:v>17.60857142857143</c:v>
                </c:pt>
                <c:pt idx="132">
                  <c:v>17.6</c:v>
                </c:pt>
                <c:pt idx="133">
                  <c:v>17.55</c:v>
                </c:pt>
                <c:pt idx="134">
                  <c:v>17.51285714285714</c:v>
                </c:pt>
                <c:pt idx="135">
                  <c:v>17.44571428571427</c:v>
                </c:pt>
                <c:pt idx="136">
                  <c:v>17.48857142857143</c:v>
                </c:pt>
                <c:pt idx="137">
                  <c:v>17.56285714285714</c:v>
                </c:pt>
                <c:pt idx="138">
                  <c:v>17.51285714285714</c:v>
                </c:pt>
                <c:pt idx="139">
                  <c:v>17.52714285714286</c:v>
                </c:pt>
                <c:pt idx="140">
                  <c:v>17.47571428571428</c:v>
                </c:pt>
                <c:pt idx="141">
                  <c:v>17.40428571428572</c:v>
                </c:pt>
                <c:pt idx="142">
                  <c:v>17.46714285714285</c:v>
                </c:pt>
                <c:pt idx="143">
                  <c:v>17.58428571428572</c:v>
                </c:pt>
                <c:pt idx="144">
                  <c:v>17.53857142857143</c:v>
                </c:pt>
                <c:pt idx="145">
                  <c:v>17.68857142857143</c:v>
                </c:pt>
                <c:pt idx="146">
                  <c:v>17.80571428571428</c:v>
                </c:pt>
                <c:pt idx="147">
                  <c:v>17.89428571428571</c:v>
                </c:pt>
                <c:pt idx="148">
                  <c:v>17.88285714285714</c:v>
                </c:pt>
                <c:pt idx="149">
                  <c:v>17.80142857142857</c:v>
                </c:pt>
                <c:pt idx="150">
                  <c:v>17.76571428571428</c:v>
                </c:pt>
                <c:pt idx="151">
                  <c:v>17.87142857142857</c:v>
                </c:pt>
                <c:pt idx="152">
                  <c:v>17.76428571428571</c:v>
                </c:pt>
                <c:pt idx="153">
                  <c:v>17.69142857142857</c:v>
                </c:pt>
                <c:pt idx="154">
                  <c:v>17.85571428571428</c:v>
                </c:pt>
                <c:pt idx="155">
                  <c:v>17.93857142857143</c:v>
                </c:pt>
                <c:pt idx="156">
                  <c:v>17.93571428571428</c:v>
                </c:pt>
                <c:pt idx="157">
                  <c:v>17.95428571428571</c:v>
                </c:pt>
                <c:pt idx="158">
                  <c:v>17.91285714285714</c:v>
                </c:pt>
                <c:pt idx="159">
                  <c:v>18.01857142857143</c:v>
                </c:pt>
                <c:pt idx="160">
                  <c:v>18.06714285714285</c:v>
                </c:pt>
                <c:pt idx="161">
                  <c:v>18.08</c:v>
                </c:pt>
                <c:pt idx="162">
                  <c:v>18.15142857142857</c:v>
                </c:pt>
                <c:pt idx="163">
                  <c:v>18.17285714285714</c:v>
                </c:pt>
                <c:pt idx="164">
                  <c:v>18.26428571428571</c:v>
                </c:pt>
                <c:pt idx="165">
                  <c:v>18.36142857142858</c:v>
                </c:pt>
                <c:pt idx="166">
                  <c:v>18.35714285714286</c:v>
                </c:pt>
                <c:pt idx="167">
                  <c:v>18.39571428571428</c:v>
                </c:pt>
                <c:pt idx="168">
                  <c:v>18.40142857142857</c:v>
                </c:pt>
                <c:pt idx="169">
                  <c:v>18.34857142857143</c:v>
                </c:pt>
                <c:pt idx="170">
                  <c:v>18.50714285714286</c:v>
                </c:pt>
                <c:pt idx="171">
                  <c:v>18.54142857142858</c:v>
                </c:pt>
                <c:pt idx="172">
                  <c:v>18.52428571428571</c:v>
                </c:pt>
                <c:pt idx="173">
                  <c:v>18.52</c:v>
                </c:pt>
                <c:pt idx="174">
                  <c:v>18.53714285714286</c:v>
                </c:pt>
                <c:pt idx="175">
                  <c:v>18.43142857142857</c:v>
                </c:pt>
                <c:pt idx="176">
                  <c:v>18.49571428571428</c:v>
                </c:pt>
                <c:pt idx="177">
                  <c:v>18.53142857142857</c:v>
                </c:pt>
                <c:pt idx="178">
                  <c:v>18.68857142857143</c:v>
                </c:pt>
              </c:numCache>
            </c:numRef>
          </c:val>
          <c:smooth val="0"/>
        </c:ser>
        <c:dLbls>
          <c:showLegendKey val="0"/>
          <c:showVal val="0"/>
          <c:showCatName val="0"/>
          <c:showSerName val="0"/>
          <c:showPercent val="0"/>
          <c:showBubbleSize val="0"/>
        </c:dLbls>
        <c:smooth val="0"/>
        <c:axId val="153247424"/>
        <c:axId val="128376384"/>
      </c:lineChart>
      <c:catAx>
        <c:axId val="153247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76384"/>
        <c:crosses val="autoZero"/>
        <c:auto val="1"/>
        <c:lblAlgn val="ctr"/>
        <c:lblOffset val="100"/>
        <c:noMultiLvlLbl val="0"/>
      </c:catAx>
      <c:valAx>
        <c:axId val="12837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47424"/>
        <c:crosses val="autoZero"/>
        <c:crossBetween val="between"/>
      </c:valAx>
      <c:spPr>
        <a:noFill/>
        <a:ln>
          <a:noFill/>
        </a:ln>
        <a:effectLst/>
      </c:spPr>
    </c:plotArea>
    <c:legend>
      <c:legendPos val="b"/>
      <c:layout>
        <c:manualLayout>
          <c:xMode val="edge"/>
          <c:yMode val="edge"/>
          <c:x val="0.37498704488862"/>
          <c:y val="0.900801742800363"/>
          <c:w val="0.250025741974561"/>
          <c:h val="0.081852203426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450</Words>
  <Characters>2565</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Udacity Data Analysis Term 1 Weather Trend Project</vt:lpstr>
      <vt:lpstr>Introduction:</vt:lpstr>
      <vt:lpstr>I extracted data from the provided database, then exported the temperature data </vt:lpstr>
      <vt:lpstr>I calculated the moving average by taking the arithmetic mean of a given set of </vt:lpstr>
      <vt:lpstr>I originally plotted the data with the yearly temperature then plotted 7-year mo</vt:lpstr>
      <vt:lpstr>Data Preprocessing: </vt:lpstr>
      <vt:lpstr>When I extracted the date for the Tucson and Global, I noticed that Tucson did n</vt:lpstr>
      <vt:lpstr>SQL Scrips Used:</vt:lpstr>
      <vt:lpstr>        Tucson </vt:lpstr>
      <vt:lpstr>    </vt:lpstr>
      <vt:lpstr>        Global </vt:lpstr>
      <vt:lpstr/>
      <vt:lpstr/>
      <vt:lpstr>Results and Discussions: </vt:lpstr>
      <vt:lpstr>Conclusion:</vt:lpstr>
    </vt:vector>
  </TitlesOfParts>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Osman</dc:creator>
  <cp:keywords/>
  <dc:description/>
  <cp:lastModifiedBy>Ismail Osman</cp:lastModifiedBy>
  <cp:revision>3</cp:revision>
  <cp:lastPrinted>2018-01-22T04:22:00Z</cp:lastPrinted>
  <dcterms:created xsi:type="dcterms:W3CDTF">2018-01-22T04:22:00Z</dcterms:created>
  <dcterms:modified xsi:type="dcterms:W3CDTF">2018-01-22T04:25:00Z</dcterms:modified>
</cp:coreProperties>
</file>