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rPr>
          <w:rFonts w:ascii="Arial" w:cs="Arial" w:eastAsia="Arial" w:hAnsi="Arial"/>
          <w:sz w:val="24"/>
          <w:szCs w:val="24"/>
        </w:rPr>
        <w:t xml:space="preserve"/>
      </w:r>
    </w:p>
    <w:p>
      <w:pPr>
        <w:spacing w:after="80" w:before="0"/>
        <w:jc w:val="center"/>
      </w:pPr>
      <w:r>
        <w:rPr>
          <w:rFonts w:ascii="Arial" w:cs="Arial" w:eastAsia="Arial" w:hAnsi="Arial"/>
          <w:b/>
          <w:bCs/>
          <w:caps/>
          <w:color w:val="1A6B4A"/>
          <w:sz w:val="72"/>
          <w:szCs w:val="72"/>
        </w:rPr>
        <w:t xml:space="preserve">CLEARPASS</w:t>
      </w:r>
    </w:p>
    <w:p>
      <w:pPr>
        <w:spacing w:after="240" w:before="0"/>
        <w:jc w:val="center"/>
      </w:pPr>
      <w:r>
        <w:rPr>
          <w:rFonts w:ascii="Arial" w:cs="Arial" w:eastAsia="Arial" w:hAnsi="Arial"/>
          <w:color w:val="4A5568"/>
          <w:sz w:val="32"/>
          <w:szCs w:val="32"/>
        </w:rPr>
        <w:t xml:space="preserve">Product Requirements Document</w:t>
      </w:r>
    </w:p>
    <w:p>
      <w:pPr>
        <w:spacing w:after="80" w:before="0"/>
        <w:jc w:val="center"/>
      </w:pPr>
      <w:r>
        <w:rPr>
          <w:rFonts w:ascii="Arial" w:cs="Arial" w:eastAsia="Arial" w:hAnsi="Arial"/>
          <w:color w:val="4A5568"/>
          <w:sz w:val="22"/>
          <w:szCs w:val="22"/>
        </w:rPr>
        <w:t xml:space="preserve">Version 2.2  |  May 2026  |  CONFIDENTIAL</w:t>
      </w:r>
    </w:p>
    <w:p>
      <w:pPr>
        <w:spacing w:after="480" w:before="0"/>
        <w:jc w:val="center"/>
      </w:pPr>
      <w:r>
        <w:rPr>
          <w:rFonts w:ascii="Arial" w:cs="Arial" w:eastAsia="Arial" w:hAnsi="Arial"/>
          <w:i/>
          <w:iCs/>
          <w:color w:val="1A6B4A"/>
          <w:sz w:val="22"/>
          <w:szCs w:val="22"/>
        </w:rPr>
        <w:t xml:space="preserve">A product by Sparkr Digitals</w:t>
      </w:r>
    </w:p>
    <w:p>
      <w:pPr>
        <w:pBdr>
          <w:bottom w:val="single" w:color="C8DDD4" w:sz="4" w:space="1"/>
        </w:pBdr>
        <w:spacing w:after="120" w:before="120"/>
      </w:pPr>
      <w:r>
        <w:rPr>
          <w:rFonts w:ascii="Arial" w:cs="Arial" w:eastAsia="Arial" w:hAnsi="Arial"/>
          <w:b w:val="false"/>
          <w:bCs w:val="false"/>
          <w:color w:val="4A5568"/>
          <w:sz w:val="22"/>
          <w:szCs w:val="22"/>
        </w:rPr>
        <w:t xml:space="preserve"/>
      </w:r>
    </w:p>
    <w:p>
      <w:pPr>
        <w:spacing w:after="120" w:before="0"/>
      </w:pPr>
      <w:r>
        <w:rPr>
          <w:rFonts w:ascii="Arial" w:cs="Arial" w:eastAsia="Arial" w:hAnsi="Arial"/>
          <w:b w:val="false"/>
          <w:bCs w:val="false"/>
          <w:color w:val="4A5568"/>
          <w:sz w:val="22"/>
          <w:szCs w:val="22"/>
        </w:rPr>
        <w:t xml:space="preserve"/>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Product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Corporate Compliance Clearance Platform</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Owner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Quadri Ismail, Lead Product Strategist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Sparkr Digitals (UK &amp; Nigeria Registered)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Document 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Active. Working Draft v1.0</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Target Market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Nigeria Federal GovTech / Corporate Compliance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Primary Mandate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NHIA Presidential Directive, September 3, 2025</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Domain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clearpass.com.ng</w:t>
            </w:r>
          </w:p>
        </w:tc>
      </w:tr>
    </w:tbl>
    <w:p>
      <w:pPr>
        <w:spacing w:after="120" w:before="0"/>
      </w:pPr>
      <w:r>
        <w:rPr>
          <w:rFonts w:ascii="Arial" w:cs="Arial" w:eastAsia="Arial" w:hAnsi="Arial"/>
          <w:b w:val="false"/>
          <w:bCs w:val="false"/>
          <w:color w:val="4A5568"/>
          <w:sz w:val="22"/>
          <w:szCs w:val="22"/>
        </w:rPr>
        <w:t xml:space="preserve"/>
      </w:r>
    </w:p>
    <w:p>
      <w:pPr>
        <w:pBdr>
          <w:bottom w:val="single" w:color="C8DDD4" w:sz="4" w:space="1"/>
        </w:pBdr>
        <w:spacing w:after="120" w:before="120"/>
      </w:pPr>
      <w:r>
        <w:rPr>
          <w:rFonts w:ascii="Arial" w:cs="Arial" w:eastAsia="Arial" w:hAnsi="Arial"/>
          <w:b w:val="false"/>
          <w:bCs w:val="false"/>
          <w:color w:val="4A5568"/>
          <w:sz w:val="22"/>
          <w:szCs w:val="22"/>
        </w:rPr>
        <w:t xml:space="preserve"/>
      </w:r>
    </w:p>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1. Executive Summary</w:t>
      </w:r>
    </w:p>
    <w:p>
      <w:pPr>
        <w:spacing w:after="160" w:before="60"/>
      </w:pPr>
      <w:r>
        <w:rPr>
          <w:rFonts w:ascii="Arial" w:cs="Arial" w:eastAsia="Arial" w:hAnsi="Arial"/>
          <w:b w:val="false"/>
          <w:bCs w:val="false"/>
          <w:color w:val="4A5568"/>
          <w:sz w:val="22"/>
          <w:szCs w:val="22"/>
        </w:rPr>
        <w:t xml:space="preserve">ClearPass is a corporate compliance dashboard that aggregates, verifies, and monitors all mandatory Nigerian federal compliance certificates in one platform. It was conceived in direct response to the September 3, 2025 presidential directive mandating NHIA Health Insurance Certificates for all federal procurement and licence applications, for which no digital verification infrastructure currently exists.</w:t>
      </w:r>
    </w:p>
    <w:p>
      <w:pPr>
        <w:spacing w:after="160" w:before="60"/>
      </w:pPr>
      <w:r>
        <w:rPr>
          <w:rFonts w:ascii="Arial" w:cs="Arial" w:eastAsia="Arial" w:hAnsi="Arial"/>
          <w:b w:val="false"/>
          <w:bCs w:val="false"/>
          <w:color w:val="4A5568"/>
          <w:sz w:val="22"/>
          <w:szCs w:val="22"/>
        </w:rPr>
        <w:t xml:space="preserve">The platform addresses a documented infrastructure gap affecting over 50,000 registered federal contractors in Nigeria. It is built on a proven adoption model, the same mandate-driven pattern used by PenCom's Pension Clearance Certificate system which now processes over 26,000 organisations annually.</w:t>
      </w:r>
    </w:p>
    <w:p>
      <w:pPr>
        <w:spacing w:after="160" w:before="60"/>
      </w:pPr>
      <w:r>
        <w:rPr>
          <w:rFonts w:ascii="Arial" w:cs="Arial" w:eastAsia="Arial" w:hAnsi="Arial"/>
          <w:b w:val="false"/>
          <w:bCs w:val="false"/>
          <w:color w:val="4A5568"/>
          <w:sz w:val="22"/>
          <w:szCs w:val="22"/>
        </w:rPr>
        <w:t xml:space="preserve">ClearPass operates at three levels simultaneously. It gives businesses a single source of truth for their compliance status. It gives MDAs and procurers instant, auditable certificate verification. And it gives NHIA the private-sector verification layer mandated by the presidential directive but not yet delivered.</w:t>
      </w:r>
    </w:p>
    <w:p>
      <w:pPr>
        <w:spacing w:after="160" w:before="60"/>
      </w:pPr>
      <w:r>
        <w:rPr>
          <w:rFonts w:ascii="Arial" w:cs="Arial" w:eastAsia="Arial" w:hAnsi="Arial"/>
          <w:b w:val="false"/>
          <w:bCs w:val="false"/>
          <w:color w:val="4A5568"/>
          <w:sz w:val="22"/>
          <w:szCs w:val="22"/>
        </w:rPr>
        <w:t xml:space="preserve">This document defines the full product requirements for ClearPass Version 1.0, including all user personas, module specifications, user stories, feature definitions, journey maps, and technical architecture requirements for the development team.</w:t>
      </w:r>
    </w:p>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2. Product Vision and Strategic Goals</w:t>
      </w:r>
    </w:p>
    <w:p>
      <w:pPr>
        <w:pStyle w:val="Heading2"/>
        <w:spacing w:after="120" w:before="280"/>
      </w:pPr>
      <w:r>
        <w:rPr>
          <w:rFonts w:ascii="Arial" w:cs="Arial" w:eastAsia="Arial" w:hAnsi="Arial"/>
          <w:b/>
          <w:bCs/>
          <w:color w:val="1C2B2B"/>
          <w:sz w:val="28"/>
          <w:szCs w:val="28"/>
        </w:rPr>
        <w:t xml:space="preserve">2.1 Vision Statement</w:t>
      </w:r>
    </w:p>
    <w:p>
      <w:pPr>
        <w:spacing w:after="160" w:before="60"/>
      </w:pPr>
      <w:r>
        <w:rPr>
          <w:rFonts w:ascii="Arial" w:cs="Arial" w:eastAsia="Arial" w:hAnsi="Arial"/>
          <w:b w:val="false"/>
          <w:bCs w:val="false"/>
          <w:color w:val="4A5568"/>
          <w:sz w:val="22"/>
          <w:szCs w:val="22"/>
        </w:rPr>
        <w:t xml:space="preserve">To become the single compliance clearance infrastructure that every Nigerian business depends on to participate in the federal economy, starting with NHIA and expanding to cover every mandatory certificate required for federal procurement eligibility.</w:t>
      </w:r>
    </w:p>
    <w:p>
      <w:pPr>
        <w:pStyle w:val="Heading2"/>
        <w:spacing w:after="120" w:before="280"/>
      </w:pPr>
      <w:r>
        <w:rPr>
          <w:rFonts w:ascii="Arial" w:cs="Arial" w:eastAsia="Arial" w:hAnsi="Arial"/>
          <w:b/>
          <w:bCs/>
          <w:color w:val="1C2B2B"/>
          <w:sz w:val="28"/>
          <w:szCs w:val="28"/>
        </w:rPr>
        <w:t xml:space="preserve">2.2 Strategic Goals</w:t>
      </w:r>
    </w:p>
    <w:p>
      <w:pPr>
        <w:pStyle w:val="ListParagraph"/>
        <w:numPr>
          <w:ilvl w:val="0"/>
          <w:numId w:val="2"/>
        </w:numPr>
        <w:spacing w:after="40" w:before="40"/>
      </w:pPr>
      <w:r>
        <w:rPr>
          <w:rFonts w:ascii="Arial" w:cs="Arial" w:eastAsia="Arial" w:hAnsi="Arial"/>
          <w:b w:val="false"/>
          <w:bCs w:val="false"/>
          <w:color w:val="4A5568"/>
          <w:sz w:val="22"/>
          <w:szCs w:val="22"/>
        </w:rPr>
        <w:t xml:space="preserve">Become the de-facto private-sector verification layer for the NHIA presidential mandate within 12 months of launch</w:t>
      </w:r>
    </w:p>
    <w:p>
      <w:pPr>
        <w:pStyle w:val="ListParagraph"/>
        <w:numPr>
          <w:ilvl w:val="0"/>
          <w:numId w:val="2"/>
        </w:numPr>
        <w:spacing w:after="40" w:before="40"/>
      </w:pPr>
      <w:r>
        <w:rPr>
          <w:rFonts w:ascii="Arial" w:cs="Arial" w:eastAsia="Arial" w:hAnsi="Arial"/>
          <w:b w:val="false"/>
          <w:bCs w:val="false"/>
          <w:color w:val="4A5568"/>
          <w:sz w:val="22"/>
          <w:szCs w:val="22"/>
        </w:rPr>
        <w:t xml:space="preserve">Onboard 5,000 corporate businesses onto the compliance dashboard within the first 6 months</w:t>
      </w:r>
    </w:p>
    <w:p>
      <w:pPr>
        <w:pStyle w:val="ListParagraph"/>
        <w:numPr>
          <w:ilvl w:val="0"/>
          <w:numId w:val="2"/>
        </w:numPr>
        <w:spacing w:after="40" w:before="40"/>
      </w:pPr>
      <w:r>
        <w:rPr>
          <w:rFonts w:ascii="Arial" w:cs="Arial" w:eastAsia="Arial" w:hAnsi="Arial"/>
          <w:b w:val="false"/>
          <w:bCs w:val="false"/>
          <w:color w:val="4A5568"/>
          <w:sz w:val="22"/>
          <w:szCs w:val="22"/>
        </w:rPr>
        <w:t xml:space="preserve">Integrate with BPP's existing procurement verification feed within 9 months</w:t>
      </w:r>
    </w:p>
    <w:p>
      <w:pPr>
        <w:pStyle w:val="ListParagraph"/>
        <w:numPr>
          <w:ilvl w:val="0"/>
          <w:numId w:val="2"/>
        </w:numPr>
        <w:spacing w:after="40" w:before="40"/>
      </w:pPr>
      <w:r>
        <w:rPr>
          <w:rFonts w:ascii="Arial" w:cs="Arial" w:eastAsia="Arial" w:hAnsi="Arial"/>
          <w:b w:val="false"/>
          <w:bCs w:val="false"/>
          <w:color w:val="4A5568"/>
          <w:sz w:val="22"/>
          <w:szCs w:val="22"/>
        </w:rPr>
        <w:t xml:space="preserve">Achieve API adoption by at least 3 federal MDAs as verification endpoints within 12 months</w:t>
      </w:r>
    </w:p>
    <w:p>
      <w:pPr>
        <w:pStyle w:val="ListParagraph"/>
        <w:numPr>
          <w:ilvl w:val="0"/>
          <w:numId w:val="2"/>
        </w:numPr>
        <w:spacing w:after="40" w:before="40"/>
      </w:pPr>
      <w:r>
        <w:rPr>
          <w:rFonts w:ascii="Arial" w:cs="Arial" w:eastAsia="Arial" w:hAnsi="Arial"/>
          <w:b w:val="false"/>
          <w:bCs w:val="false"/>
          <w:color w:val="4A5568"/>
          <w:sz w:val="22"/>
          <w:szCs w:val="22"/>
        </w:rPr>
        <w:t xml:space="preserve">Generate recurring subscription revenue from businesses while building toward a government technology levy model</w:t>
      </w:r>
    </w:p>
    <w:p>
      <w:pPr>
        <w:pStyle w:val="Heading2"/>
        <w:spacing w:after="120" w:before="280"/>
      </w:pPr>
      <w:r>
        <w:rPr>
          <w:rFonts w:ascii="Arial" w:cs="Arial" w:eastAsia="Arial" w:hAnsi="Arial"/>
          <w:b/>
          <w:bCs/>
          <w:color w:val="1C2B2B"/>
          <w:sz w:val="28"/>
          <w:szCs w:val="28"/>
        </w:rPr>
        <w:t xml:space="preserve">2.3 Success Metrics</w:t>
      </w:r>
    </w:p>
    <w:p>
      <w:pPr>
        <w:pStyle w:val="ListParagraph"/>
        <w:numPr>
          <w:ilvl w:val="0"/>
          <w:numId w:val="2"/>
        </w:numPr>
        <w:spacing w:after="40" w:before="40"/>
      </w:pPr>
      <w:r>
        <w:rPr>
          <w:rFonts w:ascii="Arial" w:cs="Arial" w:eastAsia="Arial" w:hAnsi="Arial"/>
          <w:b w:val="false"/>
          <w:bCs w:val="false"/>
          <w:color w:val="4A5568"/>
          <w:sz w:val="22"/>
          <w:szCs w:val="22"/>
        </w:rPr>
        <w:t xml:space="preserve">Monthly Active Companies: businesses with at least one active certificate connected</w:t>
      </w:r>
    </w:p>
    <w:p>
      <w:pPr>
        <w:pStyle w:val="ListParagraph"/>
        <w:numPr>
          <w:ilvl w:val="0"/>
          <w:numId w:val="2"/>
        </w:numPr>
        <w:spacing w:after="40" w:before="40"/>
      </w:pPr>
      <w:r>
        <w:rPr>
          <w:rFonts w:ascii="Arial" w:cs="Arial" w:eastAsia="Arial" w:hAnsi="Arial"/>
          <w:b w:val="false"/>
          <w:bCs w:val="false"/>
          <w:color w:val="4A5568"/>
          <w:sz w:val="22"/>
          <w:szCs w:val="22"/>
        </w:rPr>
        <w:t xml:space="preserve">Certificate Connection Rate: percentage of registered companies with all 6 certificates linked</w:t>
      </w:r>
    </w:p>
    <w:p>
      <w:pPr>
        <w:pStyle w:val="ListParagraph"/>
        <w:numPr>
          <w:ilvl w:val="0"/>
          <w:numId w:val="2"/>
        </w:numPr>
        <w:spacing w:after="40" w:before="40"/>
      </w:pPr>
      <w:r>
        <w:rPr>
          <w:rFonts w:ascii="Arial" w:cs="Arial" w:eastAsia="Arial" w:hAnsi="Arial"/>
          <w:b w:val="false"/>
          <w:bCs w:val="false"/>
          <w:color w:val="4A5568"/>
          <w:sz w:val="22"/>
          <w:szCs w:val="22"/>
        </w:rPr>
        <w:t xml:space="preserve">Verification API Calls: number of MDA-initiated verification requests per month</w:t>
      </w:r>
    </w:p>
    <w:p>
      <w:pPr>
        <w:pStyle w:val="ListParagraph"/>
        <w:numPr>
          <w:ilvl w:val="0"/>
          <w:numId w:val="2"/>
        </w:numPr>
        <w:spacing w:after="40" w:before="40"/>
      </w:pPr>
      <w:r>
        <w:rPr>
          <w:rFonts w:ascii="Arial" w:cs="Arial" w:eastAsia="Arial" w:hAnsi="Arial"/>
          <w:b w:val="false"/>
          <w:bCs w:val="false"/>
          <w:color w:val="4A5568"/>
          <w:sz w:val="22"/>
          <w:szCs w:val="22"/>
        </w:rPr>
        <w:t xml:space="preserve">Renewal Conversion Rate: percentage of expiry alerts that lead to successful renewal</w:t>
      </w:r>
    </w:p>
    <w:p>
      <w:pPr>
        <w:pStyle w:val="ListParagraph"/>
        <w:numPr>
          <w:ilvl w:val="0"/>
          <w:numId w:val="2"/>
        </w:numPr>
        <w:spacing w:after="40" w:before="40"/>
      </w:pPr>
      <w:r>
        <w:rPr>
          <w:rFonts w:ascii="Arial" w:cs="Arial" w:eastAsia="Arial" w:hAnsi="Arial"/>
          <w:b w:val="false"/>
          <w:bCs w:val="false"/>
          <w:color w:val="4A5568"/>
          <w:sz w:val="22"/>
          <w:szCs w:val="22"/>
        </w:rPr>
        <w:t xml:space="preserve">Time to Compliance: average days from registration to full compliance status</w:t>
      </w:r>
    </w:p>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2.4 Compliance Health Score: Full Algorithm Specification</w:t>
      </w:r>
    </w:p>
    <w:p>
      <w:pPr>
        <w:spacing w:after="160" w:before="60"/>
      </w:pPr>
      <w:r>
        <w:rPr>
          <w:rFonts w:ascii="Arial" w:cs="Arial" w:eastAsia="Arial" w:hAnsi="Arial"/>
          <w:b w:val="false"/>
          <w:bCs w:val="false"/>
          <w:color w:val="4A5568"/>
          <w:sz w:val="22"/>
          <w:szCs w:val="22"/>
        </w:rPr>
        <w:t xml:space="preserve">The Compliance Health Score is the single most visible number in the entire ClearPass platform. It appears on every dashboard, every report, and every API response. It must be accurate, defensible, and impossible to misread. This section defines the exact algorithm that every developer touching the score must implement consistently.</w:t>
      </w:r>
    </w:p>
    <w:p>
      <w:pPr>
        <w:pStyle w:val="Heading2"/>
        <w:spacing w:after="120" w:before="280"/>
      </w:pPr>
      <w:r>
        <w:rPr>
          <w:rFonts w:ascii="Arial" w:cs="Arial" w:eastAsia="Arial" w:hAnsi="Arial"/>
          <w:b/>
          <w:bCs/>
          <w:color w:val="1C2B2B"/>
          <w:sz w:val="28"/>
          <w:szCs w:val="28"/>
        </w:rPr>
        <w:t xml:space="preserve">Design Principles</w:t>
      </w:r>
    </w:p>
    <w:p>
      <w:pPr>
        <w:pStyle w:val="ListParagraph"/>
        <w:numPr>
          <w:ilvl w:val="0"/>
          <w:numId w:val="2"/>
        </w:numPr>
        <w:spacing w:after="40" w:before="40"/>
      </w:pPr>
      <w:r>
        <w:rPr>
          <w:rFonts w:ascii="Arial" w:cs="Arial" w:eastAsia="Arial" w:hAnsi="Arial"/>
          <w:b w:val="false"/>
          <w:bCs w:val="false"/>
          <w:color w:val="4A5568"/>
          <w:sz w:val="22"/>
          <w:szCs w:val="22"/>
        </w:rPr>
        <w:t xml:space="preserve">The score must never mislead. A company that is legally ineligible to bid must not display a score in the green band under any circumstances.</w:t>
      </w:r>
    </w:p>
    <w:p>
      <w:pPr>
        <w:pStyle w:val="ListParagraph"/>
        <w:numPr>
          <w:ilvl w:val="0"/>
          <w:numId w:val="2"/>
        </w:numPr>
        <w:spacing w:after="40" w:before="40"/>
      </w:pPr>
      <w:r>
        <w:rPr>
          <w:rFonts w:ascii="Arial" w:cs="Arial" w:eastAsia="Arial" w:hAnsi="Arial"/>
          <w:b w:val="false"/>
          <w:bCs w:val="false"/>
          <w:color w:val="4A5568"/>
          <w:sz w:val="22"/>
          <w:szCs w:val="22"/>
        </w:rPr>
        <w:t xml:space="preserve">NHIA is the anchor certificate. Its weight and its hard-block rules reflect the September 2025 presidential mandate that created ClearPass.</w:t>
      </w:r>
    </w:p>
    <w:p>
      <w:pPr>
        <w:pStyle w:val="ListParagraph"/>
        <w:numPr>
          <w:ilvl w:val="0"/>
          <w:numId w:val="2"/>
        </w:numPr>
        <w:spacing w:after="40" w:before="40"/>
      </w:pPr>
      <w:r>
        <w:rPr>
          <w:rFonts w:ascii="Arial" w:cs="Arial" w:eastAsia="Arial" w:hAnsi="Arial"/>
          <w:b w:val="false"/>
          <w:bCs w:val="false"/>
          <w:color w:val="4A5568"/>
          <w:sz w:val="22"/>
          <w:szCs w:val="22"/>
        </w:rPr>
        <w:t xml:space="preserve">Time matters. A certificate expiring in 7 days and one expiring in 180 days are not equivalent even if both are technically Active.</w:t>
      </w:r>
    </w:p>
    <w:p>
      <w:pPr>
        <w:pStyle w:val="ListParagraph"/>
        <w:numPr>
          <w:ilvl w:val="0"/>
          <w:numId w:val="2"/>
        </w:numPr>
        <w:spacing w:after="40" w:before="40"/>
      </w:pPr>
      <w:r>
        <w:rPr>
          <w:rFonts w:ascii="Arial" w:cs="Arial" w:eastAsia="Arial" w:hAnsi="Arial"/>
          <w:b w:val="false"/>
          <w:bCs w:val="false"/>
          <w:color w:val="4A5568"/>
          <w:sz w:val="22"/>
          <w:szCs w:val="22"/>
        </w:rPr>
        <w:t xml:space="preserve">Verification quality matters. A certificate confirmed by a government API carries more trust than one approved from a scanned upload.</w:t>
      </w:r>
    </w:p>
    <w:p>
      <w:pPr>
        <w:pStyle w:val="ListParagraph"/>
        <w:numPr>
          <w:ilvl w:val="0"/>
          <w:numId w:val="2"/>
        </w:numPr>
        <w:spacing w:after="40" w:before="40"/>
      </w:pPr>
      <w:r>
        <w:rPr>
          <w:rFonts w:ascii="Arial" w:cs="Arial" w:eastAsia="Arial" w:hAnsi="Arial"/>
          <w:b w:val="false"/>
          <w:bCs w:val="false"/>
          <w:color w:val="4A5568"/>
          <w:sz w:val="22"/>
          <w:szCs w:val="22"/>
        </w:rPr>
        <w:t xml:space="preserve">The formula must adjust for sector. A company exempt from ITF must not be penalised for not holding a certificate that does not apply to it.</w:t>
      </w:r>
    </w:p>
    <w:p>
      <w:pPr>
        <w:pStyle w:val="ListParagraph"/>
        <w:numPr>
          <w:ilvl w:val="0"/>
          <w:numId w:val="2"/>
        </w:numPr>
        <w:spacing w:after="40" w:before="40"/>
      </w:pPr>
      <w:r>
        <w:rPr>
          <w:rFonts w:ascii="Arial" w:cs="Arial" w:eastAsia="Arial" w:hAnsi="Arial"/>
          <w:b w:val="false"/>
          <w:bCs w:val="false"/>
          <w:color w:val="4A5568"/>
          <w:sz w:val="22"/>
          <w:szCs w:val="22"/>
        </w:rPr>
        <w:t xml:space="preserve">The formula weights are internal. The categories are published to users. The exact point allocations are not. This prevents gaming.</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The Three Components</w:t>
      </w:r>
    </w:p>
    <w:p>
      <w:pPr>
        <w:spacing w:after="160" w:before="60"/>
      </w:pPr>
      <w:r>
        <w:rPr>
          <w:rFonts w:ascii="Arial" w:cs="Arial" w:eastAsia="Arial" w:hAnsi="Arial"/>
          <w:b w:val="false"/>
          <w:bCs w:val="false"/>
          <w:color w:val="4A5568"/>
          <w:sz w:val="22"/>
          <w:szCs w:val="22"/>
        </w:rPr>
        <w:t xml:space="preserve">The score is calculated from three weighted components. The total possible score is 100 points.</w:t>
      </w:r>
    </w:p>
    <w:p>
      <w:pPr>
        <w:pStyle w:val="Heading3"/>
        <w:spacing w:after="80" w:before="200"/>
      </w:pPr>
      <w:r>
        <w:rPr>
          <w:rFonts w:ascii="Arial" w:cs="Arial" w:eastAsia="Arial" w:hAnsi="Arial"/>
          <w:b/>
          <w:bCs/>
          <w:color w:val="1A6B4A"/>
          <w:sz w:val="24"/>
          <w:szCs w:val="24"/>
        </w:rPr>
        <w:t xml:space="preserve">Component A: Certificate Coverage Score (50 points maximum)</w:t>
      </w:r>
    </w:p>
    <w:p>
      <w:pPr>
        <w:spacing w:after="160" w:before="60"/>
      </w:pPr>
      <w:r>
        <w:rPr>
          <w:rFonts w:ascii="Arial" w:cs="Arial" w:eastAsia="Arial" w:hAnsi="Arial"/>
          <w:b w:val="false"/>
          <w:bCs w:val="false"/>
          <w:color w:val="4A5568"/>
          <w:sz w:val="22"/>
          <w:szCs w:val="22"/>
        </w:rPr>
        <w:t xml:space="preserve">Measures whether the required certificates are connected, valid, and in good standing. Each certificate carries a fixed weight reflecting its regulatory importance. The total weight adjusts proportionally when one or more certificates are not applicable to the company sector.</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NHIA Certificate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15 points. Anchor certificate. Receives the highest individual weight because it is the direct subject of the September 2025 presidential mandate.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Pension Clearance Certificate (PCC)</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10 points. Second highest weight due to long regulatory history and BPP procurement integration.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NSITF Certificate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8 points. Mandatory for all companies regardless of size. Frequently audited.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FIRS TIN and Tax Clearance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8 points. Universally required. Validates the company is a registered taxpayer.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BPP Certificate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5 points. Procurement portal registration. Required to bid but renewals are infrequent.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ITF Certificate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4 points. Applicable only to companies with 11 or more employees. See Sector Adjustment below.</w:t>
            </w:r>
          </w:p>
        </w:tc>
      </w:tr>
    </w:tbl>
    <w:p>
      <w:pPr>
        <w:spacing w:after="120" w:before="0"/>
      </w:pPr>
      <w:r>
        <w:rPr>
          <w:rFonts w:ascii="Arial" w:cs="Arial" w:eastAsia="Arial" w:hAnsi="Arial"/>
          <w:b w:val="false"/>
          <w:bCs w:val="false"/>
          <w:color w:val="4A5568"/>
          <w:sz w:val="22"/>
          <w:szCs w:val="22"/>
        </w:rPr>
        <w:t xml:space="preserve"/>
      </w:r>
    </w:p>
    <w:p>
      <w:pPr>
        <w:spacing w:after="160" w:before="60"/>
      </w:pPr>
      <w:r>
        <w:rPr>
          <w:rFonts w:ascii="Arial" w:cs="Arial" w:eastAsia="Arial" w:hAnsi="Arial"/>
          <w:b w:val="false"/>
          <w:bCs w:val="false"/>
          <w:color w:val="4A5568"/>
          <w:sz w:val="22"/>
          <w:szCs w:val="22"/>
        </w:rPr>
        <w:t xml:space="preserve">Points earned per certificate vary by certificate state: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Active (181+ days to expiry)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100% of weight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Active (31 to 180 days to expiry)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100% of weight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Expiring Soon (15 to 30 days)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100% of weight. Alert triggered but score not yet reduced.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Expiring Critical (8 to 14 days)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75% of weight. Score begins declining to signal urgency.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Expiring Urgent (1 to 7 days)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40% of weight. Significant score reduction to force attention.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Renewal In Progress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60% of weight. Action has been taken. Score is held above the Expired floor.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Pending Verification (submitted, awaiting review)</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50% of weight. The company has done the work. They are not penalised the same as doing nothing.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Expired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0 points. Hard zero. No partial credit.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Not Connected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0 points. Certificate has not been linked or uploaded.</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Component B: Compliance Freshness Score (30 points maximum)</w:t>
      </w:r>
    </w:p>
    <w:p>
      <w:pPr>
        <w:spacing w:after="160" w:before="60"/>
      </w:pPr>
      <w:r>
        <w:rPr>
          <w:rFonts w:ascii="Arial" w:cs="Arial" w:eastAsia="Arial" w:hAnsi="Arial"/>
          <w:b w:val="false"/>
          <w:bCs w:val="false"/>
          <w:color w:val="4A5568"/>
          <w:sz w:val="22"/>
          <w:szCs w:val="22"/>
        </w:rPr>
        <w:t xml:space="preserve">Measures the runway before the nearest certificate expiry. This component prevents the dangerous scenario where a company with a certificate expiring in 6 days still shows 83 out of 100 because all 5 other certificates are in perfect health. The freshness score is calculated from the SOONEST-expiring active certificate across all applicable certificates.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181 days or more to nearest expiry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30 points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90 to 180 days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25 points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60 to 89 days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20 points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30 to 59 days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15 points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15 to 29 days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8 points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8 to 14 days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3 points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1 to 7 days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0 points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0 days (expired)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0 points</w:t>
            </w:r>
          </w:p>
        </w:tc>
      </w:tr>
    </w:tbl>
    <w:p>
      <w:pPr>
        <w:spacing w:after="160" w:before="60"/>
      </w:pPr>
      <w:r>
        <w:rPr>
          <w:rFonts w:ascii="Arial" w:cs="Arial" w:eastAsia="Arial" w:hAnsi="Arial"/>
          <w:b w:val="false"/>
          <w:bCs w:val="false"/>
          <w:color w:val="4A5568"/>
          <w:sz w:val="22"/>
          <w:szCs w:val="22"/>
        </w:rPr>
        <w:t xml:space="preserve">This component makes it structurally impossible to score above 73 out of 100 (50 from Component A plus 23 max from Freshness when one certificate is at 14 days) when any certificate is within 7 days of expiry. This correctly forces the company into the amber Attention Required band even if Component A is perfect.</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Component C: Verification Quality Score (20 points maximum)</w:t>
      </w:r>
    </w:p>
    <w:p>
      <w:pPr>
        <w:spacing w:after="160" w:before="60"/>
      </w:pPr>
      <w:r>
        <w:rPr>
          <w:rFonts w:ascii="Arial" w:cs="Arial" w:eastAsia="Arial" w:hAnsi="Arial"/>
          <w:b w:val="false"/>
          <w:bCs w:val="false"/>
          <w:color w:val="4A5568"/>
          <w:sz w:val="22"/>
          <w:szCs w:val="22"/>
        </w:rPr>
        <w:t xml:space="preserve">Measures the trustworthiness of the certificate data. A certificate verified directly against a government API is more reliable than one approved from a user-uploaded scan. This component incentivises companies to get API-verified certificates and allows MDAs to see at a glance how much of the compliance data is source-confirmed.</w:t>
      </w:r>
    </w:p>
    <w:p>
      <w:pPr>
        <w:spacing w:after="160" w:before="60"/>
      </w:pPr>
      <w:r>
        <w:rPr>
          <w:rFonts w:ascii="Arial" w:cs="Arial" w:eastAsia="Arial" w:hAnsi="Arial"/>
          <w:b w:val="false"/>
          <w:bCs w:val="false"/>
          <w:color w:val="4A5568"/>
          <w:sz w:val="22"/>
          <w:szCs w:val="22"/>
        </w:rPr>
        <w:t xml:space="preserve">Points are distributed equally across all applicable certificates. For a 6-certificate company the allocation is approximately 3.3 points per certificate. For each certificate the score is: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API-verified by government source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Full allocation for that certificate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Admin-reviewed and approved from upload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80% of allocation for that certificate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Pending admin review</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0% of allocation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Not connected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0% of allocation</w:t>
            </w:r>
          </w:p>
        </w:tc>
      </w:tr>
    </w:tbl>
    <w:p>
      <w:pPr>
        <w:spacing w:after="160" w:before="60"/>
      </w:pPr>
      <w:r>
        <w:rPr>
          <w:rFonts w:ascii="Arial" w:cs="Arial" w:eastAsia="Arial" w:hAnsi="Arial"/>
          <w:b w:val="false"/>
          <w:bCs w:val="false"/>
          <w:color w:val="4A5568"/>
          <w:sz w:val="22"/>
          <w:szCs w:val="22"/>
        </w:rPr>
        <w:t xml:space="preserve">Bottleneck this solves: Nigerian government APIs will experience downtime. During extended outages, all new certificates will enter manual review (admin approval at 80%), depressing Component C scores platform-wide. To prevent this from distorting user perception, a visual indicator showing the percentage of API-verified versus admin-approved certificates appears below the score during any period where two or more government APIs have been offline for more than 6 hours.</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Hard Block Rules</w:t>
      </w:r>
    </w:p>
    <w:p>
      <w:pPr>
        <w:spacing w:after="160" w:before="60"/>
      </w:pPr>
      <w:r>
        <w:rPr>
          <w:rFonts w:ascii="Arial" w:cs="Arial" w:eastAsia="Arial" w:hAnsi="Arial"/>
          <w:b w:val="false"/>
          <w:bCs w:val="false"/>
          <w:color w:val="4A5568"/>
          <w:sz w:val="22"/>
          <w:szCs w:val="22"/>
        </w:rPr>
        <w:t xml:space="preserve">These rules override the calculated score in specific circumstances. They exist because a mathematically correct score can still produce a legally misleading result.</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Hard Block 1: NHIA Expired Cap</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the NHIA certificate is in Expired or Not Connected state, the displayed score is capped at a maximum of 49 out of 100 regardless of the calculated score from the three components. This reflects the reality that NHIA is the primary condition for federal procurement eligibility under the September 2025 mandate. A company without an active NHIA certificate cannot bid even if every other certificate is perfect.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Hard Block 2: Any Expired Certificate Override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any single certificate is in Expired state, a red Ineligible to Bid badge is displayed alongside the numeric score. The badge is a separate visual indicator that exists independently of the score value. This prevents a scenario where a company reads an 88 out of 100 score, feels confident, and then has their bid rejected because one certificate expired. The Ineligible badge persists until all expired certificates are renewed regardless of score.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Hard Block 3: Unverified Profile Lock</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a company's RC number has not completed CAC validation, the compliance score displays as Not Available rather than a numeric value. The company can still use the platform but cannot generate a compliance report until their profile is verified.</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Procurement Ready Status</w:t>
      </w:r>
    </w:p>
    <w:p>
      <w:pPr>
        <w:spacing w:after="160" w:before="60"/>
      </w:pPr>
      <w:r>
        <w:rPr>
          <w:rFonts w:ascii="Arial" w:cs="Arial" w:eastAsia="Arial" w:hAnsi="Arial"/>
          <w:b w:val="false"/>
          <w:bCs w:val="false"/>
          <w:color w:val="4A5568"/>
          <w:sz w:val="22"/>
          <w:szCs w:val="22"/>
        </w:rPr>
        <w:t xml:space="preserve">Procurement Ready is a separate status from the numeric score. It is a binary determination displayed as a green badge on the dashboard. A company is Procurement Ready only when ALL of the following conditions are simultaneously true:</w:t>
      </w:r>
    </w:p>
    <w:p>
      <w:pPr>
        <w:pStyle w:val="ListParagraph"/>
        <w:numPr>
          <w:ilvl w:val="0"/>
          <w:numId w:val="3"/>
        </w:numPr>
        <w:spacing w:after="40" w:before="40"/>
      </w:pPr>
      <w:r>
        <w:rPr>
          <w:rFonts w:ascii="Arial" w:cs="Arial" w:eastAsia="Arial" w:hAnsi="Arial"/>
          <w:b w:val="false"/>
          <w:bCs w:val="false"/>
          <w:color w:val="4A5568"/>
          <w:sz w:val="22"/>
          <w:szCs w:val="22"/>
        </w:rPr>
        <w:t xml:space="preserve">Overall score is 80 or above</w:t>
      </w:r>
    </w:p>
    <w:p>
      <w:pPr>
        <w:pStyle w:val="ListParagraph"/>
        <w:numPr>
          <w:ilvl w:val="0"/>
          <w:numId w:val="3"/>
        </w:numPr>
        <w:spacing w:after="40" w:before="40"/>
      </w:pPr>
      <w:r>
        <w:rPr>
          <w:rFonts w:ascii="Arial" w:cs="Arial" w:eastAsia="Arial" w:hAnsi="Arial"/>
          <w:b w:val="false"/>
          <w:bCs w:val="false"/>
          <w:color w:val="4A5568"/>
          <w:sz w:val="22"/>
          <w:szCs w:val="22"/>
        </w:rPr>
        <w:t xml:space="preserve">NHIA certificate is in Active state (not Pending, not Expiring Urgent, not Expired)</w:t>
      </w:r>
    </w:p>
    <w:p>
      <w:pPr>
        <w:pStyle w:val="ListParagraph"/>
        <w:numPr>
          <w:ilvl w:val="0"/>
          <w:numId w:val="3"/>
        </w:numPr>
        <w:spacing w:after="40" w:before="40"/>
      </w:pPr>
      <w:r>
        <w:rPr>
          <w:rFonts w:ascii="Arial" w:cs="Arial" w:eastAsia="Arial" w:hAnsi="Arial"/>
          <w:b w:val="false"/>
          <w:bCs w:val="false"/>
          <w:color w:val="4A5568"/>
          <w:sz w:val="22"/>
          <w:szCs w:val="22"/>
        </w:rPr>
        <w:t xml:space="preserve">No certificate is in Expired state</w:t>
      </w:r>
    </w:p>
    <w:p>
      <w:pPr>
        <w:pStyle w:val="ListParagraph"/>
        <w:numPr>
          <w:ilvl w:val="0"/>
          <w:numId w:val="3"/>
        </w:numPr>
        <w:spacing w:after="40" w:before="40"/>
      </w:pPr>
      <w:r>
        <w:rPr>
          <w:rFonts w:ascii="Arial" w:cs="Arial" w:eastAsia="Arial" w:hAnsi="Arial"/>
          <w:b w:val="false"/>
          <w:bCs w:val="false"/>
          <w:color w:val="4A5568"/>
          <w:sz w:val="22"/>
          <w:szCs w:val="22"/>
        </w:rPr>
        <w:t xml:space="preserve">No certificate is in Not Connected state for certificates applicable to the company sector</w:t>
      </w:r>
    </w:p>
    <w:p>
      <w:pPr>
        <w:pStyle w:val="ListParagraph"/>
        <w:numPr>
          <w:ilvl w:val="0"/>
          <w:numId w:val="3"/>
        </w:numPr>
        <w:spacing w:after="40" w:before="40"/>
      </w:pPr>
      <w:r>
        <w:rPr>
          <w:rFonts w:ascii="Arial" w:cs="Arial" w:eastAsia="Arial" w:hAnsi="Arial"/>
          <w:b w:val="false"/>
          <w:bCs w:val="false"/>
          <w:color w:val="4A5568"/>
          <w:sz w:val="22"/>
          <w:szCs w:val="22"/>
        </w:rPr>
        <w:t xml:space="preserve">CAC profile validation is complete</w:t>
      </w:r>
    </w:p>
    <w:p>
      <w:pPr>
        <w:spacing w:after="160" w:before="60"/>
      </w:pPr>
      <w:r>
        <w:rPr>
          <w:rFonts w:ascii="Arial" w:cs="Arial" w:eastAsia="Arial" w:hAnsi="Arial"/>
          <w:b w:val="false"/>
          <w:bCs w:val="false"/>
          <w:color w:val="4A5568"/>
          <w:sz w:val="22"/>
          <w:szCs w:val="22"/>
        </w:rPr>
        <w:t xml:space="preserve">A company can score 85 out of 100 and still not carry the Procurement Ready badge if, for example, their NHIA certificate is in Pending Verification state. This distinction matters enormously for MDA officers reading verification results.</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Sector Adjustment Logic</w:t>
      </w:r>
    </w:p>
    <w:p>
      <w:pPr>
        <w:spacing w:after="160" w:before="60"/>
      </w:pPr>
      <w:r>
        <w:rPr>
          <w:rFonts w:ascii="Arial" w:cs="Arial" w:eastAsia="Arial" w:hAnsi="Arial"/>
          <w:b w:val="false"/>
          <w:bCs w:val="false"/>
          <w:color w:val="4A5568"/>
          <w:sz w:val="22"/>
          <w:szCs w:val="22"/>
        </w:rPr>
        <w:t xml:space="preserve">When a certificate is classified as Not Applicable for a company based on its sector and employee count, that certificate is removed from all three component calculations and the remaining certificate weights are redistributed proportionally.</w:t>
      </w:r>
    </w:p>
    <w:p>
      <w:pPr>
        <w:spacing w:after="160" w:before="60"/>
      </w:pPr>
      <w:r>
        <w:rPr>
          <w:rFonts w:ascii="Arial" w:cs="Arial" w:eastAsia="Arial" w:hAnsi="Arial"/>
          <w:b w:val="false"/>
          <w:bCs w:val="false"/>
          <w:color w:val="4A5568"/>
          <w:sz w:val="22"/>
          <w:szCs w:val="22"/>
        </w:rPr>
        <w:t xml:space="preserve">Example: A 7-person IT services firm where ITF is Not Applicable. The 4 ITF points from Component A are redistributed proportionally across the remaining 5 certificates. The total possible score remains 100. The company is never penalised for not holding a certificate that the law does not require them to hold.</w:t>
      </w:r>
    </w:p>
    <w:p>
      <w:pPr>
        <w:spacing w:after="160" w:before="60"/>
      </w:pPr>
      <w:r>
        <w:rPr>
          <w:rFonts w:ascii="Arial" w:cs="Arial" w:eastAsia="Arial" w:hAnsi="Arial"/>
          <w:b w:val="false"/>
          <w:bCs w:val="false"/>
          <w:color w:val="4A5568"/>
          <w:sz w:val="22"/>
          <w:szCs w:val="22"/>
        </w:rPr>
        <w:t xml:space="preserve">Bottleneck this solves: Companies will be misclassified at registration. A misclassified company that genuinely should hold ITF may appear fully compliant without it. The system flags any sector change request for manual review within 1 business day and recalculates the score history retroactively if the change is approved. The score change notification is sent to the primary account contact with an explanation.</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Future Score Prediction and At-Risk Warning</w:t>
      </w:r>
    </w:p>
    <w:p>
      <w:pPr>
        <w:spacing w:after="160" w:before="60"/>
      </w:pPr>
      <w:r>
        <w:rPr>
          <w:rFonts w:ascii="Arial" w:cs="Arial" w:eastAsia="Arial" w:hAnsi="Arial"/>
          <w:b w:val="false"/>
          <w:bCs w:val="false"/>
          <w:color w:val="4A5568"/>
          <w:sz w:val="22"/>
          <w:szCs w:val="22"/>
        </w:rPr>
        <w:t xml:space="preserve">The platform calculates and displays a Projected Score alongside the Current Score when any active certificate will expire within the next 30 days. The projected score shows what the current score will become on the expiry date of the soonest-expiring certificate if no renewal action is taken.</w:t>
      </w:r>
    </w:p>
    <w:p>
      <w:pPr>
        <w:spacing w:after="160" w:before="60"/>
      </w:pPr>
      <w:r>
        <w:rPr>
          <w:rFonts w:ascii="Arial" w:cs="Arial" w:eastAsia="Arial" w:hAnsi="Arial"/>
          <w:b w:val="false"/>
          <w:bCs w:val="false"/>
          <w:color w:val="4A5568"/>
          <w:sz w:val="22"/>
          <w:szCs w:val="22"/>
        </w:rPr>
        <w:t xml:space="preserve">Example display: Current Score 94 out of 100. Projected Score on 15 June 2026: 41 out of 100 if NSITF is not renewed.</w:t>
      </w:r>
    </w:p>
    <w:p>
      <w:pPr>
        <w:spacing w:after="160" w:before="60"/>
      </w:pPr>
      <w:r>
        <w:rPr>
          <w:rFonts w:ascii="Arial" w:cs="Arial" w:eastAsia="Arial" w:hAnsi="Arial"/>
          <w:b w:val="false"/>
          <w:bCs w:val="false"/>
          <w:color w:val="4A5568"/>
          <w:sz w:val="22"/>
          <w:szCs w:val="22"/>
        </w:rPr>
        <w:t xml:space="preserve">This feature directly addresses a critical bottleneck: companies are most likely to be blindsided by score drops when they are actively preparing a tender submission. A compliance officer reviewing their dashboard 3 days before a bid deadline must see the projected score on the tender submission date, not just the current score today.</w:t>
      </w:r>
    </w:p>
    <w:p>
      <w:pPr>
        <w:spacing w:after="160" w:before="60"/>
      </w:pPr>
      <w:r>
        <w:rPr>
          <w:rFonts w:ascii="Arial" w:cs="Arial" w:eastAsia="Arial" w:hAnsi="Arial"/>
          <w:b w:val="false"/>
          <w:bCs w:val="false"/>
          <w:color w:val="4A5568"/>
          <w:sz w:val="22"/>
          <w:szCs w:val="22"/>
        </w:rPr>
        <w:t xml:space="preserve">The projected score calculation is triggered whenever any certificate will expire within 60 days. It appears as a warning card on the dashboard with a specific renewal deadline and a direct link to the renewal pathway.</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Score at Risk Notification</w:t>
      </w:r>
    </w:p>
    <w:p>
      <w:pPr>
        <w:spacing w:after="160" w:before="60"/>
      </w:pPr>
      <w:r>
        <w:rPr>
          <w:rFonts w:ascii="Arial" w:cs="Arial" w:eastAsia="Arial" w:hAnsi="Arial"/>
          <w:b w:val="false"/>
          <w:bCs w:val="false"/>
          <w:color w:val="4A5568"/>
          <w:sz w:val="22"/>
          <w:szCs w:val="22"/>
        </w:rPr>
        <w:t xml:space="preserve">When a score drop of 20 or more points is projected within the next 14 days, an automated Score at Risk notification is sent via email and SMS to the primary account contact and any team member who receives compliance alerts. This notification is separate from the standard expiry alert system. It communicates the business consequence directly: your score will drop from 91 to 61 in 9 days. This will remove your Procurement Ready status.</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What is Published to Users vs What is Internal</w:t>
      </w:r>
    </w:p>
    <w:p>
      <w:pPr>
        <w:spacing w:after="160" w:before="60"/>
      </w:pPr>
      <w:r>
        <w:rPr>
          <w:rFonts w:ascii="Arial" w:cs="Arial" w:eastAsia="Arial" w:hAnsi="Arial"/>
          <w:b w:val="false"/>
          <w:bCs w:val="false"/>
          <w:color w:val="4A5568"/>
          <w:sz w:val="22"/>
          <w:szCs w:val="22"/>
        </w:rPr>
        <w:t xml:space="preserve">The following information is shown to all users: the current numeric score, the Procurement Ready badge status, the Ineligible to Bid badge when active, individual certificate states, the projected score and its trigger date, and the score component categories (Coverage, Freshness, Verification Quality).</w:t>
      </w:r>
    </w:p>
    <w:p>
      <w:pPr>
        <w:spacing w:after="160" w:before="60"/>
      </w:pPr>
      <w:r>
        <w:rPr>
          <w:rFonts w:ascii="Arial" w:cs="Arial" w:eastAsia="Arial" w:hAnsi="Arial"/>
          <w:b w:val="false"/>
          <w:bCs w:val="false"/>
          <w:color w:val="4A5568"/>
          <w:sz w:val="22"/>
          <w:szCs w:val="22"/>
        </w:rPr>
        <w:t xml:space="preserve">The following is internal only and never exposed to any user interface or API response: individual point allocations per certificate, exact weight values per certificate, the precise percentage scores per state within each component. This protects the formula from gaming by compliance consultants who would otherwise optimise certificate acquisition order to inflate scores rather than achieve genuine compliance.</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Known Bottlenecks and Pre-Designed Solutions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Bottleneck: Nigerian government API downtime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certificates affected by offline APIs enter admin review at 80% Component C weight. A platform-wide indicator shows the API status. Scores are recalculated retroactively once the API returns and verifications are completed. Users are never shown a lower score caused by infrastructure they have no control over without that context being visible.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Bottleneck: Score cliff at certificate expiry midnight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Expiring Urgent band (1 to 7 days) at 40% weight and the Future Score Prediction feature both soften the midnight cliff. The drop from Expiring Urgent to Expired is not a surprise. It is visually communicated and numerically predicted for 7 days before it happens.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Bottleneck: Sector misclassification inflating scores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Any sector classification that removes a certificate from the calculation is logged and visible to the admin portal. The fraud detection module flags companies where the sector classification reduces their required certificates from 6 to fewer than 5, triggering a manual review before the adjusted score is applied.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Bottleneck: Provisional compliance reports during manual review</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company in Pending Verification state on one certificate cannot generate a full Procurement Ready report. They can generate a Provisional Compliance Report clearly watermarked as provisional if their current score is 70 or above, with the pending certificate clearly flagged. This prevents companies from losing tenders on a technicality while awaiting a review that has been submitted and is pending within SLA.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Bottleneck: Multiple companies with same RC number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system prevents duplicate RC number registration. A second registration attempt with an existing RC number prompts the user to request access to the existing account through the admin portal rather than creating a new account. This prevents score manipulation through account fragmentation.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Bottleneck: Formula changes in future policy updates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score calculations are versioned. The formula version used for any score calculation is stored with the result. If the Nigerian government changes mandatory certificate requirements, the formula can be updated in the admin Certificate Rule Engine without requiring a code deploy. Historical scores retain the version notation for audit accuracy.</w:t>
            </w:r>
          </w:p>
        </w:tc>
      </w:tr>
    </w:tbl>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3. User Personas</w:t>
      </w:r>
    </w:p>
    <w:p>
      <w:pPr>
        <w:spacing w:after="160" w:before="60"/>
      </w:pPr>
      <w:r>
        <w:rPr>
          <w:rFonts w:ascii="Arial" w:cs="Arial" w:eastAsia="Arial" w:hAnsi="Arial"/>
          <w:b w:val="false"/>
          <w:bCs w:val="false"/>
          <w:color w:val="4A5568"/>
          <w:sz w:val="22"/>
          <w:szCs w:val="22"/>
        </w:rPr>
        <w:t xml:space="preserve">ClearPass serves six distinct user groups. Each group has different motivations, pain points, and definitions of success. Every product decision must be evaluated against the needs of all six.</w:t>
      </w:r>
    </w:p>
    <w:p>
      <w:pPr>
        <w:pStyle w:val="Heading2"/>
        <w:spacing w:after="120" w:before="280"/>
      </w:pPr>
      <w:r>
        <w:rPr>
          <w:rFonts w:ascii="Arial" w:cs="Arial" w:eastAsia="Arial" w:hAnsi="Arial"/>
          <w:b/>
          <w:bCs/>
          <w:color w:val="1C2B2B"/>
          <w:sz w:val="28"/>
          <w:szCs w:val="28"/>
        </w:rPr>
        <w:t xml:space="preserve">3.1 Persona 1: Amaka, the Corporate Compliance Manager</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Role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Compliance Manager at a mid-size construction company with 120 staff</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34</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Location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Victoria Island, Lagos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Goal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Ensure the company is always procurement-ready for federal contracts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Pain Points</w:t>
            </w:r>
          </w:p>
        </w:tc>
        <w:tc>
          <w:tcPr>
            <w:tcW w:type="dxa" w:w="6560"/>
            <w:tcMar>
              <w:top w:type="dxa" w:w="60"/>
              <w:left w:type="dxa" w:w="120"/>
              <w:bottom w:type="dxa" w:w="60"/>
              <w:right w:type="dxa" w:w="0"/>
            </w:tcMar>
          </w:tcPr>
          <w:p>
            <w:pPr>
              <w:spacing w:after="40" w:before="40"/>
            </w:pPr>
            <w:r>
              <w:rPr>
                <w:rFonts w:ascii="Arial" w:cs="Arial" w:eastAsia="Arial" w:hAnsi="Arial"/>
                <w:b w:val="false"/>
                <w:bCs w:val="false"/>
                <w:color w:val="4A5568"/>
                <w:sz w:val="22"/>
                <w:szCs w:val="22"/>
              </w:rPr>
              <w:t xml:space="preserve">Tracks 6 certificates manually across 6 different portals</w:t>
            </w:r>
          </w:p>
          <w:p>
            <w:pPr>
              <w:spacing w:after="40" w:before="40"/>
            </w:pPr>
            <w:r>
              <w:rPr>
                <w:rFonts w:ascii="Arial" w:cs="Arial" w:eastAsia="Arial" w:hAnsi="Arial"/>
                <w:b w:val="false"/>
                <w:bCs w:val="false"/>
                <w:color w:val="4A5568"/>
                <w:sz w:val="22"/>
                <w:szCs w:val="22"/>
              </w:rPr>
              <w:t xml:space="preserve">Pays consultants N300,000 per cycle to compile compliance documents</w:t>
            </w:r>
          </w:p>
          <w:p>
            <w:pPr>
              <w:spacing w:after="40" w:before="40"/>
            </w:pPr>
            <w:r>
              <w:rPr>
                <w:rFonts w:ascii="Arial" w:cs="Arial" w:eastAsia="Arial" w:hAnsi="Arial"/>
                <w:b w:val="false"/>
                <w:bCs w:val="false"/>
                <w:color w:val="4A5568"/>
                <w:sz w:val="22"/>
                <w:szCs w:val="22"/>
              </w:rPr>
              <w:t xml:space="preserve">Lost a N45m contract because NSITF certificate had expired without notice</w:t>
            </w:r>
          </w:p>
          <w:p>
            <w:pPr>
              <w:spacing w:after="40" w:before="40"/>
            </w:pPr>
            <w:r>
              <w:rPr>
                <w:rFonts w:ascii="Arial" w:cs="Arial" w:eastAsia="Arial" w:hAnsi="Arial"/>
                <w:b w:val="false"/>
                <w:bCs w:val="false"/>
                <w:color w:val="4A5568"/>
                <w:sz w:val="22"/>
                <w:szCs w:val="22"/>
              </w:rPr>
              <w:t xml:space="preserve">Has no single dashboard view of overall compliance health</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What Success Looks Like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She opens ClearPass every Monday morning, sees all certificates are green, and moves on with her week. She has not used a compliance consultant in 6 months.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3.2 Persona 2: Emeka, the SME Owner</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Role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Director of a 12-person IT services firm bidding for his first federal government contract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29</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Location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Wuse, Abuja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Goal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Get compliant, win the bid, grow the business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Pain Points</w:t>
            </w:r>
          </w:p>
        </w:tc>
        <w:tc>
          <w:tcPr>
            <w:tcW w:type="dxa" w:w="6560"/>
            <w:tcMar>
              <w:top w:type="dxa" w:w="60"/>
              <w:left w:type="dxa" w:w="120"/>
              <w:bottom w:type="dxa" w:w="60"/>
              <w:right w:type="dxa" w:w="0"/>
            </w:tcMar>
          </w:tcPr>
          <w:p>
            <w:pPr>
              <w:spacing w:after="40" w:before="40"/>
            </w:pPr>
            <w:r>
              <w:rPr>
                <w:rFonts w:ascii="Arial" w:cs="Arial" w:eastAsia="Arial" w:hAnsi="Arial"/>
                <w:b w:val="false"/>
                <w:bCs w:val="false"/>
                <w:color w:val="4A5568"/>
                <w:sz w:val="22"/>
                <w:szCs w:val="22"/>
              </w:rPr>
              <w:t xml:space="preserve">Does not know which certificates he needs or in what order to get them</w:t>
            </w:r>
          </w:p>
          <w:p>
            <w:pPr>
              <w:spacing w:after="40" w:before="40"/>
            </w:pPr>
            <w:r>
              <w:rPr>
                <w:rFonts w:ascii="Arial" w:cs="Arial" w:eastAsia="Arial" w:hAnsi="Arial"/>
                <w:b w:val="false"/>
                <w:bCs w:val="false"/>
                <w:color w:val="4A5568"/>
                <w:sz w:val="22"/>
                <w:szCs w:val="22"/>
              </w:rPr>
              <w:t xml:space="preserve">Cannot afford N300,000 compliance consultants on a startup budget</w:t>
            </w:r>
          </w:p>
          <w:p>
            <w:pPr>
              <w:spacing w:after="40" w:before="40"/>
            </w:pPr>
            <w:r>
              <w:rPr>
                <w:rFonts w:ascii="Arial" w:cs="Arial" w:eastAsia="Arial" w:hAnsi="Arial"/>
                <w:b w:val="false"/>
                <w:bCs w:val="false"/>
                <w:color w:val="4A5568"/>
                <w:sz w:val="22"/>
                <w:szCs w:val="22"/>
              </w:rPr>
              <w:t xml:space="preserve">Intimidated by multiple government portals with different login systems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What Success Looks Like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He registers on ClearPass, follows a guided compliance checklist, gets all 6 certificates within 3 weeks, submits his bid, and wins. ClearPass was his compliance consultant.</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3.3 Persona 3: Engr. Bello, the MDA Procurement Officer</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Role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Director of Procurement at a federal ministry issuing tenders quarterly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51</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Location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Abuja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Goal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Award contracts only to genuinely compliant companies. Avoid audit queries.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Pain Points</w:t>
            </w:r>
          </w:p>
        </w:tc>
        <w:tc>
          <w:tcPr>
            <w:tcW w:type="dxa" w:w="6560"/>
            <w:tcMar>
              <w:top w:type="dxa" w:w="60"/>
              <w:left w:type="dxa" w:w="120"/>
              <w:bottom w:type="dxa" w:w="60"/>
              <w:right w:type="dxa" w:w="0"/>
            </w:tcMar>
          </w:tcPr>
          <w:p>
            <w:pPr>
              <w:spacing w:after="40" w:before="40"/>
            </w:pPr>
            <w:r>
              <w:rPr>
                <w:rFonts w:ascii="Arial" w:cs="Arial" w:eastAsia="Arial" w:hAnsi="Arial"/>
                <w:b w:val="false"/>
                <w:bCs w:val="false"/>
                <w:color w:val="4A5568"/>
                <w:sz w:val="22"/>
                <w:szCs w:val="22"/>
              </w:rPr>
              <w:t xml:space="preserve">Currently verifies compliance by visually inspecting printed certificates from vendors</w:t>
            </w:r>
          </w:p>
          <w:p>
            <w:pPr>
              <w:spacing w:after="40" w:before="40"/>
            </w:pPr>
            <w:r>
              <w:rPr>
                <w:rFonts w:ascii="Arial" w:cs="Arial" w:eastAsia="Arial" w:hAnsi="Arial"/>
                <w:b w:val="false"/>
                <w:bCs w:val="false"/>
                <w:color w:val="4A5568"/>
                <w:sz w:val="22"/>
                <w:szCs w:val="22"/>
              </w:rPr>
              <w:t xml:space="preserve">Has no way to detect forged or photocopied certificates</w:t>
            </w:r>
          </w:p>
          <w:p>
            <w:pPr>
              <w:spacing w:after="40" w:before="40"/>
            </w:pPr>
            <w:r>
              <w:rPr>
                <w:rFonts w:ascii="Arial" w:cs="Arial" w:eastAsia="Arial" w:hAnsi="Arial"/>
                <w:b w:val="false"/>
                <w:bCs w:val="false"/>
                <w:color w:val="4A5568"/>
                <w:sz w:val="22"/>
                <w:szCs w:val="22"/>
              </w:rPr>
              <w:t xml:space="preserve">Verification of 40 bidders takes 3 days before evaluation can begin</w:t>
            </w:r>
          </w:p>
          <w:p>
            <w:pPr>
              <w:spacing w:after="40" w:before="40"/>
            </w:pPr>
            <w:r>
              <w:rPr>
                <w:rFonts w:ascii="Arial" w:cs="Arial" w:eastAsia="Arial" w:hAnsi="Arial"/>
                <w:b w:val="false"/>
                <w:bCs w:val="false"/>
                <w:color w:val="4A5568"/>
                <w:sz w:val="22"/>
                <w:szCs w:val="22"/>
              </w:rPr>
              <w:t xml:space="preserve">Has been audited twice for awarding contracts to companies with expired NSITF</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What Success Looks Like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He pastes a company's RC number into ClearPass Verify and gets a real-time, auditable compliance report in under 10 seconds. His pre-qualification process drops from 3 days to 3 hours.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3.4 Persona 4: Dr. Nkechi, the NHIA IT Director</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Role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Director of Technology and Digital Services at NHIA headquarters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45</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Location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Utako, Abuja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Goal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Deliver the digital verification platform mandated by the September 2025 directive without building from scratch</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Pain Points</w:t>
            </w:r>
          </w:p>
        </w:tc>
        <w:tc>
          <w:tcPr>
            <w:tcW w:type="dxa" w:w="6560"/>
            <w:tcMar>
              <w:top w:type="dxa" w:w="60"/>
              <w:left w:type="dxa" w:w="120"/>
              <w:bottom w:type="dxa" w:w="60"/>
              <w:right w:type="dxa" w:w="0"/>
            </w:tcMar>
          </w:tcPr>
          <w:p>
            <w:pPr>
              <w:spacing w:after="40" w:before="40"/>
            </w:pPr>
            <w:r>
              <w:rPr>
                <w:rFonts w:ascii="Arial" w:cs="Arial" w:eastAsia="Arial" w:hAnsi="Arial"/>
                <w:b w:val="false"/>
                <w:bCs w:val="false"/>
                <w:color w:val="4A5568"/>
                <w:sz w:val="22"/>
                <w:szCs w:val="22"/>
              </w:rPr>
              <w:t xml:space="preserve">Internal IT team does not have the capacity to build a verification platform quickly</w:t>
            </w:r>
          </w:p>
          <w:p>
            <w:pPr>
              <w:spacing w:after="40" w:before="40"/>
            </w:pPr>
            <w:r>
              <w:rPr>
                <w:rFonts w:ascii="Arial" w:cs="Arial" w:eastAsia="Arial" w:hAnsi="Arial"/>
                <w:b w:val="false"/>
                <w:bCs w:val="false"/>
                <w:color w:val="4A5568"/>
                <w:sz w:val="22"/>
                <w:szCs w:val="22"/>
              </w:rPr>
              <w:t xml:space="preserve">Procurement process for a government-built system could take 18-24 months</w:t>
            </w:r>
          </w:p>
          <w:p>
            <w:pPr>
              <w:spacing w:after="40" w:before="40"/>
            </w:pPr>
            <w:r>
              <w:rPr>
                <w:rFonts w:ascii="Arial" w:cs="Arial" w:eastAsia="Arial" w:hAnsi="Arial"/>
                <w:b w:val="false"/>
                <w:bCs w:val="false"/>
                <w:color w:val="4A5568"/>
                <w:sz w:val="22"/>
                <w:szCs w:val="22"/>
              </w:rPr>
              <w:t xml:space="preserve">Under political pressure to deliver a working system following the presidential directive</w:t>
            </w:r>
          </w:p>
          <w:p>
            <w:pPr>
              <w:spacing w:after="40" w:before="40"/>
            </w:pPr>
            <w:r>
              <w:rPr>
                <w:rFonts w:ascii="Arial" w:cs="Arial" w:eastAsia="Arial" w:hAnsi="Arial"/>
                <w:b w:val="false"/>
                <w:bCs w:val="false"/>
                <w:color w:val="4A5568"/>
                <w:sz w:val="22"/>
                <w:szCs w:val="22"/>
              </w:rPr>
              <w:t xml:space="preserve">Needs a trusted private-sector partner who understands regulatory data integrity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What Success Looks Like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is deployed as the private-sector verification layer in a formal MoU within 90 days. NHIA gets real-time enrollment data and audit trails without building or maintaining any infrastructure.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3.5 Persona 5: Chisom, the Compliance Consultant</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Role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Freelance compliance consultant managing 25 corporate clients across Lagos and Abuja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38</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Location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Lagos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Goal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Manage more clients, reduce manual work, and protect her recurring fees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Pain Points</w:t>
            </w:r>
          </w:p>
        </w:tc>
        <w:tc>
          <w:tcPr>
            <w:tcW w:type="dxa" w:w="6560"/>
            <w:tcMar>
              <w:top w:type="dxa" w:w="60"/>
              <w:left w:type="dxa" w:w="120"/>
              <w:bottom w:type="dxa" w:w="60"/>
              <w:right w:type="dxa" w:w="0"/>
            </w:tcMar>
          </w:tcPr>
          <w:p>
            <w:pPr>
              <w:spacing w:after="40" w:before="40"/>
            </w:pPr>
            <w:r>
              <w:rPr>
                <w:rFonts w:ascii="Arial" w:cs="Arial" w:eastAsia="Arial" w:hAnsi="Arial"/>
                <w:b w:val="false"/>
                <w:bCs w:val="false"/>
                <w:color w:val="4A5568"/>
                <w:sz w:val="22"/>
                <w:szCs w:val="22"/>
              </w:rPr>
              <w:t xml:space="preserve">Tracks all client certificate expiry dates in a shared Google Sheet</w:t>
            </w:r>
          </w:p>
          <w:p>
            <w:pPr>
              <w:spacing w:after="40" w:before="40"/>
            </w:pPr>
            <w:r>
              <w:rPr>
                <w:rFonts w:ascii="Arial" w:cs="Arial" w:eastAsia="Arial" w:hAnsi="Arial"/>
                <w:b w:val="false"/>
                <w:bCs w:val="false"/>
                <w:color w:val="4A5568"/>
                <w:sz w:val="22"/>
                <w:szCs w:val="22"/>
              </w:rPr>
              <w:t xml:space="preserve">Spends 60% of her time on follow-up rather than strategic advisory</w:t>
            </w:r>
          </w:p>
          <w:p>
            <w:pPr>
              <w:spacing w:after="40" w:before="40"/>
            </w:pPr>
            <w:r>
              <w:rPr>
                <w:rFonts w:ascii="Arial" w:cs="Arial" w:eastAsia="Arial" w:hAnsi="Arial"/>
                <w:b w:val="false"/>
                <w:bCs w:val="false"/>
                <w:color w:val="4A5568"/>
                <w:sz w:val="22"/>
                <w:szCs w:val="22"/>
              </w:rPr>
              <w:t xml:space="preserve">Cannot scale beyond 30 clients without hiring staff</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What Success Looks Like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She manages 80 clients through ClearPass as a registered Compliance Partner, earns a monthly platform fee, and spends her time on advisory rather than spreadsheet maintenance.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3.6 Persona 6: Fatima, the HMO Enrollment Officer</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Role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Enrollment and Partnerships Officer at a licensed HMO in Abuja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32</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Location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Abuja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Goal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Grow HMO enrollment numbers among corporate clients to meet 2026 NHIA targets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Pain Points</w:t>
            </w:r>
          </w:p>
        </w:tc>
        <w:tc>
          <w:tcPr>
            <w:tcW w:type="dxa" w:w="6560"/>
            <w:tcMar>
              <w:top w:type="dxa" w:w="60"/>
              <w:left w:type="dxa" w:w="120"/>
              <w:bottom w:type="dxa" w:w="60"/>
              <w:right w:type="dxa" w:w="0"/>
            </w:tcMar>
          </w:tcPr>
          <w:p>
            <w:pPr>
              <w:spacing w:after="40" w:before="40"/>
            </w:pPr>
            <w:r>
              <w:rPr>
                <w:rFonts w:ascii="Arial" w:cs="Arial" w:eastAsia="Arial" w:hAnsi="Arial"/>
                <w:b w:val="false"/>
                <w:bCs w:val="false"/>
                <w:color w:val="4A5568"/>
                <w:sz w:val="22"/>
                <w:szCs w:val="22"/>
              </w:rPr>
              <w:t xml:space="preserve">Most corporate clients do not know they need NHIA enrollment for procurement eligibility</w:t>
            </w:r>
          </w:p>
          <w:p>
            <w:pPr>
              <w:spacing w:after="40" w:before="40"/>
            </w:pPr>
            <w:r>
              <w:rPr>
                <w:rFonts w:ascii="Arial" w:cs="Arial" w:eastAsia="Arial" w:hAnsi="Arial"/>
                <w:b w:val="false"/>
                <w:bCs w:val="false"/>
                <w:color w:val="4A5568"/>
                <w:sz w:val="22"/>
                <w:szCs w:val="22"/>
              </w:rPr>
              <w:t xml:space="preserve">Enrollment process requires significant back-and-forth paperwork with employers</w:t>
            </w:r>
          </w:p>
          <w:p>
            <w:pPr>
              <w:spacing w:after="40" w:before="40"/>
            </w:pPr>
            <w:r>
              <w:rPr>
                <w:rFonts w:ascii="Arial" w:cs="Arial" w:eastAsia="Arial" w:hAnsi="Arial"/>
                <w:b w:val="false"/>
                <w:bCs w:val="false"/>
                <w:color w:val="4A5568"/>
                <w:sz w:val="22"/>
                <w:szCs w:val="22"/>
              </w:rPr>
              <w:t xml:space="preserve">No digital channel that routes motivated businesses directly to HMO enrollment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What Success Looks Like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routes businesses that are missing NHIA certificates directly to her HMO's enrollment portal. She receives 200 qualified inbound leads per month from the platform with minimal outbound effort.</w:t>
            </w:r>
          </w:p>
        </w:tc>
      </w:tr>
    </w:tbl>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4. User Journey Maps</w:t>
      </w:r>
    </w:p>
    <w:p>
      <w:pPr>
        <w:pStyle w:val="Heading2"/>
        <w:spacing w:after="120" w:before="280"/>
      </w:pPr>
      <w:r>
        <w:rPr>
          <w:rFonts w:ascii="Arial" w:cs="Arial" w:eastAsia="Arial" w:hAnsi="Arial"/>
          <w:b/>
          <w:bCs/>
          <w:color w:val="1C2B2B"/>
          <w:sz w:val="28"/>
          <w:szCs w:val="28"/>
        </w:rPr>
        <w:t xml:space="preserve">4.1 Corporate Business Journey: First-Time Compliance</w:t>
      </w:r>
    </w:p>
    <w:p>
      <w:pPr>
        <w:spacing w:after="40" w:before="120"/>
      </w:pPr>
      <w:r>
        <w:rPr>
          <w:rFonts w:ascii="Arial" w:cs="Arial" w:eastAsia="Arial" w:hAnsi="Arial"/>
          <w:b/>
          <w:bCs/>
          <w:caps/>
          <w:color w:val="1A6B4A"/>
          <w:sz w:val="18"/>
          <w:szCs w:val="18"/>
        </w:rPr>
        <w:t xml:space="preserve">STAGE 1: AWARENESS</w:t>
      </w:r>
    </w:p>
    <w:p>
      <w:pPr>
        <w:pStyle w:val="ListParagraph"/>
        <w:numPr>
          <w:ilvl w:val="0"/>
          <w:numId w:val="2"/>
        </w:numPr>
        <w:spacing w:after="40" w:before="40"/>
      </w:pPr>
      <w:r>
        <w:rPr>
          <w:rFonts w:ascii="Arial" w:cs="Arial" w:eastAsia="Arial" w:hAnsi="Arial"/>
          <w:b w:val="false"/>
          <w:bCs w:val="false"/>
          <w:color w:val="4A5568"/>
          <w:sz w:val="22"/>
          <w:szCs w:val="22"/>
        </w:rPr>
        <w:t xml:space="preserve">Business receives a rejection notice from an MDA stating NHIA certificate is required</w:t>
      </w:r>
    </w:p>
    <w:p>
      <w:pPr>
        <w:pStyle w:val="ListParagraph"/>
        <w:numPr>
          <w:ilvl w:val="0"/>
          <w:numId w:val="2"/>
        </w:numPr>
        <w:spacing w:after="40" w:before="40"/>
      </w:pPr>
      <w:r>
        <w:rPr>
          <w:rFonts w:ascii="Arial" w:cs="Arial" w:eastAsia="Arial" w:hAnsi="Arial"/>
          <w:b w:val="false"/>
          <w:bCs w:val="false"/>
          <w:color w:val="4A5568"/>
          <w:sz w:val="22"/>
          <w:szCs w:val="22"/>
        </w:rPr>
        <w:t xml:space="preserve">Compliance officer searches online for how to get NHIA compliance for procurement</w:t>
      </w:r>
    </w:p>
    <w:p>
      <w:pPr>
        <w:pStyle w:val="ListParagraph"/>
        <w:numPr>
          <w:ilvl w:val="0"/>
          <w:numId w:val="2"/>
        </w:numPr>
        <w:spacing w:after="40" w:before="40"/>
      </w:pPr>
      <w:r>
        <w:rPr>
          <w:rFonts w:ascii="Arial" w:cs="Arial" w:eastAsia="Arial" w:hAnsi="Arial"/>
          <w:b w:val="false"/>
          <w:bCs w:val="false"/>
          <w:color w:val="4A5568"/>
          <w:sz w:val="22"/>
          <w:szCs w:val="22"/>
        </w:rPr>
        <w:t xml:space="preserve">Discovers ClearPass via search, NECA communication, or referral from consultant</w:t>
      </w:r>
    </w:p>
    <w:p>
      <w:pPr>
        <w:spacing w:after="40" w:before="120"/>
      </w:pPr>
      <w:r>
        <w:rPr>
          <w:rFonts w:ascii="Arial" w:cs="Arial" w:eastAsia="Arial" w:hAnsi="Arial"/>
          <w:b/>
          <w:bCs/>
          <w:caps/>
          <w:color w:val="1A6B4A"/>
          <w:sz w:val="18"/>
          <w:szCs w:val="18"/>
        </w:rPr>
        <w:t xml:space="preserve">STAGE 2: REGISTRATION</w:t>
      </w:r>
    </w:p>
    <w:p>
      <w:pPr>
        <w:pStyle w:val="ListParagraph"/>
        <w:numPr>
          <w:ilvl w:val="0"/>
          <w:numId w:val="2"/>
        </w:numPr>
        <w:spacing w:after="40" w:before="40"/>
      </w:pPr>
      <w:r>
        <w:rPr>
          <w:rFonts w:ascii="Arial" w:cs="Arial" w:eastAsia="Arial" w:hAnsi="Arial"/>
          <w:b w:val="false"/>
          <w:bCs w:val="false"/>
          <w:color w:val="4A5568"/>
          <w:sz w:val="22"/>
          <w:szCs w:val="22"/>
        </w:rPr>
        <w:t xml:space="preserve">Visits clearpass.com.ng and registers with company RC number and email</w:t>
      </w:r>
    </w:p>
    <w:p>
      <w:pPr>
        <w:pStyle w:val="ListParagraph"/>
        <w:numPr>
          <w:ilvl w:val="0"/>
          <w:numId w:val="2"/>
        </w:numPr>
        <w:spacing w:after="40" w:before="40"/>
      </w:pPr>
      <w:r>
        <w:rPr>
          <w:rFonts w:ascii="Arial" w:cs="Arial" w:eastAsia="Arial" w:hAnsi="Arial"/>
          <w:b w:val="false"/>
          <w:bCs w:val="false"/>
          <w:color w:val="4A5568"/>
          <w:sz w:val="22"/>
          <w:szCs w:val="22"/>
        </w:rPr>
        <w:t xml:space="preserve">System auto-validates RC number against CAC database</w:t>
      </w:r>
    </w:p>
    <w:p>
      <w:pPr>
        <w:pStyle w:val="ListParagraph"/>
        <w:numPr>
          <w:ilvl w:val="0"/>
          <w:numId w:val="2"/>
        </w:numPr>
        <w:spacing w:after="40" w:before="40"/>
      </w:pPr>
      <w:r>
        <w:rPr>
          <w:rFonts w:ascii="Arial" w:cs="Arial" w:eastAsia="Arial" w:hAnsi="Arial"/>
          <w:b w:val="false"/>
          <w:bCs w:val="false"/>
          <w:color w:val="4A5568"/>
          <w:sz w:val="22"/>
          <w:szCs w:val="22"/>
        </w:rPr>
        <w:t xml:space="preserve">Company profile is created with a compliance health score of 0 out of 100</w:t>
      </w:r>
    </w:p>
    <w:p>
      <w:pPr>
        <w:spacing w:after="40" w:before="120"/>
      </w:pPr>
      <w:r>
        <w:rPr>
          <w:rFonts w:ascii="Arial" w:cs="Arial" w:eastAsia="Arial" w:hAnsi="Arial"/>
          <w:b/>
          <w:bCs/>
          <w:caps/>
          <w:color w:val="1A6B4A"/>
          <w:sz w:val="18"/>
          <w:szCs w:val="18"/>
        </w:rPr>
        <w:t xml:space="preserve">STAGE 3: COMPLIANCE ASSESSMENT</w:t>
      </w:r>
    </w:p>
    <w:p>
      <w:pPr>
        <w:pStyle w:val="ListParagraph"/>
        <w:numPr>
          <w:ilvl w:val="0"/>
          <w:numId w:val="2"/>
        </w:numPr>
        <w:spacing w:after="40" w:before="40"/>
      </w:pPr>
      <w:r>
        <w:rPr>
          <w:rFonts w:ascii="Arial" w:cs="Arial" w:eastAsia="Arial" w:hAnsi="Arial"/>
          <w:b w:val="false"/>
          <w:bCs w:val="false"/>
          <w:color w:val="4A5568"/>
          <w:sz w:val="22"/>
          <w:szCs w:val="22"/>
        </w:rPr>
        <w:t xml:space="preserve">ClearPass displays a guided checklist of all 6 required certificates</w:t>
      </w:r>
    </w:p>
    <w:p>
      <w:pPr>
        <w:pStyle w:val="ListParagraph"/>
        <w:numPr>
          <w:ilvl w:val="0"/>
          <w:numId w:val="2"/>
        </w:numPr>
        <w:spacing w:after="40" w:before="40"/>
      </w:pPr>
      <w:r>
        <w:rPr>
          <w:rFonts w:ascii="Arial" w:cs="Arial" w:eastAsia="Arial" w:hAnsi="Arial"/>
          <w:b w:val="false"/>
          <w:bCs w:val="false"/>
          <w:color w:val="4A5568"/>
          <w:sz w:val="22"/>
          <w:szCs w:val="22"/>
        </w:rPr>
        <w:t xml:space="preserve">System checks which certificates already exist in connected government databases</w:t>
      </w:r>
    </w:p>
    <w:p>
      <w:pPr>
        <w:pStyle w:val="ListParagraph"/>
        <w:numPr>
          <w:ilvl w:val="0"/>
          <w:numId w:val="2"/>
        </w:numPr>
        <w:spacing w:after="40" w:before="40"/>
      </w:pPr>
      <w:r>
        <w:rPr>
          <w:rFonts w:ascii="Arial" w:cs="Arial" w:eastAsia="Arial" w:hAnsi="Arial"/>
          <w:b w:val="false"/>
          <w:bCs w:val="false"/>
          <w:color w:val="4A5568"/>
          <w:sz w:val="22"/>
          <w:szCs w:val="22"/>
        </w:rPr>
        <w:t xml:space="preserve">Gap report is generated showing which certificates are missing, expired, or unverified</w:t>
      </w:r>
    </w:p>
    <w:p>
      <w:pPr>
        <w:spacing w:after="40" w:before="120"/>
      </w:pPr>
      <w:r>
        <w:rPr>
          <w:rFonts w:ascii="Arial" w:cs="Arial" w:eastAsia="Arial" w:hAnsi="Arial"/>
          <w:b/>
          <w:bCs/>
          <w:caps/>
          <w:color w:val="1A6B4A"/>
          <w:sz w:val="18"/>
          <w:szCs w:val="18"/>
        </w:rPr>
        <w:t xml:space="preserve">STAGE 4: CERTIFICATE CONNECTION AND ENROLLMENT</w:t>
      </w:r>
    </w:p>
    <w:p>
      <w:pPr>
        <w:pStyle w:val="ListParagraph"/>
        <w:numPr>
          <w:ilvl w:val="0"/>
          <w:numId w:val="2"/>
        </w:numPr>
        <w:spacing w:after="40" w:before="40"/>
      </w:pPr>
      <w:r>
        <w:rPr>
          <w:rFonts w:ascii="Arial" w:cs="Arial" w:eastAsia="Arial" w:hAnsi="Arial"/>
          <w:b w:val="false"/>
          <w:bCs w:val="false"/>
          <w:color w:val="4A5568"/>
          <w:sz w:val="22"/>
          <w:szCs w:val="22"/>
        </w:rPr>
        <w:t xml:space="preserve">For certificates already held, user uploads or links existing certificate</w:t>
      </w:r>
    </w:p>
    <w:p>
      <w:pPr>
        <w:pStyle w:val="ListParagraph"/>
        <w:numPr>
          <w:ilvl w:val="0"/>
          <w:numId w:val="2"/>
        </w:numPr>
        <w:spacing w:after="40" w:before="40"/>
      </w:pPr>
      <w:r>
        <w:rPr>
          <w:rFonts w:ascii="Arial" w:cs="Arial" w:eastAsia="Arial" w:hAnsi="Arial"/>
          <w:b w:val="false"/>
          <w:bCs w:val="false"/>
          <w:color w:val="4A5568"/>
          <w:sz w:val="22"/>
          <w:szCs w:val="22"/>
        </w:rPr>
        <w:t xml:space="preserve">For NHIA specifically, ClearPass routes user to partner HMO for enrollment with pre-filled company data</w:t>
      </w:r>
    </w:p>
    <w:p>
      <w:pPr>
        <w:pStyle w:val="ListParagraph"/>
        <w:numPr>
          <w:ilvl w:val="0"/>
          <w:numId w:val="2"/>
        </w:numPr>
        <w:spacing w:after="40" w:before="40"/>
      </w:pPr>
      <w:r>
        <w:rPr>
          <w:rFonts w:ascii="Arial" w:cs="Arial" w:eastAsia="Arial" w:hAnsi="Arial"/>
          <w:b w:val="false"/>
          <w:bCs w:val="false"/>
          <w:color w:val="4A5568"/>
          <w:sz w:val="22"/>
          <w:szCs w:val="22"/>
        </w:rPr>
        <w:t xml:space="preserve">System monitors enrollment status and updates compliance score in real time</w:t>
      </w:r>
    </w:p>
    <w:p>
      <w:pPr>
        <w:spacing w:after="40" w:before="120"/>
      </w:pPr>
      <w:r>
        <w:rPr>
          <w:rFonts w:ascii="Arial" w:cs="Arial" w:eastAsia="Arial" w:hAnsi="Arial"/>
          <w:b/>
          <w:bCs/>
          <w:caps/>
          <w:color w:val="1A6B4A"/>
          <w:sz w:val="18"/>
          <w:szCs w:val="18"/>
        </w:rPr>
        <w:t xml:space="preserve">STAGE 5: ONGOING MONITORING</w:t>
      </w:r>
    </w:p>
    <w:p>
      <w:pPr>
        <w:pStyle w:val="ListParagraph"/>
        <w:numPr>
          <w:ilvl w:val="0"/>
          <w:numId w:val="2"/>
        </w:numPr>
        <w:spacing w:after="40" w:before="40"/>
      </w:pPr>
      <w:r>
        <w:rPr>
          <w:rFonts w:ascii="Arial" w:cs="Arial" w:eastAsia="Arial" w:hAnsi="Arial"/>
          <w:b w:val="false"/>
          <w:bCs w:val="false"/>
          <w:color w:val="4A5568"/>
          <w:sz w:val="22"/>
          <w:szCs w:val="22"/>
        </w:rPr>
        <w:t xml:space="preserve">Company receives 30-day, 14-day, and 7-day alerts before any certificate expires</w:t>
      </w:r>
    </w:p>
    <w:p>
      <w:pPr>
        <w:pStyle w:val="ListParagraph"/>
        <w:numPr>
          <w:ilvl w:val="0"/>
          <w:numId w:val="2"/>
        </w:numPr>
        <w:spacing w:after="40" w:before="40"/>
      </w:pPr>
      <w:r>
        <w:rPr>
          <w:rFonts w:ascii="Arial" w:cs="Arial" w:eastAsia="Arial" w:hAnsi="Arial"/>
          <w:b w:val="false"/>
          <w:bCs w:val="false"/>
          <w:color w:val="4A5568"/>
          <w:sz w:val="22"/>
          <w:szCs w:val="22"/>
        </w:rPr>
        <w:t xml:space="preserve">Compliance officer can download a ClearPass Compliance Report for any tender submission</w:t>
      </w:r>
    </w:p>
    <w:p>
      <w:pPr>
        <w:pStyle w:val="ListParagraph"/>
        <w:numPr>
          <w:ilvl w:val="0"/>
          <w:numId w:val="2"/>
        </w:numPr>
        <w:spacing w:after="40" w:before="40"/>
      </w:pPr>
      <w:r>
        <w:rPr>
          <w:rFonts w:ascii="Arial" w:cs="Arial" w:eastAsia="Arial" w:hAnsi="Arial"/>
          <w:b w:val="false"/>
          <w:bCs w:val="false"/>
          <w:color w:val="4A5568"/>
          <w:sz w:val="22"/>
          <w:szCs w:val="22"/>
        </w:rPr>
        <w:t xml:space="preserve">MDA or procurer can verify company compliance via ClearPass Verify API using RC number</w:t>
      </w:r>
    </w:p>
    <w:p>
      <w:pPr>
        <w:spacing w:after="40" w:before="120"/>
      </w:pPr>
      <w:r>
        <w:rPr>
          <w:rFonts w:ascii="Arial" w:cs="Arial" w:eastAsia="Arial" w:hAnsi="Arial"/>
          <w:b/>
          <w:bCs/>
          <w:caps/>
          <w:color w:val="1A6B4A"/>
          <w:sz w:val="18"/>
          <w:szCs w:val="18"/>
        </w:rPr>
        <w:t xml:space="preserve">STAGE 6: RENEWAL</w:t>
      </w:r>
    </w:p>
    <w:p>
      <w:pPr>
        <w:pStyle w:val="ListParagraph"/>
        <w:numPr>
          <w:ilvl w:val="0"/>
          <w:numId w:val="2"/>
        </w:numPr>
        <w:spacing w:after="40" w:before="40"/>
      </w:pPr>
      <w:r>
        <w:rPr>
          <w:rFonts w:ascii="Arial" w:cs="Arial" w:eastAsia="Arial" w:hAnsi="Arial"/>
          <w:b w:val="false"/>
          <w:bCs w:val="false"/>
          <w:color w:val="4A5568"/>
          <w:sz w:val="22"/>
          <w:szCs w:val="22"/>
        </w:rPr>
        <w:t xml:space="preserve">Alert triggers renewal pathway with direct link to the relevant agency portal</w:t>
      </w:r>
    </w:p>
    <w:p>
      <w:pPr>
        <w:pStyle w:val="ListParagraph"/>
        <w:numPr>
          <w:ilvl w:val="0"/>
          <w:numId w:val="2"/>
        </w:numPr>
        <w:spacing w:after="40" w:before="40"/>
      </w:pPr>
      <w:r>
        <w:rPr>
          <w:rFonts w:ascii="Arial" w:cs="Arial" w:eastAsia="Arial" w:hAnsi="Arial"/>
          <w:b w:val="false"/>
          <w:bCs w:val="false"/>
          <w:color w:val="4A5568"/>
          <w:sz w:val="22"/>
          <w:szCs w:val="22"/>
        </w:rPr>
        <w:t xml:space="preserve">Upon renewal confirmation, certificate status updates automatically</w:t>
      </w:r>
    </w:p>
    <w:p>
      <w:pPr>
        <w:pStyle w:val="ListParagraph"/>
        <w:numPr>
          <w:ilvl w:val="0"/>
          <w:numId w:val="2"/>
        </w:numPr>
        <w:spacing w:after="40" w:before="40"/>
      </w:pPr>
      <w:r>
        <w:rPr>
          <w:rFonts w:ascii="Arial" w:cs="Arial" w:eastAsia="Arial" w:hAnsi="Arial"/>
          <w:b w:val="false"/>
          <w:bCs w:val="false"/>
          <w:color w:val="4A5568"/>
          <w:sz w:val="22"/>
          <w:szCs w:val="22"/>
        </w:rPr>
        <w:t xml:space="preserve">Compliance score recalculates and company remains procurement-ready</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4.2 MDA Procurement Officer Journey: Vendor Verification</w:t>
      </w:r>
    </w:p>
    <w:p>
      <w:pPr>
        <w:spacing w:after="40" w:before="120"/>
      </w:pPr>
      <w:r>
        <w:rPr>
          <w:rFonts w:ascii="Arial" w:cs="Arial" w:eastAsia="Arial" w:hAnsi="Arial"/>
          <w:b/>
          <w:bCs/>
          <w:caps/>
          <w:color w:val="1A6B4A"/>
          <w:sz w:val="18"/>
          <w:szCs w:val="18"/>
        </w:rPr>
        <w:t xml:space="preserve">STAGE 1: PRE-QUALIFICATION</w:t>
      </w:r>
    </w:p>
    <w:p>
      <w:pPr>
        <w:pStyle w:val="ListParagraph"/>
        <w:numPr>
          <w:ilvl w:val="0"/>
          <w:numId w:val="2"/>
        </w:numPr>
        <w:spacing w:after="40" w:before="40"/>
      </w:pPr>
      <w:r>
        <w:rPr>
          <w:rFonts w:ascii="Arial" w:cs="Arial" w:eastAsia="Arial" w:hAnsi="Arial"/>
          <w:b w:val="false"/>
          <w:bCs w:val="false"/>
          <w:color w:val="4A5568"/>
          <w:sz w:val="22"/>
          <w:szCs w:val="22"/>
        </w:rPr>
        <w:t xml:space="preserve">MDA issues a tender notice requiring full compliance certificate submission</w:t>
      </w:r>
    </w:p>
    <w:p>
      <w:pPr>
        <w:pStyle w:val="ListParagraph"/>
        <w:numPr>
          <w:ilvl w:val="0"/>
          <w:numId w:val="2"/>
        </w:numPr>
        <w:spacing w:after="40" w:before="40"/>
      </w:pPr>
      <w:r>
        <w:rPr>
          <w:rFonts w:ascii="Arial" w:cs="Arial" w:eastAsia="Arial" w:hAnsi="Arial"/>
          <w:b w:val="false"/>
          <w:bCs w:val="false"/>
          <w:color w:val="4A5568"/>
          <w:sz w:val="22"/>
          <w:szCs w:val="22"/>
        </w:rPr>
        <w:t xml:space="preserve">40 vendors submit bids with printed compliance documents</w:t>
      </w:r>
    </w:p>
    <w:p>
      <w:pPr>
        <w:spacing w:after="40" w:before="120"/>
      </w:pPr>
      <w:r>
        <w:rPr>
          <w:rFonts w:ascii="Arial" w:cs="Arial" w:eastAsia="Arial" w:hAnsi="Arial"/>
          <w:b/>
          <w:bCs/>
          <w:caps/>
          <w:color w:val="1A6B4A"/>
          <w:sz w:val="18"/>
          <w:szCs w:val="18"/>
        </w:rPr>
        <w:t xml:space="preserve">STAGE 2: VERIFICATION</w:t>
      </w:r>
    </w:p>
    <w:p>
      <w:pPr>
        <w:pStyle w:val="ListParagraph"/>
        <w:numPr>
          <w:ilvl w:val="0"/>
          <w:numId w:val="2"/>
        </w:numPr>
        <w:spacing w:after="40" w:before="40"/>
      </w:pPr>
      <w:r>
        <w:rPr>
          <w:rFonts w:ascii="Arial" w:cs="Arial" w:eastAsia="Arial" w:hAnsi="Arial"/>
          <w:b w:val="false"/>
          <w:bCs w:val="false"/>
          <w:color w:val="4A5568"/>
          <w:sz w:val="22"/>
          <w:szCs w:val="22"/>
        </w:rPr>
        <w:t xml:space="preserve">Procurement officer logs into ClearPass MDA Portal using official government email</w:t>
      </w:r>
    </w:p>
    <w:p>
      <w:pPr>
        <w:pStyle w:val="ListParagraph"/>
        <w:numPr>
          <w:ilvl w:val="0"/>
          <w:numId w:val="2"/>
        </w:numPr>
        <w:spacing w:after="40" w:before="40"/>
      </w:pPr>
      <w:r>
        <w:rPr>
          <w:rFonts w:ascii="Arial" w:cs="Arial" w:eastAsia="Arial" w:hAnsi="Arial"/>
          <w:b w:val="false"/>
          <w:bCs w:val="false"/>
          <w:color w:val="4A5568"/>
          <w:sz w:val="22"/>
          <w:szCs w:val="22"/>
        </w:rPr>
        <w:t xml:space="preserve">Pastes or bulk-uploads vendor RC numbers</w:t>
      </w:r>
    </w:p>
    <w:p>
      <w:pPr>
        <w:pStyle w:val="ListParagraph"/>
        <w:numPr>
          <w:ilvl w:val="0"/>
          <w:numId w:val="2"/>
        </w:numPr>
        <w:spacing w:after="40" w:before="40"/>
      </w:pPr>
      <w:r>
        <w:rPr>
          <w:rFonts w:ascii="Arial" w:cs="Arial" w:eastAsia="Arial" w:hAnsi="Arial"/>
          <w:b w:val="false"/>
          <w:bCs w:val="false"/>
          <w:color w:val="4A5568"/>
          <w:sz w:val="22"/>
          <w:szCs w:val="22"/>
        </w:rPr>
        <w:t xml:space="preserve">ClearPass returns real-time compliance status for each vendor in under 30 seconds</w:t>
      </w:r>
    </w:p>
    <w:p>
      <w:pPr>
        <w:spacing w:after="40" w:before="120"/>
      </w:pPr>
      <w:r>
        <w:rPr>
          <w:rFonts w:ascii="Arial" w:cs="Arial" w:eastAsia="Arial" w:hAnsi="Arial"/>
          <w:b/>
          <w:bCs/>
          <w:caps/>
          <w:color w:val="1A6B4A"/>
          <w:sz w:val="18"/>
          <w:szCs w:val="18"/>
        </w:rPr>
        <w:t xml:space="preserve">STAGE 3: DECISION</w:t>
      </w:r>
    </w:p>
    <w:p>
      <w:pPr>
        <w:pStyle w:val="ListParagraph"/>
        <w:numPr>
          <w:ilvl w:val="0"/>
          <w:numId w:val="2"/>
        </w:numPr>
        <w:spacing w:after="40" w:before="40"/>
      </w:pPr>
      <w:r>
        <w:rPr>
          <w:rFonts w:ascii="Arial" w:cs="Arial" w:eastAsia="Arial" w:hAnsi="Arial"/>
          <w:b w:val="false"/>
          <w:bCs w:val="false"/>
          <w:color w:val="4A5568"/>
          <w:sz w:val="22"/>
          <w:szCs w:val="22"/>
        </w:rPr>
        <w:t xml:space="preserve">System flags non-compliant vendors automatically</w:t>
      </w:r>
    </w:p>
    <w:p>
      <w:pPr>
        <w:pStyle w:val="ListParagraph"/>
        <w:numPr>
          <w:ilvl w:val="0"/>
          <w:numId w:val="2"/>
        </w:numPr>
        <w:spacing w:after="40" w:before="40"/>
      </w:pPr>
      <w:r>
        <w:rPr>
          <w:rFonts w:ascii="Arial" w:cs="Arial" w:eastAsia="Arial" w:hAnsi="Arial"/>
          <w:b w:val="false"/>
          <w:bCs w:val="false"/>
          <w:color w:val="4A5568"/>
          <w:sz w:val="22"/>
          <w:szCs w:val="22"/>
        </w:rPr>
        <w:t xml:space="preserve">Officer downloads a verifiable Pre-Qualification Report for the tender file</w:t>
      </w:r>
    </w:p>
    <w:p>
      <w:pPr>
        <w:pStyle w:val="ListParagraph"/>
        <w:numPr>
          <w:ilvl w:val="0"/>
          <w:numId w:val="2"/>
        </w:numPr>
        <w:spacing w:after="40" w:before="40"/>
      </w:pPr>
      <w:r>
        <w:rPr>
          <w:rFonts w:ascii="Arial" w:cs="Arial" w:eastAsia="Arial" w:hAnsi="Arial"/>
          <w:b w:val="false"/>
          <w:bCs w:val="false"/>
          <w:color w:val="4A5568"/>
          <w:sz w:val="22"/>
          <w:szCs w:val="22"/>
        </w:rPr>
        <w:t xml:space="preserve">Report is timestamped, audit-ready, and includes certificate expiry dates</w:t>
      </w:r>
    </w:p>
    <w:p>
      <w:pPr>
        <w:spacing w:after="40" w:before="120"/>
      </w:pPr>
      <w:r>
        <w:rPr>
          <w:rFonts w:ascii="Arial" w:cs="Arial" w:eastAsia="Arial" w:hAnsi="Arial"/>
          <w:b/>
          <w:bCs/>
          <w:caps/>
          <w:color w:val="1A6B4A"/>
          <w:sz w:val="18"/>
          <w:szCs w:val="18"/>
        </w:rPr>
        <w:t xml:space="preserve">STAGE 4: AUDIT PROTECTION</w:t>
      </w:r>
    </w:p>
    <w:p>
      <w:pPr>
        <w:pStyle w:val="ListParagraph"/>
        <w:numPr>
          <w:ilvl w:val="0"/>
          <w:numId w:val="2"/>
        </w:numPr>
        <w:spacing w:after="40" w:before="40"/>
      </w:pPr>
      <w:r>
        <w:rPr>
          <w:rFonts w:ascii="Arial" w:cs="Arial" w:eastAsia="Arial" w:hAnsi="Arial"/>
          <w:b w:val="false"/>
          <w:bCs w:val="false"/>
          <w:color w:val="4A5568"/>
          <w:sz w:val="22"/>
          <w:szCs w:val="22"/>
        </w:rPr>
        <w:t xml:space="preserve">All verification queries are logged with officer ID, timestamp, and result</w:t>
      </w:r>
    </w:p>
    <w:p>
      <w:pPr>
        <w:pStyle w:val="ListParagraph"/>
        <w:numPr>
          <w:ilvl w:val="0"/>
          <w:numId w:val="2"/>
        </w:numPr>
        <w:spacing w:after="40" w:before="40"/>
      </w:pPr>
      <w:r>
        <w:rPr>
          <w:rFonts w:ascii="Arial" w:cs="Arial" w:eastAsia="Arial" w:hAnsi="Arial"/>
          <w:b w:val="false"/>
          <w:bCs w:val="false"/>
          <w:color w:val="4A5568"/>
          <w:sz w:val="22"/>
          <w:szCs w:val="22"/>
        </w:rPr>
        <w:t xml:space="preserve">In case of audit, officer can produce full verification trail in one download</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4.3 NHIA Institutional Journey: Mandate Delivery</w:t>
      </w:r>
    </w:p>
    <w:p>
      <w:pPr>
        <w:spacing w:after="40" w:before="120"/>
      </w:pPr>
      <w:r>
        <w:rPr>
          <w:rFonts w:ascii="Arial" w:cs="Arial" w:eastAsia="Arial" w:hAnsi="Arial"/>
          <w:b/>
          <w:bCs/>
          <w:caps/>
          <w:color w:val="1A6B4A"/>
          <w:sz w:val="18"/>
          <w:szCs w:val="18"/>
        </w:rPr>
        <w:t xml:space="preserve">STAGE 1: PARTNERSHIP ACTIVATION</w:t>
      </w:r>
    </w:p>
    <w:p>
      <w:pPr>
        <w:pStyle w:val="ListParagraph"/>
        <w:numPr>
          <w:ilvl w:val="0"/>
          <w:numId w:val="2"/>
        </w:numPr>
        <w:spacing w:after="40" w:before="40"/>
      </w:pPr>
      <w:r>
        <w:rPr>
          <w:rFonts w:ascii="Arial" w:cs="Arial" w:eastAsia="Arial" w:hAnsi="Arial"/>
          <w:b w:val="false"/>
          <w:bCs w:val="false"/>
          <w:color w:val="4A5568"/>
          <w:sz w:val="22"/>
          <w:szCs w:val="22"/>
        </w:rPr>
        <w:t xml:space="preserve">NHIA signs MoU with Sparkr Digitals to operate ClearPass as private-sector verification layer</w:t>
      </w:r>
    </w:p>
    <w:p>
      <w:pPr>
        <w:pStyle w:val="ListParagraph"/>
        <w:numPr>
          <w:ilvl w:val="0"/>
          <w:numId w:val="2"/>
        </w:numPr>
        <w:spacing w:after="40" w:before="40"/>
      </w:pPr>
      <w:r>
        <w:rPr>
          <w:rFonts w:ascii="Arial" w:cs="Arial" w:eastAsia="Arial" w:hAnsi="Arial"/>
          <w:b w:val="false"/>
          <w:bCs w:val="false"/>
          <w:color w:val="4A5568"/>
          <w:sz w:val="22"/>
          <w:szCs w:val="22"/>
        </w:rPr>
        <w:t xml:space="preserve">NHIA provides access to enrollment status API for active NHIA certificate holders</w:t>
      </w:r>
    </w:p>
    <w:p>
      <w:pPr>
        <w:spacing w:after="40" w:before="120"/>
      </w:pPr>
      <w:r>
        <w:rPr>
          <w:rFonts w:ascii="Arial" w:cs="Arial" w:eastAsia="Arial" w:hAnsi="Arial"/>
          <w:b/>
          <w:bCs/>
          <w:caps/>
          <w:color w:val="1A6B4A"/>
          <w:sz w:val="18"/>
          <w:szCs w:val="18"/>
        </w:rPr>
        <w:t xml:space="preserve">STAGE 2: DATA INTEGRATION</w:t>
      </w:r>
    </w:p>
    <w:p>
      <w:pPr>
        <w:pStyle w:val="ListParagraph"/>
        <w:numPr>
          <w:ilvl w:val="0"/>
          <w:numId w:val="2"/>
        </w:numPr>
        <w:spacing w:after="40" w:before="40"/>
      </w:pPr>
      <w:r>
        <w:rPr>
          <w:rFonts w:ascii="Arial" w:cs="Arial" w:eastAsia="Arial" w:hAnsi="Arial"/>
          <w:b w:val="false"/>
          <w:bCs w:val="false"/>
          <w:color w:val="4A5568"/>
          <w:sz w:val="22"/>
          <w:szCs w:val="22"/>
        </w:rPr>
        <w:t xml:space="preserve">ClearPass integrates with NHIA enrollment database to validate certificate status in real time</w:t>
      </w:r>
    </w:p>
    <w:p>
      <w:pPr>
        <w:pStyle w:val="ListParagraph"/>
        <w:numPr>
          <w:ilvl w:val="0"/>
          <w:numId w:val="2"/>
        </w:numPr>
        <w:spacing w:after="40" w:before="40"/>
      </w:pPr>
      <w:r>
        <w:rPr>
          <w:rFonts w:ascii="Arial" w:cs="Arial" w:eastAsia="Arial" w:hAnsi="Arial"/>
          <w:b w:val="false"/>
          <w:bCs w:val="false"/>
          <w:color w:val="4A5568"/>
          <w:sz w:val="22"/>
          <w:szCs w:val="22"/>
        </w:rPr>
        <w:t xml:space="preserve">NHIA receives anonymised enrollment flow data showing which sectors are enrolling fastest</w:t>
      </w:r>
    </w:p>
    <w:p>
      <w:pPr>
        <w:spacing w:after="40" w:before="120"/>
      </w:pPr>
      <w:r>
        <w:rPr>
          <w:rFonts w:ascii="Arial" w:cs="Arial" w:eastAsia="Arial" w:hAnsi="Arial"/>
          <w:b/>
          <w:bCs/>
          <w:caps/>
          <w:color w:val="1A6B4A"/>
          <w:sz w:val="18"/>
          <w:szCs w:val="18"/>
        </w:rPr>
        <w:t xml:space="preserve">STAGE 3: COMPLIANCE ENFORCEMENT</w:t>
      </w:r>
    </w:p>
    <w:p>
      <w:pPr>
        <w:pStyle w:val="ListParagraph"/>
        <w:numPr>
          <w:ilvl w:val="0"/>
          <w:numId w:val="2"/>
        </w:numPr>
        <w:spacing w:after="40" w:before="40"/>
      </w:pPr>
      <w:r>
        <w:rPr>
          <w:rFonts w:ascii="Arial" w:cs="Arial" w:eastAsia="Arial" w:hAnsi="Arial"/>
          <w:b w:val="false"/>
          <w:bCs w:val="false"/>
          <w:color w:val="4A5568"/>
          <w:sz w:val="22"/>
          <w:szCs w:val="22"/>
        </w:rPr>
        <w:t xml:space="preserve">NHIA-generated certificates become verifiable via ClearPass Verify at procurement checkpoints</w:t>
      </w:r>
    </w:p>
    <w:p>
      <w:pPr>
        <w:pStyle w:val="ListParagraph"/>
        <w:numPr>
          <w:ilvl w:val="0"/>
          <w:numId w:val="2"/>
        </w:numPr>
        <w:spacing w:after="40" w:before="40"/>
      </w:pPr>
      <w:r>
        <w:rPr>
          <w:rFonts w:ascii="Arial" w:cs="Arial" w:eastAsia="Arial" w:hAnsi="Arial"/>
          <w:b w:val="false"/>
          <w:bCs w:val="false"/>
          <w:color w:val="4A5568"/>
          <w:sz w:val="22"/>
          <w:szCs w:val="22"/>
        </w:rPr>
        <w:t xml:space="preserve">BPP procurement portal integrates ClearPass API as one of the mandatory pre-qualification checks</w:t>
      </w:r>
    </w:p>
    <w:p>
      <w:pPr>
        <w:spacing w:after="40" w:before="120"/>
      </w:pPr>
      <w:r>
        <w:rPr>
          <w:rFonts w:ascii="Arial" w:cs="Arial" w:eastAsia="Arial" w:hAnsi="Arial"/>
          <w:b/>
          <w:bCs/>
          <w:caps/>
          <w:color w:val="1A6B4A"/>
          <w:sz w:val="18"/>
          <w:szCs w:val="18"/>
        </w:rPr>
        <w:t xml:space="preserve">STAGE 4: REPORTING</w:t>
      </w:r>
    </w:p>
    <w:p>
      <w:pPr>
        <w:pStyle w:val="ListParagraph"/>
        <w:numPr>
          <w:ilvl w:val="0"/>
          <w:numId w:val="2"/>
        </w:numPr>
        <w:spacing w:after="40" w:before="40"/>
      </w:pPr>
      <w:r>
        <w:rPr>
          <w:rFonts w:ascii="Arial" w:cs="Arial" w:eastAsia="Arial" w:hAnsi="Arial"/>
          <w:b w:val="false"/>
          <w:bCs w:val="false"/>
          <w:color w:val="4A5568"/>
          <w:sz w:val="22"/>
          <w:szCs w:val="22"/>
        </w:rPr>
        <w:t xml:space="preserve">NHIA receives monthly compliance dashboard showing total verified companies, sectors, and states</w:t>
      </w:r>
    </w:p>
    <w:p>
      <w:pPr>
        <w:pStyle w:val="ListParagraph"/>
        <w:numPr>
          <w:ilvl w:val="0"/>
          <w:numId w:val="2"/>
        </w:numPr>
        <w:spacing w:after="40" w:before="40"/>
      </w:pPr>
      <w:r>
        <w:rPr>
          <w:rFonts w:ascii="Arial" w:cs="Arial" w:eastAsia="Arial" w:hAnsi="Arial"/>
          <w:b w:val="false"/>
          <w:bCs w:val="false"/>
          <w:color w:val="4A5568"/>
          <w:sz w:val="22"/>
          <w:szCs w:val="22"/>
        </w:rPr>
        <w:t xml:space="preserve">Data feeds into NHIA's Universal Health Coverage enrollment targets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6B4A" w:val="clear"/>
            <w:tcMar>
              <w:top w:type="dxa" w:w="160"/>
              <w:left w:type="dxa" w:w="200"/>
              <w:bottom w:type="dxa" w:w="160"/>
              <w:right w:type="dxa" w:w="200"/>
            </w:tcMar>
          </w:tcPr>
          <w:p>
            <w:pPr>
              <w:spacing w:after="60" w:before="0"/>
            </w:pPr>
            <w:r>
              <w:rPr>
                <w:rFonts w:ascii="Arial" w:cs="Arial" w:eastAsia="Arial" w:hAnsi="Arial"/>
                <w:b/>
                <w:bCs/>
                <w:caps/>
                <w:color w:val="AAFFCC"/>
                <w:sz w:val="20"/>
                <w:szCs w:val="20"/>
              </w:rPr>
              <w:t xml:space="preserve">MODULE 01</w:t>
            </w:r>
          </w:p>
          <w:p>
            <w:pPr>
              <w:spacing w:after="80" w:before="0"/>
            </w:pPr>
            <w:r>
              <w:rPr>
                <w:rFonts w:ascii="Arial" w:cs="Arial" w:eastAsia="Arial" w:hAnsi="Arial"/>
                <w:b/>
                <w:bCs/>
                <w:color w:val="FFFFFF"/>
                <w:sz w:val="32"/>
                <w:szCs w:val="32"/>
              </w:rPr>
              <w:t xml:space="preserve">Authentication and Onboarding</w:t>
            </w:r>
          </w:p>
          <w:p>
            <w:pPr>
              <w:spacing w:after="0" w:before="0"/>
            </w:pPr>
            <w:r>
              <w:rPr>
                <w:rFonts w:ascii="Arial" w:cs="Arial" w:eastAsia="Arial" w:hAnsi="Arial"/>
                <w:color w:val="D4EDDA"/>
                <w:sz w:val="20"/>
                <w:szCs w:val="20"/>
              </w:rPr>
              <w:t xml:space="preserve">Covering all registration, identity verification, and first-time setup flows for all user types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Epic</w:t>
      </w:r>
    </w:p>
    <w:p>
      <w:pPr>
        <w:spacing w:after="160" w:before="60"/>
      </w:pPr>
      <w:r>
        <w:rPr>
          <w:rFonts w:ascii="Arial" w:cs="Arial" w:eastAsia="Arial" w:hAnsi="Arial"/>
          <w:b w:val="false"/>
          <w:bCs w:val="false"/>
          <w:color w:val="4A5568"/>
          <w:sz w:val="22"/>
          <w:szCs w:val="22"/>
        </w:rPr>
        <w:t xml:space="preserve">Any user, whether a business, MDA officer, NHIA administrator, or compliance consultant, must be able to register, verify their identity, and reach their relevant dashboard in one seamless session without requiring offline document submission.</w:t>
      </w:r>
    </w:p>
    <w:p>
      <w:pPr>
        <w:pStyle w:val="Heading2"/>
        <w:spacing w:after="120" w:before="280"/>
      </w:pPr>
      <w:r>
        <w:rPr>
          <w:rFonts w:ascii="Arial" w:cs="Arial" w:eastAsia="Arial" w:hAnsi="Arial"/>
          <w:b/>
          <w:bCs/>
          <w:color w:val="1C2B2B"/>
          <w:sz w:val="28"/>
          <w:szCs w:val="28"/>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7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8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So that...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US-01.1</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Corporate business owner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register my company using my RC number without needing to visit any office</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start my compliance journey immediately from anywhere</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US-01.2</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create sub-accounts for my team members with role-based permissions</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my colleagues can update certificates without seeing payment information</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US-01.3</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MDA procurement officer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register with my official government email and get verified access to the MDA portal</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begin verifying vendors without going through a lengthy approval process</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US-01.4</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consultant</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register as a Compliance Partner and link multiple client companies to my account</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manage all my clients from a single login</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US-01.5</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New user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complete registration in under 5 minutes on a mobile device</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am not deterred by a complex onboarding process</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US-01.6</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SME owner with limited tech experience</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receive step-by-step guidance during registration</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understand exactly what information to provide and why</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US-01.7</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Any user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reset my password securely using my registered phone number or email</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am never permanently locked out of my account</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RC Number Auto-Validation</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Real-time lookup against CAC database to confirm company registration status on entry. Invalid RC numbers are flagged immediately with guidance.</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Multi-Role Registration</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Separate registration flows for Corporate Business, MDA Officer, Compliance Partner, and HMO Partner with tailored onboarding steps for each.</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BVN-Linked Identity Verification</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For individual business owners and sole proprietors, identity is confirmed via BVN lookup to prevent ghost company registrations.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Government Email Verification</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MDA officers must register with a .gov.ng email address. System validates domain against a whitelist of registered MDAs.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Team and Sub-Account Management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Primary account holder can create up to 10 sub-accounts with configurable permissions: View Only, Edit Certificates, Full Admin.</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Compliance Partner Dashboard</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Consultants registered as Compliance Partners get a dedicated portal showing all linked client companies, their aggregate health scores, and upcoming expirations.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Guided Onboarding Checklist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First-time users are walked through a 5-step setup checklist with progress indicators, tooltips explaining each certificate, and estimated time to full compliance.</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Mobile-Optimised Registration</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Full registration flow is functional on mobile browsers with no app download required. Forms are chunked into single-question screens on mobile.</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Offline Fallback for USSD</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Businesses without internet access can register via USSD shortcode, receive an SMS with a web link to complete setup when connectivity is available.</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888888"/>
                <w:sz w:val="18"/>
                <w:szCs w:val="18"/>
              </w:rPr>
              <w:t xml:space="preserve">P2 - Nice to Have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Acceptance Criteria</w:t>
      </w:r>
    </w:p>
    <w:p>
      <w:pPr>
        <w:pStyle w:val="ListParagraph"/>
        <w:numPr>
          <w:ilvl w:val="0"/>
          <w:numId w:val="3"/>
        </w:numPr>
        <w:spacing w:after="40" w:before="40"/>
      </w:pPr>
      <w:r>
        <w:rPr>
          <w:rFonts w:ascii="Arial" w:cs="Arial" w:eastAsia="Arial" w:hAnsi="Arial"/>
          <w:b w:val="false"/>
          <w:bCs w:val="false"/>
          <w:color w:val="4A5568"/>
          <w:sz w:val="22"/>
          <w:szCs w:val="22"/>
        </w:rPr>
        <w:t xml:space="preserve">AC-01.1: Registration with a valid RC number completes in under 5 minutes including CAC validation</w:t>
      </w:r>
    </w:p>
    <w:p>
      <w:pPr>
        <w:pStyle w:val="ListParagraph"/>
        <w:numPr>
          <w:ilvl w:val="0"/>
          <w:numId w:val="3"/>
        </w:numPr>
        <w:spacing w:after="40" w:before="40"/>
      </w:pPr>
      <w:r>
        <w:rPr>
          <w:rFonts w:ascii="Arial" w:cs="Arial" w:eastAsia="Arial" w:hAnsi="Arial"/>
          <w:b w:val="false"/>
          <w:bCs w:val="false"/>
          <w:color w:val="4A5568"/>
          <w:sz w:val="22"/>
          <w:szCs w:val="22"/>
        </w:rPr>
        <w:t xml:space="preserve">AC-01.2: Invalid RC numbers return an error with specific guidance within 3 seconds</w:t>
      </w:r>
    </w:p>
    <w:p>
      <w:pPr>
        <w:pStyle w:val="ListParagraph"/>
        <w:numPr>
          <w:ilvl w:val="0"/>
          <w:numId w:val="3"/>
        </w:numPr>
        <w:spacing w:after="40" w:before="40"/>
      </w:pPr>
      <w:r>
        <w:rPr>
          <w:rFonts w:ascii="Arial" w:cs="Arial" w:eastAsia="Arial" w:hAnsi="Arial"/>
          <w:b w:val="false"/>
          <w:bCs w:val="false"/>
          <w:color w:val="4A5568"/>
          <w:sz w:val="22"/>
          <w:szCs w:val="22"/>
        </w:rPr>
        <w:t xml:space="preserve">AC-01.3: Government email addresses not on the MDA whitelist are rejected with an explanation</w:t>
      </w:r>
    </w:p>
    <w:p>
      <w:pPr>
        <w:pStyle w:val="ListParagraph"/>
        <w:numPr>
          <w:ilvl w:val="0"/>
          <w:numId w:val="3"/>
        </w:numPr>
        <w:spacing w:after="40" w:before="40"/>
      </w:pPr>
      <w:r>
        <w:rPr>
          <w:rFonts w:ascii="Arial" w:cs="Arial" w:eastAsia="Arial" w:hAnsi="Arial"/>
          <w:b w:val="false"/>
          <w:bCs w:val="false"/>
          <w:color w:val="4A5568"/>
          <w:sz w:val="22"/>
          <w:szCs w:val="22"/>
        </w:rPr>
        <w:t xml:space="preserve">AC-01.4: Sub-account creation and permission assignment works without logging out of the primary account</w:t>
      </w:r>
    </w:p>
    <w:p>
      <w:pPr>
        <w:pStyle w:val="ListParagraph"/>
        <w:numPr>
          <w:ilvl w:val="0"/>
          <w:numId w:val="3"/>
        </w:numPr>
        <w:spacing w:after="40" w:before="40"/>
      </w:pPr>
      <w:r>
        <w:rPr>
          <w:rFonts w:ascii="Arial" w:cs="Arial" w:eastAsia="Arial" w:hAnsi="Arial"/>
          <w:b w:val="false"/>
          <w:bCs w:val="false"/>
          <w:color w:val="4A5568"/>
          <w:sz w:val="22"/>
          <w:szCs w:val="22"/>
        </w:rPr>
        <w:t xml:space="preserve">AC-01.5: Password reset via phone OTP completes in under 2 minutes</w:t>
      </w:r>
    </w:p>
    <w:p>
      <w:pPr>
        <w:pStyle w:val="ListParagraph"/>
        <w:numPr>
          <w:ilvl w:val="0"/>
          <w:numId w:val="3"/>
        </w:numPr>
        <w:spacing w:after="40" w:before="40"/>
      </w:pPr>
      <w:r>
        <w:rPr>
          <w:rFonts w:ascii="Arial" w:cs="Arial" w:eastAsia="Arial" w:hAnsi="Arial"/>
          <w:b w:val="false"/>
          <w:bCs w:val="false"/>
          <w:color w:val="4A5568"/>
          <w:sz w:val="22"/>
          <w:szCs w:val="22"/>
        </w:rPr>
        <w:t xml:space="preserve">AC-01.6: All registration flows render correctly on Chrome mobile on Android with no horizontal scrolling</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6B4A" w:val="clear"/>
            <w:tcMar>
              <w:top w:type="dxa" w:w="160"/>
              <w:left w:type="dxa" w:w="200"/>
              <w:bottom w:type="dxa" w:w="160"/>
              <w:right w:type="dxa" w:w="200"/>
            </w:tcMar>
          </w:tcPr>
          <w:p>
            <w:pPr>
              <w:spacing w:after="60" w:before="0"/>
            </w:pPr>
            <w:r>
              <w:rPr>
                <w:rFonts w:ascii="Arial" w:cs="Arial" w:eastAsia="Arial" w:hAnsi="Arial"/>
                <w:b/>
                <w:bCs/>
                <w:caps/>
                <w:color w:val="AAFFCC"/>
                <w:sz w:val="20"/>
                <w:szCs w:val="20"/>
              </w:rPr>
              <w:t xml:space="preserve">MODULE 02</w:t>
            </w:r>
          </w:p>
          <w:p>
            <w:pPr>
              <w:spacing w:after="80" w:before="0"/>
            </w:pPr>
            <w:r>
              <w:rPr>
                <w:rFonts w:ascii="Arial" w:cs="Arial" w:eastAsia="Arial" w:hAnsi="Arial"/>
                <w:b/>
                <w:bCs/>
                <w:color w:val="FFFFFF"/>
                <w:sz w:val="32"/>
                <w:szCs w:val="32"/>
              </w:rPr>
              <w:t xml:space="preserve">Company Profile and Certificate Registry</w:t>
            </w:r>
          </w:p>
          <w:p>
            <w:pPr>
              <w:spacing w:after="0" w:before="0"/>
            </w:pPr>
            <w:r>
              <w:rPr>
                <w:rFonts w:ascii="Arial" w:cs="Arial" w:eastAsia="Arial" w:hAnsi="Arial"/>
                <w:color w:val="D4EDDA"/>
                <w:sz w:val="20"/>
                <w:szCs w:val="20"/>
              </w:rPr>
              <w:t xml:space="preserve">The central record of a company's identity, structure, and compliance certificate portfolio</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Epic</w:t>
      </w:r>
    </w:p>
    <w:p>
      <w:pPr>
        <w:spacing w:after="160" w:before="60"/>
      </w:pPr>
      <w:r>
        <w:rPr>
          <w:rFonts w:ascii="Arial" w:cs="Arial" w:eastAsia="Arial" w:hAnsi="Arial"/>
          <w:b w:val="false"/>
          <w:bCs w:val="false"/>
          <w:color w:val="4A5568"/>
          <w:sz w:val="22"/>
          <w:szCs w:val="22"/>
        </w:rPr>
        <w:t xml:space="preserve">Every registered company has a verified profile that serves as the single source of truth for its identity and compliance status. This profile is the foundation on which all certificate verification, reporting, and API queries are built.</w:t>
      </w:r>
    </w:p>
    <w:p>
      <w:pPr>
        <w:pStyle w:val="Heading2"/>
        <w:spacing w:after="120" w:before="280"/>
      </w:pPr>
      <w:r>
        <w:rPr>
          <w:rFonts w:ascii="Arial" w:cs="Arial" w:eastAsia="Arial" w:hAnsi="Arial"/>
          <w:b/>
          <w:bCs/>
          <w:color w:val="1C2B2B"/>
          <w:sz w:val="28"/>
          <w:szCs w:val="28"/>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7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8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So that...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US-02.1</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see my company's complete profile including CAC details, sector, and employee count in one place</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verify that our registered information is accurate before sharing it with MDAs</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US-02.2</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Business owner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connect all 6 mandatory compliance certificates to my company profile</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they are all tracked in one place and I never miss an expiry</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US-02.3</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MDA officer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search any company by RC number or name and see their verified compliance profile</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confirm eligibility quickly during pre-qualification</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US-02.4</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upload supporting documents alongside each certificate</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have a full document trail if we are ever audited</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US-02.5</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Business owner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see a single compliance health score for my company out of 100</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communicate our compliance status internally at a glance</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US-02.6</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consultant</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update certificate information on behalf of a client company</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fulfil my service obligation without sharing login credentials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Verified Company Profile</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Auto-populated company data from CAC lookup including registered name, RC number, date of incorporation, directors, registered address, and sector classification.</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Certificate Portfolio View</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Unified view of all 6 certificates with status badges (Active, Expiring Soon, Expired, Not Connected), expiry dates, issuing authority, and certificate reference numbers.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Compliance Health Score</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Dynamic score out of 100 calculated from number of active certificates, days to nearest expiry, and verification status. Score updates in real time when any certificate changes.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Document Vault</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Secure file storage for uploaded certificate PDFs and supporting documents. Maximum 10MB per file, 500MB per company.</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Certificate History Log</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Full audit trail of every certificate status change including who updated it, when, and what the previous status was.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Shareable Compliance Link</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A unique, public-facing URL that shows a read-only, real-time view of a company's compliance status. Designed to be shared with procurers in lieu of physical documents.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Sector and Size Classification</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Companies are classified by sector (Construction, IT Services, Healthcare, etc.) and employee band (1-10, 11-50, 51-200, 200+). Used to tailor certificate guidance and NHIA plan recommendations.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bl>
    <w:p>
      <w:pPr>
        <w:pStyle w:val="Heading2"/>
        <w:spacing w:after="120" w:before="280"/>
      </w:pPr>
      <w:r>
        <w:rPr>
          <w:rFonts w:ascii="Arial" w:cs="Arial" w:eastAsia="Arial" w:hAnsi="Arial"/>
          <w:b/>
          <w:bCs/>
          <w:color w:val="1C2B2B"/>
          <w:sz w:val="28"/>
          <w:szCs w:val="28"/>
        </w:rPr>
        <w:t xml:space="preserve">Acceptance Criteria</w:t>
      </w:r>
    </w:p>
    <w:p>
      <w:pPr>
        <w:pStyle w:val="ListParagraph"/>
        <w:numPr>
          <w:ilvl w:val="0"/>
          <w:numId w:val="3"/>
        </w:numPr>
        <w:spacing w:after="40" w:before="40"/>
      </w:pPr>
      <w:r>
        <w:rPr>
          <w:rFonts w:ascii="Arial" w:cs="Arial" w:eastAsia="Arial" w:hAnsi="Arial"/>
          <w:b w:val="false"/>
          <w:bCs w:val="false"/>
          <w:color w:val="4A5568"/>
          <w:sz w:val="22"/>
          <w:szCs w:val="22"/>
        </w:rPr>
        <w:t xml:space="preserve">AC-02.1: When a company registers with a valid RC number, the system auto-populates company name, date of incorporation, registered address, and director names from the CAC database within 10 seconds of registration</w:t>
      </w:r>
    </w:p>
    <w:p>
      <w:pPr>
        <w:pStyle w:val="ListParagraph"/>
        <w:numPr>
          <w:ilvl w:val="0"/>
          <w:numId w:val="3"/>
        </w:numPr>
        <w:spacing w:after="40" w:before="40"/>
      </w:pPr>
      <w:r>
        <w:rPr>
          <w:rFonts w:ascii="Arial" w:cs="Arial" w:eastAsia="Arial" w:hAnsi="Arial"/>
          <w:b w:val="false"/>
          <w:bCs w:val="false"/>
          <w:color w:val="4A5568"/>
          <w:sz w:val="22"/>
          <w:szCs w:val="22"/>
        </w:rPr>
        <w:t xml:space="preserve">AC-02.2: When a company profile is first created, the compliance health score displays as 0 out of 100 until at least one certificate is connected</w:t>
      </w:r>
    </w:p>
    <w:p>
      <w:pPr>
        <w:pStyle w:val="ListParagraph"/>
        <w:numPr>
          <w:ilvl w:val="0"/>
          <w:numId w:val="3"/>
        </w:numPr>
        <w:spacing w:after="40" w:before="40"/>
      </w:pPr>
      <w:r>
        <w:rPr>
          <w:rFonts w:ascii="Arial" w:cs="Arial" w:eastAsia="Arial" w:hAnsi="Arial"/>
          <w:b w:val="false"/>
          <w:bCs w:val="false"/>
          <w:color w:val="4A5568"/>
          <w:sz w:val="22"/>
          <w:szCs w:val="22"/>
        </w:rPr>
        <w:t xml:space="preserve">AC-02.3: A company with all 6 certificates in Active state and no certificate expiring within 30 days displays a health score of 100 out of 100</w:t>
      </w:r>
    </w:p>
    <w:p>
      <w:pPr>
        <w:pStyle w:val="ListParagraph"/>
        <w:numPr>
          <w:ilvl w:val="0"/>
          <w:numId w:val="3"/>
        </w:numPr>
        <w:spacing w:after="40" w:before="40"/>
      </w:pPr>
      <w:r>
        <w:rPr>
          <w:rFonts w:ascii="Arial" w:cs="Arial" w:eastAsia="Arial" w:hAnsi="Arial"/>
          <w:b w:val="false"/>
          <w:bCs w:val="false"/>
          <w:color w:val="4A5568"/>
          <w:sz w:val="22"/>
          <w:szCs w:val="22"/>
        </w:rPr>
        <w:t xml:space="preserve">AC-02.4: When any team member updates a certificate, the certificate history log records the team member name, timestamp, previous status, and new status within 1 minute of the change</w:t>
      </w:r>
    </w:p>
    <w:p>
      <w:pPr>
        <w:pStyle w:val="ListParagraph"/>
        <w:numPr>
          <w:ilvl w:val="0"/>
          <w:numId w:val="3"/>
        </w:numPr>
        <w:spacing w:after="40" w:before="40"/>
      </w:pPr>
      <w:r>
        <w:rPr>
          <w:rFonts w:ascii="Arial" w:cs="Arial" w:eastAsia="Arial" w:hAnsi="Arial"/>
          <w:b w:val="false"/>
          <w:bCs w:val="false"/>
          <w:color w:val="4A5568"/>
          <w:sz w:val="22"/>
          <w:szCs w:val="22"/>
        </w:rPr>
        <w:t xml:space="preserve">AC-02.5: The shareable compliance link displays the company current certificate statuses and health score to a visitor who is not logged in, with no ability to edit any data</w:t>
      </w:r>
    </w:p>
    <w:p>
      <w:pPr>
        <w:pStyle w:val="ListParagraph"/>
        <w:numPr>
          <w:ilvl w:val="0"/>
          <w:numId w:val="3"/>
        </w:numPr>
        <w:spacing w:after="40" w:before="40"/>
      </w:pPr>
      <w:r>
        <w:rPr>
          <w:rFonts w:ascii="Arial" w:cs="Arial" w:eastAsia="Arial" w:hAnsi="Arial"/>
          <w:b w:val="false"/>
          <w:bCs w:val="false"/>
          <w:color w:val="4A5568"/>
          <w:sz w:val="22"/>
          <w:szCs w:val="22"/>
        </w:rPr>
        <w:t xml:space="preserve">AC-02.6: A compliance consultant with write permissions on a client account can update certificate information and the change log records the consultant name not the company primary owner name</w:t>
      </w:r>
    </w:p>
    <w:p>
      <w:pPr>
        <w:pStyle w:val="ListParagraph"/>
        <w:numPr>
          <w:ilvl w:val="0"/>
          <w:numId w:val="3"/>
        </w:numPr>
        <w:spacing w:after="40" w:before="40"/>
      </w:pPr>
      <w:r>
        <w:rPr>
          <w:rFonts w:ascii="Arial" w:cs="Arial" w:eastAsia="Arial" w:hAnsi="Arial"/>
          <w:b w:val="false"/>
          <w:bCs w:val="false"/>
          <w:color w:val="4A5568"/>
          <w:sz w:val="22"/>
          <w:szCs w:val="22"/>
        </w:rPr>
        <w:t xml:space="preserve">AC-02.7: When a user attempts to upload a file exceeding 10MB to the Document Vault, the upload is rejected before completion and an error message states the 10MB file size limit</w:t>
      </w:r>
    </w:p>
    <w:p>
      <w:pPr>
        <w:pStyle w:val="ListParagraph"/>
        <w:numPr>
          <w:ilvl w:val="0"/>
          <w:numId w:val="3"/>
        </w:numPr>
        <w:spacing w:after="40" w:before="40"/>
      </w:pPr>
      <w:r>
        <w:rPr>
          <w:rFonts w:ascii="Arial" w:cs="Arial" w:eastAsia="Arial" w:hAnsi="Arial"/>
          <w:b w:val="false"/>
          <w:bCs w:val="false"/>
          <w:color w:val="4A5568"/>
          <w:sz w:val="22"/>
          <w:szCs w:val="22"/>
        </w:rPr>
        <w:t xml:space="preserve">AC-02.8: When a company document vault reaches 500MB total, new uploads are blocked and the user sees a storage limit notification with instructions to delete existing files</w:t>
      </w:r>
    </w:p>
    <w:p>
      <w:pPr>
        <w:spacing w:after="120" w:before="0"/>
      </w:pPr>
      <w:r>
        <w:rPr>
          <w:rFonts w:ascii="Arial" w:cs="Arial" w:eastAsia="Arial" w:hAnsi="Arial"/>
          <w:b w:val="false"/>
          <w:b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6B4A" w:val="clear"/>
            <w:tcMar>
              <w:top w:type="dxa" w:w="160"/>
              <w:left w:type="dxa" w:w="200"/>
              <w:bottom w:type="dxa" w:w="160"/>
              <w:right w:type="dxa" w:w="200"/>
            </w:tcMar>
          </w:tcPr>
          <w:p>
            <w:pPr>
              <w:spacing w:after="60" w:before="0"/>
            </w:pPr>
            <w:r>
              <w:rPr>
                <w:rFonts w:ascii="Arial" w:cs="Arial" w:eastAsia="Arial" w:hAnsi="Arial"/>
                <w:b/>
                <w:bCs/>
                <w:caps/>
                <w:color w:val="AAFFCC"/>
                <w:sz w:val="20"/>
                <w:szCs w:val="20"/>
              </w:rPr>
              <w:t xml:space="preserve">MODULE 03</w:t>
            </w:r>
          </w:p>
          <w:p>
            <w:pPr>
              <w:spacing w:after="80" w:before="0"/>
            </w:pPr>
            <w:r>
              <w:rPr>
                <w:rFonts w:ascii="Arial" w:cs="Arial" w:eastAsia="Arial" w:hAnsi="Arial"/>
                <w:b/>
                <w:bCs/>
                <w:color w:val="FFFFFF"/>
                <w:sz w:val="32"/>
                <w:szCs w:val="32"/>
              </w:rPr>
              <w:t xml:space="preserve">Certificate Management Engine</w:t>
            </w:r>
          </w:p>
          <w:p>
            <w:pPr>
              <w:spacing w:after="0" w:before="0"/>
            </w:pPr>
            <w:r>
              <w:rPr>
                <w:rFonts w:ascii="Arial" w:cs="Arial" w:eastAsia="Arial" w:hAnsi="Arial"/>
                <w:color w:val="D4EDDA"/>
                <w:sz w:val="20"/>
                <w:szCs w:val="20"/>
              </w:rPr>
              <w:t xml:space="preserve">Tracks, validates, and monitors all 6 mandatory federal compliance certificates for every registered company</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Epic</w:t>
      </w:r>
    </w:p>
    <w:p>
      <w:pPr>
        <w:spacing w:after="160" w:before="60"/>
      </w:pPr>
      <w:r>
        <w:rPr>
          <w:rFonts w:ascii="Arial" w:cs="Arial" w:eastAsia="Arial" w:hAnsi="Arial"/>
          <w:b w:val="false"/>
          <w:bCs w:val="false"/>
          <w:color w:val="4A5568"/>
          <w:sz w:val="22"/>
          <w:szCs w:val="22"/>
        </w:rPr>
        <w:t xml:space="preserve">The core engine of ClearPass. Every mandatory certificate has its own lifecycle state machine, validation logic, expiry tracking, and renewal pathway. The engine must support both manual certificate linking and automated API-based verification where government systems permit.</w:t>
      </w:r>
    </w:p>
    <w:p>
      <w:pPr>
        <w:pStyle w:val="Heading2"/>
        <w:spacing w:after="120" w:before="280"/>
      </w:pPr>
      <w:r>
        <w:rPr>
          <w:rFonts w:ascii="Arial" w:cs="Arial" w:eastAsia="Arial" w:hAnsi="Arial"/>
          <w:b/>
          <w:bCs/>
          <w:color w:val="1C2B2B"/>
          <w:sz w:val="28"/>
          <w:szCs w:val="28"/>
        </w:rPr>
        <w:t xml:space="preserve">The 6 Mandatory Certificates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1. NHIA Certificate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Health Insurance Certificate issued by the National Health Insurance Authority. Mandatory for all federal procurement since September 2025 presidential directive.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2. PCC</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Pension Clearance Certificate issued by PenCom confirming pension contribution compliance for all employees.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3. NSITF Certificate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Nigeria Social Insurance Trust Fund compliance certificate confirming employee injury insurance contributions.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4. ITF Certificate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Industrial Training Fund certificate confirming training levy payment based on employee count.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5. FIRS TIN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Federal Inland Revenue Service Tax Identification Number with valid tax clearance confirmation.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6. BPP Certificate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Bureau of Public Procurement Interim Registration Report or Certificate of Registration on the National Database of Federal Contractors.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7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8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So that...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US-03.1</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connect my existing NHIA certificate by entering its reference number</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the system validates it directly with NHIA and confirms it is genuine</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US-03.2</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receive an alert 30 days before any certificate expires</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have time to renew before it affects our procurement eligibility</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US-03.3</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SME owner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see a step-by-step guide on how to apply for each certificate I do not have yet</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get compliant without hiring a consultant</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US-03.4</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see which certificates are mandatory for my specific sector</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am not chasing certificates that do not apply to my business</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US-03.5</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MDA officer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see the exact expiry date and issuing authority for each certificate a vendor presents</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confirm it is valid on the date of tender submission</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US-03.6</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System admin</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update the validation rules for any certificate when government requirements change</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the platform stays current without requiring a full system redeploy</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US-03.7</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Business owner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upload a scanned certificate as a temporary placeholder while API verification is being set up</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am not blocked from using the platform during the integration phase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Certificate State Machine</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Each certificate cycles through defined states: Not Connected, Pending Verification, Active, Expiring (30 days), Expiring (7 days), Expired, Renewal In Progress. State transitions trigger automated notifications.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API-Based Certificate Validation</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Where government APIs are available (PenCom PCC, FIRS TIN), ClearPass validates certificates by querying source systems directly. No manual review required.</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Manual Upload with Admin Review</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For certificates where no API exists yet, users upload a scanned copy which is reviewed by a ClearPass compliance reviewer within 24 business hours.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NHIA Enrollment Router</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Companies without an NHIA certificate are routed to the NHIA enrollment flow with company data pre-filled. System tracks enrollment progress and updates certificate status on completion.</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Sector-Specific Certificate Guidance</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Based on the company's sector and employee count, the system indicates which certificates are mandatory, which are recommended, and which are not applicable.</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Expiry Alert Engine</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Configurable alerts at 30 days, 14 days, and 7 days before expiry. Alerts sent via email, SMS, and in-app notification. Each alert includes the renewal pathway link.</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Certificate Application Guides</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Step-by-step guides for obtaining each certificate from scratch, including portal links, required documents, estimated processing time, and typical fees.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Bulk Certificate Import</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consultants can bulk-import certificate data for multiple client companies via a structured CSV template.</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888888"/>
                <w:sz w:val="18"/>
                <w:szCs w:val="18"/>
              </w:rPr>
              <w:t xml:space="preserve">P2 - Nice to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Certificate Rule Engine</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Admin-configurable rules for each certificate type including validation logic, expiry thresholds, renewal lead times, and mandatory-versus-recommended classifications.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bl>
    <w:p>
      <w:pPr>
        <w:pStyle w:val="Heading2"/>
        <w:spacing w:after="120" w:before="280"/>
      </w:pPr>
      <w:r>
        <w:rPr>
          <w:rFonts w:ascii="Arial" w:cs="Arial" w:eastAsia="Arial" w:hAnsi="Arial"/>
          <w:b/>
          <w:bCs/>
          <w:color w:val="1C2B2B"/>
          <w:sz w:val="28"/>
          <w:szCs w:val="28"/>
        </w:rPr>
        <w:t xml:space="preserve">Acceptance Criteria</w:t>
      </w:r>
    </w:p>
    <w:p>
      <w:pPr>
        <w:pStyle w:val="ListParagraph"/>
        <w:numPr>
          <w:ilvl w:val="0"/>
          <w:numId w:val="3"/>
        </w:numPr>
        <w:spacing w:after="40" w:before="40"/>
      </w:pPr>
      <w:r>
        <w:rPr>
          <w:rFonts w:ascii="Arial" w:cs="Arial" w:eastAsia="Arial" w:hAnsi="Arial"/>
          <w:b w:val="false"/>
          <w:bCs w:val="false"/>
          <w:color w:val="4A5568"/>
          <w:sz w:val="22"/>
          <w:szCs w:val="22"/>
        </w:rPr>
        <w:t xml:space="preserve">AC-03.1: A certificate automatically transitions from Active to Expiring (30 days) state when its expiry date is exactly 30 calendar days away and triggers an alert notification within 1 hour of the state change</w:t>
      </w:r>
    </w:p>
    <w:p>
      <w:pPr>
        <w:pStyle w:val="ListParagraph"/>
        <w:numPr>
          <w:ilvl w:val="0"/>
          <w:numId w:val="3"/>
        </w:numPr>
        <w:spacing w:after="40" w:before="40"/>
      </w:pPr>
      <w:r>
        <w:rPr>
          <w:rFonts w:ascii="Arial" w:cs="Arial" w:eastAsia="Arial" w:hAnsi="Arial"/>
          <w:b w:val="false"/>
          <w:bCs w:val="false"/>
          <w:color w:val="4A5568"/>
          <w:sz w:val="22"/>
          <w:szCs w:val="22"/>
        </w:rPr>
        <w:t xml:space="preserve">AC-03.2: A certificate automatically transitions from any expiring state to Expired at 00:01 WAT on the day after the expiry date with no manual action required</w:t>
      </w:r>
    </w:p>
    <w:p>
      <w:pPr>
        <w:pStyle w:val="ListParagraph"/>
        <w:numPr>
          <w:ilvl w:val="0"/>
          <w:numId w:val="3"/>
        </w:numPr>
        <w:spacing w:after="40" w:before="40"/>
      </w:pPr>
      <w:r>
        <w:rPr>
          <w:rFonts w:ascii="Arial" w:cs="Arial" w:eastAsia="Arial" w:hAnsi="Arial"/>
          <w:b w:val="false"/>
          <w:bCs w:val="false"/>
          <w:color w:val="4A5568"/>
          <w:sz w:val="22"/>
          <w:szCs w:val="22"/>
        </w:rPr>
        <w:t xml:space="preserve">AC-03.3: When a PenCom PCC API validation returns a valid certificate, the certificate status in ClearPass updates to Active within 60 seconds of the API response</w:t>
      </w:r>
    </w:p>
    <w:p>
      <w:pPr>
        <w:pStyle w:val="ListParagraph"/>
        <w:numPr>
          <w:ilvl w:val="0"/>
          <w:numId w:val="3"/>
        </w:numPr>
        <w:spacing w:after="40" w:before="40"/>
      </w:pPr>
      <w:r>
        <w:rPr>
          <w:rFonts w:ascii="Arial" w:cs="Arial" w:eastAsia="Arial" w:hAnsi="Arial"/>
          <w:b w:val="false"/>
          <w:bCs w:val="false"/>
          <w:color w:val="4A5568"/>
          <w:sz w:val="22"/>
          <w:szCs w:val="22"/>
        </w:rPr>
        <w:t xml:space="preserve">AC-03.4: When a government API call fails or times out after 10 seconds, the system enters the manual review fallback within 30 seconds and notifies the user with a 24-business-hour estimated review time</w:t>
      </w:r>
    </w:p>
    <w:p>
      <w:pPr>
        <w:pStyle w:val="ListParagraph"/>
        <w:numPr>
          <w:ilvl w:val="0"/>
          <w:numId w:val="3"/>
        </w:numPr>
        <w:spacing w:after="40" w:before="40"/>
      </w:pPr>
      <w:r>
        <w:rPr>
          <w:rFonts w:ascii="Arial" w:cs="Arial" w:eastAsia="Arial" w:hAnsi="Arial"/>
          <w:b w:val="false"/>
          <w:bCs w:val="false"/>
          <w:color w:val="4A5568"/>
          <w:sz w:val="22"/>
          <w:szCs w:val="22"/>
        </w:rPr>
        <w:t xml:space="preserve">AC-03.5: A certificate submitted for manual review appears in the admin review queue within 5 minutes of submission</w:t>
      </w:r>
    </w:p>
    <w:p>
      <w:pPr>
        <w:pStyle w:val="ListParagraph"/>
        <w:numPr>
          <w:ilvl w:val="0"/>
          <w:numId w:val="3"/>
        </w:numPr>
        <w:spacing w:after="40" w:before="40"/>
      </w:pPr>
      <w:r>
        <w:rPr>
          <w:rFonts w:ascii="Arial" w:cs="Arial" w:eastAsia="Arial" w:hAnsi="Arial"/>
          <w:b w:val="false"/>
          <w:bCs w:val="false"/>
          <w:color w:val="4A5568"/>
          <w:sz w:val="22"/>
          <w:szCs w:val="22"/>
        </w:rPr>
        <w:t xml:space="preserve">AC-03.6: A certificate rejected during manual review generates a notification to the submitting user within 1 hour that includes the specific rejection reason entered by the reviewer</w:t>
      </w:r>
    </w:p>
    <w:p>
      <w:pPr>
        <w:pStyle w:val="ListParagraph"/>
        <w:numPr>
          <w:ilvl w:val="0"/>
          <w:numId w:val="3"/>
        </w:numPr>
        <w:spacing w:after="40" w:before="40"/>
      </w:pPr>
      <w:r>
        <w:rPr>
          <w:rFonts w:ascii="Arial" w:cs="Arial" w:eastAsia="Arial" w:hAnsi="Arial"/>
          <w:b w:val="false"/>
          <w:bCs w:val="false"/>
          <w:color w:val="4A5568"/>
          <w:sz w:val="22"/>
          <w:szCs w:val="22"/>
        </w:rPr>
        <w:t xml:space="preserve">AC-03.7: The NHIA enrollment router pre-fills at minimum: company name, RC number, employee count, sector classification, and primary contact email when redirecting a user to the selected HMO portal</w:t>
      </w:r>
    </w:p>
    <w:p>
      <w:pPr>
        <w:pStyle w:val="ListParagraph"/>
        <w:numPr>
          <w:ilvl w:val="0"/>
          <w:numId w:val="3"/>
        </w:numPr>
        <w:spacing w:after="40" w:before="40"/>
      </w:pPr>
      <w:r>
        <w:rPr>
          <w:rFonts w:ascii="Arial" w:cs="Arial" w:eastAsia="Arial" w:hAnsi="Arial"/>
          <w:b w:val="false"/>
          <w:bCs w:val="false"/>
          <w:color w:val="4A5568"/>
          <w:sz w:val="22"/>
          <w:szCs w:val="22"/>
        </w:rPr>
        <w:t xml:space="preserve">AC-03.8: The sector-specific certificate guidance correctly marks ITF as Not Applicable for companies in the employee band 1 to 10 and marks it as Mandatory for companies with 11 or more employees</w:t>
      </w:r>
    </w:p>
    <w:p>
      <w:pPr>
        <w:pStyle w:val="ListParagraph"/>
        <w:numPr>
          <w:ilvl w:val="0"/>
          <w:numId w:val="3"/>
        </w:numPr>
        <w:spacing w:after="40" w:before="40"/>
      </w:pPr>
      <w:r>
        <w:rPr>
          <w:rFonts w:ascii="Arial" w:cs="Arial" w:eastAsia="Arial" w:hAnsi="Arial"/>
          <w:b w:val="false"/>
          <w:bCs w:val="false"/>
          <w:color w:val="4A5568"/>
          <w:sz w:val="22"/>
          <w:szCs w:val="22"/>
        </w:rPr>
        <w:t xml:space="preserve">AC-03.9: A certificate in Renewal In Progress state does not reduce the company health score below the score it held at the start of the renewal window until the renewal either succeeds or fails</w:t>
      </w:r>
    </w:p>
    <w:p>
      <w:pPr>
        <w:pStyle w:val="ListParagraph"/>
        <w:numPr>
          <w:ilvl w:val="0"/>
          <w:numId w:val="3"/>
        </w:numPr>
        <w:spacing w:after="40" w:before="40"/>
      </w:pPr>
      <w:r>
        <w:rPr>
          <w:rFonts w:ascii="Arial" w:cs="Arial" w:eastAsia="Arial" w:hAnsi="Arial"/>
          <w:b w:val="false"/>
          <w:bCs w:val="false"/>
          <w:color w:val="4A5568"/>
          <w:sz w:val="22"/>
          <w:szCs w:val="22"/>
        </w:rPr>
        <w:t xml:space="preserve">AC-03.10: The certificate state machine correctly blocks a certificate from transitioning directly from Not Connected to Active without passing through Pending Verification first</w:t>
      </w:r>
    </w:p>
    <w:p>
      <w:pPr>
        <w:spacing w:after="120" w:before="0"/>
      </w:pPr>
      <w:r>
        <w:rPr>
          <w:rFonts w:ascii="Arial" w:cs="Arial" w:eastAsia="Arial" w:hAnsi="Arial"/>
          <w:b w:val="false"/>
          <w:b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6B4A" w:val="clear"/>
            <w:tcMar>
              <w:top w:type="dxa" w:w="160"/>
              <w:left w:type="dxa" w:w="200"/>
              <w:bottom w:type="dxa" w:w="160"/>
              <w:right w:type="dxa" w:w="200"/>
            </w:tcMar>
          </w:tcPr>
          <w:p>
            <w:pPr>
              <w:spacing w:after="60" w:before="0"/>
            </w:pPr>
            <w:r>
              <w:rPr>
                <w:rFonts w:ascii="Arial" w:cs="Arial" w:eastAsia="Arial" w:hAnsi="Arial"/>
                <w:b/>
                <w:bCs/>
                <w:caps/>
                <w:color w:val="AAFFCC"/>
                <w:sz w:val="20"/>
                <w:szCs w:val="20"/>
              </w:rPr>
              <w:t xml:space="preserve">MODULE 04</w:t>
            </w:r>
          </w:p>
          <w:p>
            <w:pPr>
              <w:spacing w:after="80" w:before="0"/>
            </w:pPr>
            <w:r>
              <w:rPr>
                <w:rFonts w:ascii="Arial" w:cs="Arial" w:eastAsia="Arial" w:hAnsi="Arial"/>
                <w:b/>
                <w:bCs/>
                <w:color w:val="FFFFFF"/>
                <w:sz w:val="32"/>
                <w:szCs w:val="32"/>
              </w:rPr>
              <w:t xml:space="preserve">Compliance Dashboard and Analytics</w:t>
            </w:r>
          </w:p>
          <w:p>
            <w:pPr>
              <w:spacing w:after="0" w:before="0"/>
            </w:pPr>
            <w:r>
              <w:rPr>
                <w:rFonts w:ascii="Arial" w:cs="Arial" w:eastAsia="Arial" w:hAnsi="Arial"/>
                <w:color w:val="D4EDDA"/>
                <w:sz w:val="20"/>
                <w:szCs w:val="20"/>
              </w:rPr>
              <w:t xml:space="preserve">The primary interface for businesses monitoring their ongoing compliance health</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Epic</w:t>
      </w:r>
    </w:p>
    <w:p>
      <w:pPr>
        <w:spacing w:after="160" w:before="60"/>
      </w:pPr>
      <w:r>
        <w:rPr>
          <w:rFonts w:ascii="Arial" w:cs="Arial" w:eastAsia="Arial" w:hAnsi="Arial"/>
          <w:b w:val="false"/>
          <w:bCs w:val="false"/>
          <w:color w:val="4A5568"/>
          <w:sz w:val="22"/>
          <w:szCs w:val="22"/>
        </w:rPr>
        <w:t xml:space="preserve">The dashboard is the product. It must deliver an immediate, unambiguous answer to the most important question a compliance officer asks every week: are we ready to bid? Everything else is secondary to that single answer.</w:t>
      </w:r>
    </w:p>
    <w:p>
      <w:pPr>
        <w:pStyle w:val="Heading2"/>
        <w:spacing w:after="120" w:before="280"/>
      </w:pPr>
      <w:r>
        <w:rPr>
          <w:rFonts w:ascii="Arial" w:cs="Arial" w:eastAsia="Arial" w:hAnsi="Arial"/>
          <w:b/>
          <w:bCs/>
          <w:color w:val="1C2B2B"/>
          <w:sz w:val="28"/>
          <w:szCs w:val="28"/>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7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8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So that...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US-04.1</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see my overall compliance health score the moment I log in</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do not need to navigate multiple screens to understand our current status</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US-04.2</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see which certificates are expiring soonest in a priority-ordered list</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always know what to act on first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US-04.3</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Finance director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see the total cost of upcoming certificate renewals in the next 90 days</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budget for compliance spend accurately</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US-04.4</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consultant</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see all my client companies on one screen ranked by compliance health score</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know which clients need my attention this week without opening each account individually</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US-04.5</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Business owner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download a one-page compliance summary report I can attach to a tender submission</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prove our compliance status to procurers without logging them into our account</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US-04.6</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filter my certificate view by status, expiry date, and certificate type</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quickly isolate the issues that need action</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Compliance Health Score Widget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Prominent score out of 100 displayed on the dashboard hero area. Colour-coded: 80-100 green (Procurement Ready), 50-79 amber (Attention Required), below 50 red (Not Eligible). Animated score ring updates in real time.</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Certificate Status Cards</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Six certificate cards displayed in a grid. Each card shows: certificate name, current status badge, expiry date, days remaining, and a single action button (Renew, Connect, or Verify).</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Expiry Timeline</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 chronological view of all upcoming certificate expirations in the next 180 days, displayed as a timeline with colour-coded urgency indicators.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Compliance Partner Multi-Client View</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Consultants see a table of all client companies with columns for company name, health score, certificates active, nearest expiry, and a one-click access button.</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Compliance Report Export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On-demand generation of a PDF compliance report formatted for tender submission. Includes company details, all certificate statuses with reference numbers, expiry dates, and a ClearPass verification QR code.</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Activity Feed</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Chronological log of all recent actions on the account: certificate connected, expiry alert sent, renewal completed, verification query received. Visible to all team members.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Renewal Cost Forecast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Dashboard widget showing estimated renewal costs for certificates expiring in the next 90 days, based on publicly available certificate fees.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888888"/>
                <w:sz w:val="18"/>
                <w:szCs w:val="18"/>
              </w:rPr>
              <w:t xml:space="preserve">P2 - Nice to Have</w:t>
            </w:r>
          </w:p>
        </w:tc>
      </w:tr>
    </w:tbl>
    <w:p>
      <w:pPr>
        <w:pStyle w:val="Heading2"/>
        <w:spacing w:after="120" w:before="280"/>
      </w:pPr>
      <w:r>
        <w:rPr>
          <w:rFonts w:ascii="Arial" w:cs="Arial" w:eastAsia="Arial" w:hAnsi="Arial"/>
          <w:b/>
          <w:bCs/>
          <w:color w:val="1C2B2B"/>
          <w:sz w:val="28"/>
          <w:szCs w:val="28"/>
        </w:rPr>
        <w:t xml:space="preserve">Acceptance Criteria</w:t>
      </w:r>
    </w:p>
    <w:p>
      <w:pPr>
        <w:pStyle w:val="ListParagraph"/>
        <w:numPr>
          <w:ilvl w:val="0"/>
          <w:numId w:val="3"/>
        </w:numPr>
        <w:spacing w:after="40" w:before="40"/>
      </w:pPr>
      <w:r>
        <w:rPr>
          <w:rFonts w:ascii="Arial" w:cs="Arial" w:eastAsia="Arial" w:hAnsi="Arial"/>
          <w:b w:val="false"/>
          <w:bCs w:val="false"/>
          <w:color w:val="4A5568"/>
          <w:sz w:val="22"/>
          <w:szCs w:val="22"/>
        </w:rPr>
        <w:t xml:space="preserve">AC-04.1: The compliance health score widget loads on the dashboard within 2 seconds of login when tested on a simulated 3G mobile connection of 1.5 Mbps</w:t>
      </w:r>
    </w:p>
    <w:p>
      <w:pPr>
        <w:pStyle w:val="ListParagraph"/>
        <w:numPr>
          <w:ilvl w:val="0"/>
          <w:numId w:val="3"/>
        </w:numPr>
        <w:spacing w:after="40" w:before="40"/>
      </w:pPr>
      <w:r>
        <w:rPr>
          <w:rFonts w:ascii="Arial" w:cs="Arial" w:eastAsia="Arial" w:hAnsi="Arial"/>
          <w:b w:val="false"/>
          <w:bCs w:val="false"/>
          <w:color w:val="4A5568"/>
          <w:sz w:val="22"/>
          <w:szCs w:val="22"/>
        </w:rPr>
        <w:t xml:space="preserve">AC-04.2: Certificate status cards are displayed in urgency order with Expired cards first, then Expiring Soon cards, then Active cards, regardless of certificate type</w:t>
      </w:r>
    </w:p>
    <w:p>
      <w:pPr>
        <w:pStyle w:val="ListParagraph"/>
        <w:numPr>
          <w:ilvl w:val="0"/>
          <w:numId w:val="3"/>
        </w:numPr>
        <w:spacing w:after="40" w:before="40"/>
      </w:pPr>
      <w:r>
        <w:rPr>
          <w:rFonts w:ascii="Arial" w:cs="Arial" w:eastAsia="Arial" w:hAnsi="Arial"/>
          <w:b w:val="false"/>
          <w:bCs w:val="false"/>
          <w:color w:val="4A5568"/>
          <w:sz w:val="22"/>
          <w:szCs w:val="22"/>
        </w:rPr>
        <w:t xml:space="preserve">AC-04.3: A compliance report PDF is generated and available for download within 30 seconds of the user clicking the export button on a standard broadband connection</w:t>
      </w:r>
    </w:p>
    <w:p>
      <w:pPr>
        <w:pStyle w:val="ListParagraph"/>
        <w:numPr>
          <w:ilvl w:val="0"/>
          <w:numId w:val="3"/>
        </w:numPr>
        <w:spacing w:after="40" w:before="40"/>
      </w:pPr>
      <w:r>
        <w:rPr>
          <w:rFonts w:ascii="Arial" w:cs="Arial" w:eastAsia="Arial" w:hAnsi="Arial"/>
          <w:b w:val="false"/>
          <w:bCs w:val="false"/>
          <w:color w:val="4A5568"/>
          <w:sz w:val="22"/>
          <w:szCs w:val="22"/>
        </w:rPr>
        <w:t xml:space="preserve">AC-04.4: The generated compliance report PDF contains all of the following without exception: company RC number, all 6 certificate statuses, certificate reference numbers, expiry dates, health score, report timestamp, unique report ID, and a scannable QR verification code</w:t>
      </w:r>
    </w:p>
    <w:p>
      <w:pPr>
        <w:pStyle w:val="ListParagraph"/>
        <w:numPr>
          <w:ilvl w:val="0"/>
          <w:numId w:val="3"/>
        </w:numPr>
        <w:spacing w:after="40" w:before="40"/>
      </w:pPr>
      <w:r>
        <w:rPr>
          <w:rFonts w:ascii="Arial" w:cs="Arial" w:eastAsia="Arial" w:hAnsi="Arial"/>
          <w:b w:val="false"/>
          <w:bCs w:val="false"/>
          <w:color w:val="4A5568"/>
          <w:sz w:val="22"/>
          <w:szCs w:val="22"/>
        </w:rPr>
        <w:t xml:space="preserve">AC-04.5: The compliance partner multi-client view loads all linked companies within 3 seconds for accounts with up to 50 linked clients</w:t>
      </w:r>
    </w:p>
    <w:p>
      <w:pPr>
        <w:pStyle w:val="ListParagraph"/>
        <w:numPr>
          <w:ilvl w:val="0"/>
          <w:numId w:val="3"/>
        </w:numPr>
        <w:spacing w:after="40" w:before="40"/>
      </w:pPr>
      <w:r>
        <w:rPr>
          <w:rFonts w:ascii="Arial" w:cs="Arial" w:eastAsia="Arial" w:hAnsi="Arial"/>
          <w:b w:val="false"/>
          <w:bCs w:val="false"/>
          <w:color w:val="4A5568"/>
          <w:sz w:val="22"/>
          <w:szCs w:val="22"/>
        </w:rPr>
        <w:t xml:space="preserve">AC-04.6: Applying a filter for status Expired returns only certificates in Expired state with no Active or Expiring Soon certificates included in the results</w:t>
      </w:r>
    </w:p>
    <w:p>
      <w:pPr>
        <w:pStyle w:val="ListParagraph"/>
        <w:numPr>
          <w:ilvl w:val="0"/>
          <w:numId w:val="3"/>
        </w:numPr>
        <w:spacing w:after="40" w:before="40"/>
      </w:pPr>
      <w:r>
        <w:rPr>
          <w:rFonts w:ascii="Arial" w:cs="Arial" w:eastAsia="Arial" w:hAnsi="Arial"/>
          <w:b w:val="false"/>
          <w:bCs w:val="false"/>
          <w:color w:val="4A5568"/>
          <w:sz w:val="22"/>
          <w:szCs w:val="22"/>
        </w:rPr>
        <w:t xml:space="preserve">AC-04.7: The renewal cost forecast displays N0 for companies with no certificates expiring in the next 90 days and displays the correct sum when multiple certificates are expiring within that window</w:t>
      </w:r>
    </w:p>
    <w:p>
      <w:pPr>
        <w:spacing w:after="120" w:before="0"/>
      </w:pPr>
      <w:r>
        <w:rPr>
          <w:rFonts w:ascii="Arial" w:cs="Arial" w:eastAsia="Arial" w:hAnsi="Arial"/>
          <w:b w:val="false"/>
          <w:b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6B4A" w:val="clear"/>
            <w:tcMar>
              <w:top w:type="dxa" w:w="160"/>
              <w:left w:type="dxa" w:w="200"/>
              <w:bottom w:type="dxa" w:w="160"/>
              <w:right w:type="dxa" w:w="200"/>
            </w:tcMar>
          </w:tcPr>
          <w:p>
            <w:pPr>
              <w:spacing w:after="60" w:before="0"/>
            </w:pPr>
            <w:r>
              <w:rPr>
                <w:rFonts w:ascii="Arial" w:cs="Arial" w:eastAsia="Arial" w:hAnsi="Arial"/>
                <w:b/>
                <w:bCs/>
                <w:caps/>
                <w:color w:val="AAFFCC"/>
                <w:sz w:val="20"/>
                <w:szCs w:val="20"/>
              </w:rPr>
              <w:t xml:space="preserve">MODULE 05</w:t>
            </w:r>
          </w:p>
          <w:p>
            <w:pPr>
              <w:spacing w:after="80" w:before="0"/>
            </w:pPr>
            <w:r>
              <w:rPr>
                <w:rFonts w:ascii="Arial" w:cs="Arial" w:eastAsia="Arial" w:hAnsi="Arial"/>
                <w:b/>
                <w:bCs/>
                <w:color w:val="FFFFFF"/>
                <w:sz w:val="32"/>
                <w:szCs w:val="32"/>
              </w:rPr>
              <w:t xml:space="preserve">Notifications and Alert Engine</w:t>
            </w:r>
          </w:p>
          <w:p>
            <w:pPr>
              <w:spacing w:after="0" w:before="0"/>
            </w:pPr>
            <w:r>
              <w:rPr>
                <w:rFonts w:ascii="Arial" w:cs="Arial" w:eastAsia="Arial" w:hAnsi="Arial"/>
                <w:color w:val="D4EDDA"/>
                <w:sz w:val="20"/>
                <w:szCs w:val="20"/>
              </w:rPr>
              <w:t xml:space="preserve">Proactive, multi-channel communication system that keeps every user informed before problems occur</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Epic</w:t>
      </w:r>
    </w:p>
    <w:p>
      <w:pPr>
        <w:spacing w:after="160" w:before="60"/>
      </w:pPr>
      <w:r>
        <w:rPr>
          <w:rFonts w:ascii="Arial" w:cs="Arial" w:eastAsia="Arial" w:hAnsi="Arial"/>
          <w:b w:val="false"/>
          <w:bCs w:val="false"/>
          <w:color w:val="4A5568"/>
          <w:sz w:val="22"/>
          <w:szCs w:val="22"/>
        </w:rPr>
        <w:t xml:space="preserve">The notification engine is what converts ClearPass from a passive registry into an active compliance partner. A user should never be surprised by an expired certificate. The system must reach users through every channel available to them.</w:t>
      </w:r>
    </w:p>
    <w:p>
      <w:pPr>
        <w:pStyle w:val="Heading2"/>
        <w:spacing w:after="120" w:before="280"/>
      </w:pPr>
      <w:r>
        <w:rPr>
          <w:rFonts w:ascii="Arial" w:cs="Arial" w:eastAsia="Arial" w:hAnsi="Arial"/>
          <w:b/>
          <w:bCs/>
          <w:color w:val="1C2B2B"/>
          <w:sz w:val="28"/>
          <w:szCs w:val="28"/>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7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8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So that...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US-05.1</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receive an email and SMS 30 days before any certificate expires</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have enough time to complete the renewal process without rushing</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US-05.2</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configure which team member receives which type of alert</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the right person is notified without everyone being copied on everything</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US-05.3</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Business owner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receive a weekly digest summary every Monday showing my overall compliance status</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stay informed without being overwhelmed by individual notifications</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US-05.4</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consultant</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receive a single weekly digest for all my client companies showing who needs attention</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plan my client work for the week from one email</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US-05.5</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MDA officer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be notified when a vendor I have bookmarked for an upcoming tender has a certificate expire</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flag potential pre-qualification issues before the submission deadline</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US-05.6</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Any user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control my notification preferences and opt out of specific alert types</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receive only the communications that are relevant to my role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Multi-Channel Alert Delivery</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All expiry alerts are delivered simultaneously via: in-app notification, email to registered address, and SMS to registered phone number. Delivery status is tracked for each channel.</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Configurable Alert Thresholds</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Default alerts at 30, 14, and 7 days before expiry. Account admins can add custom thresholds (e.g., 60 days for certificates with long renewal processing times like PCC).</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Role-Based Alert Routing</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Alerts can be routed to specific team members based on certificate type. For example, NSITF alerts go to HR, TIN alerts go to Finance, and NHIA alerts go to Compliance.</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Weekly Compliance Digest</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Every Monday at 8am, each user receives a digest email summarising overall health score, certificates expiring this month, and actions taken last week.</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Consultant Multi-Client Digest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Compliance Partners receive a consolidated digest covering all client companies, ranked by urgency, with direct links to each client dashboard.</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Renewal Completion Confirmation</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When a certificate is successfully renewed and updated in ClearPass, the account receives a confirmation notification across all channels.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Notification Preference Centre</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Each user can configure notification channels (email only, SMS only, both, none), frequency (immediate, daily digest, weekly digest), and alert types for each certificate.</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Escalation Logic</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If a 7-day expiry alert is sent but no renewal action is taken within 48 hours, the system escalates by sending a final alert to the account primary contact regardless of notification preferences.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888888"/>
                <w:sz w:val="18"/>
                <w:szCs w:val="18"/>
              </w:rPr>
              <w:t xml:space="preserve">P2 - Nice to Have</w:t>
            </w:r>
          </w:p>
        </w:tc>
      </w:tr>
    </w:tbl>
    <w:p>
      <w:pPr>
        <w:pStyle w:val="Heading2"/>
        <w:spacing w:after="120" w:before="280"/>
      </w:pPr>
      <w:r>
        <w:rPr>
          <w:rFonts w:ascii="Arial" w:cs="Arial" w:eastAsia="Arial" w:hAnsi="Arial"/>
          <w:b/>
          <w:bCs/>
          <w:color w:val="1C2B2B"/>
          <w:sz w:val="28"/>
          <w:szCs w:val="28"/>
        </w:rPr>
        <w:t xml:space="preserve">Acceptance Criteria</w:t>
      </w:r>
    </w:p>
    <w:p>
      <w:pPr>
        <w:pStyle w:val="ListParagraph"/>
        <w:numPr>
          <w:ilvl w:val="0"/>
          <w:numId w:val="3"/>
        </w:numPr>
        <w:spacing w:after="40" w:before="40"/>
      </w:pPr>
      <w:r>
        <w:rPr>
          <w:rFonts w:ascii="Arial" w:cs="Arial" w:eastAsia="Arial" w:hAnsi="Arial"/>
          <w:b w:val="false"/>
          <w:bCs w:val="false"/>
          <w:color w:val="4A5568"/>
          <w:sz w:val="22"/>
          <w:szCs w:val="22"/>
        </w:rPr>
        <w:t xml:space="preserve">AC-05.1: An expiry alert is delivered via email, SMS, and in-app notification simultaneously within 1 hour of the alert threshold being crossed for the 30-day, 14-day, and 7-day thresholds</w:t>
      </w:r>
    </w:p>
    <w:p>
      <w:pPr>
        <w:pStyle w:val="ListParagraph"/>
        <w:numPr>
          <w:ilvl w:val="0"/>
          <w:numId w:val="3"/>
        </w:numPr>
        <w:spacing w:after="40" w:before="40"/>
      </w:pPr>
      <w:r>
        <w:rPr>
          <w:rFonts w:ascii="Arial" w:cs="Arial" w:eastAsia="Arial" w:hAnsi="Arial"/>
          <w:b w:val="false"/>
          <w:bCs w:val="false"/>
          <w:color w:val="4A5568"/>
          <w:sz w:val="22"/>
          <w:szCs w:val="22"/>
        </w:rPr>
        <w:t xml:space="preserve">AC-05.2: When a user disables SMS notifications in the Notification Preference Centre, no subsequent SMS messages are sent for that account and existing email and in-app alerts continue unaffected</w:t>
      </w:r>
    </w:p>
    <w:p>
      <w:pPr>
        <w:pStyle w:val="ListParagraph"/>
        <w:numPr>
          <w:ilvl w:val="0"/>
          <w:numId w:val="3"/>
        </w:numPr>
        <w:spacing w:after="40" w:before="40"/>
      </w:pPr>
      <w:r>
        <w:rPr>
          <w:rFonts w:ascii="Arial" w:cs="Arial" w:eastAsia="Arial" w:hAnsi="Arial"/>
          <w:b w:val="false"/>
          <w:bCs w:val="false"/>
          <w:color w:val="4A5568"/>
          <w:sz w:val="22"/>
          <w:szCs w:val="22"/>
        </w:rPr>
        <w:t xml:space="preserve">AC-05.3: The weekly digest email is sent between 08:00 and 08:30 WAT every Monday. If Monday falls on a public holiday the digest is sent on the following Tuesday at the same time</w:t>
      </w:r>
    </w:p>
    <w:p>
      <w:pPr>
        <w:pStyle w:val="ListParagraph"/>
        <w:numPr>
          <w:ilvl w:val="0"/>
          <w:numId w:val="3"/>
        </w:numPr>
        <w:spacing w:after="40" w:before="40"/>
      </w:pPr>
      <w:r>
        <w:rPr>
          <w:rFonts w:ascii="Arial" w:cs="Arial" w:eastAsia="Arial" w:hAnsi="Arial"/>
          <w:b w:val="false"/>
          <w:bCs w:val="false"/>
          <w:color w:val="4A5568"/>
          <w:sz w:val="22"/>
          <w:szCs w:val="22"/>
        </w:rPr>
        <w:t xml:space="preserve">AC-05.4: A renewal confirmation notification is delivered across all active channels for an account within 30 minutes of the certificate status updating to Active</w:t>
      </w:r>
    </w:p>
    <w:p>
      <w:pPr>
        <w:pStyle w:val="ListParagraph"/>
        <w:numPr>
          <w:ilvl w:val="0"/>
          <w:numId w:val="3"/>
        </w:numPr>
        <w:spacing w:after="40" w:before="40"/>
      </w:pPr>
      <w:r>
        <w:rPr>
          <w:rFonts w:ascii="Arial" w:cs="Arial" w:eastAsia="Arial" w:hAnsi="Arial"/>
          <w:b w:val="false"/>
          <w:bCs w:val="false"/>
          <w:color w:val="4A5568"/>
          <w:sz w:val="22"/>
          <w:szCs w:val="22"/>
        </w:rPr>
        <w:t xml:space="preserve">AC-05.5: Role-based alert routing correctly sends NSITF alerts only to team members assigned the HR role and does not copy team members assigned Finance or Compliance-only roles</w:t>
      </w:r>
    </w:p>
    <w:p>
      <w:pPr>
        <w:pStyle w:val="ListParagraph"/>
        <w:numPr>
          <w:ilvl w:val="0"/>
          <w:numId w:val="3"/>
        </w:numPr>
        <w:spacing w:after="40" w:before="40"/>
      </w:pPr>
      <w:r>
        <w:rPr>
          <w:rFonts w:ascii="Arial" w:cs="Arial" w:eastAsia="Arial" w:hAnsi="Arial"/>
          <w:b w:val="false"/>
          <w:bCs w:val="false"/>
          <w:color w:val="4A5568"/>
          <w:sz w:val="22"/>
          <w:szCs w:val="22"/>
        </w:rPr>
        <w:t xml:space="preserve">AC-05.6: The escalation alert is triggered exactly 48 hours after the 7-day expiry alert was sent if no certificate renewal action has been recorded in the system during that window</w:t>
      </w:r>
    </w:p>
    <w:p>
      <w:pPr>
        <w:pStyle w:val="ListParagraph"/>
        <w:numPr>
          <w:ilvl w:val="0"/>
          <w:numId w:val="3"/>
        </w:numPr>
        <w:spacing w:after="40" w:before="40"/>
      </w:pPr>
      <w:r>
        <w:rPr>
          <w:rFonts w:ascii="Arial" w:cs="Arial" w:eastAsia="Arial" w:hAnsi="Arial"/>
          <w:b w:val="false"/>
          <w:bCs w:val="false"/>
          <w:color w:val="4A5568"/>
          <w:sz w:val="22"/>
          <w:szCs w:val="22"/>
        </w:rPr>
        <w:t xml:space="preserve">AC-05.7: A user who has opted out of all individual certificate alerts still receives the escalation alert when that certificate crosses the 7-day threshold, with no opt-out path for escalation alerts</w:t>
      </w:r>
    </w:p>
    <w:p>
      <w:pPr>
        <w:spacing w:after="120" w:before="0"/>
      </w:pPr>
      <w:r>
        <w:rPr>
          <w:rFonts w:ascii="Arial" w:cs="Arial" w:eastAsia="Arial" w:hAnsi="Arial"/>
          <w:b w:val="false"/>
          <w:b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6B4A" w:val="clear"/>
            <w:tcMar>
              <w:top w:type="dxa" w:w="160"/>
              <w:left w:type="dxa" w:w="200"/>
              <w:bottom w:type="dxa" w:w="160"/>
              <w:right w:type="dxa" w:w="200"/>
            </w:tcMar>
          </w:tcPr>
          <w:p>
            <w:pPr>
              <w:spacing w:after="60" w:before="0"/>
            </w:pPr>
            <w:r>
              <w:rPr>
                <w:rFonts w:ascii="Arial" w:cs="Arial" w:eastAsia="Arial" w:hAnsi="Arial"/>
                <w:b/>
                <w:bCs/>
                <w:caps/>
                <w:color w:val="AAFFCC"/>
                <w:sz w:val="20"/>
                <w:szCs w:val="20"/>
              </w:rPr>
              <w:t xml:space="preserve">MODULE 06</w:t>
            </w:r>
          </w:p>
          <w:p>
            <w:pPr>
              <w:spacing w:after="80" w:before="0"/>
            </w:pPr>
            <w:r>
              <w:rPr>
                <w:rFonts w:ascii="Arial" w:cs="Arial" w:eastAsia="Arial" w:hAnsi="Arial"/>
                <w:b/>
                <w:bCs/>
                <w:color w:val="FFFFFF"/>
                <w:sz w:val="32"/>
                <w:szCs w:val="32"/>
              </w:rPr>
              <w:t xml:space="preserve">MDA Verification Portal</w:t>
            </w:r>
          </w:p>
          <w:p>
            <w:pPr>
              <w:spacing w:after="0" w:before="0"/>
            </w:pPr>
            <w:r>
              <w:rPr>
                <w:rFonts w:ascii="Arial" w:cs="Arial" w:eastAsia="Arial" w:hAnsi="Arial"/>
                <w:color w:val="D4EDDA"/>
                <w:sz w:val="20"/>
                <w:szCs w:val="20"/>
              </w:rPr>
              <w:t xml:space="preserve">The government-facing interface for real-time vendor compliance verification at procurement checkpoints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Epic</w:t>
      </w:r>
    </w:p>
    <w:p>
      <w:pPr>
        <w:spacing w:after="160" w:before="60"/>
      </w:pPr>
      <w:r>
        <w:rPr>
          <w:rFonts w:ascii="Arial" w:cs="Arial" w:eastAsia="Arial" w:hAnsi="Arial"/>
          <w:b w:val="false"/>
          <w:bCs w:val="false"/>
          <w:color w:val="4A5568"/>
          <w:sz w:val="22"/>
          <w:szCs w:val="22"/>
        </w:rPr>
        <w:t xml:space="preserve">The MDA portal is ClearPass from the government's perspective. It turns what is currently a 3-day manual document review into a 30-second digital query. It must be fast, auditable, and accessible to non-technical procurement officers.</w:t>
      </w:r>
    </w:p>
    <w:p>
      <w:pPr>
        <w:pStyle w:val="Heading2"/>
        <w:spacing w:after="120" w:before="280"/>
      </w:pPr>
      <w:r>
        <w:rPr>
          <w:rFonts w:ascii="Arial" w:cs="Arial" w:eastAsia="Arial" w:hAnsi="Arial"/>
          <w:b/>
          <w:bCs/>
          <w:color w:val="1C2B2B"/>
          <w:sz w:val="28"/>
          <w:szCs w:val="28"/>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7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8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So that...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US-06.1</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MDA procurement officer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search any company by RC number and get their full compliance status instantly</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pre-qualify vendors in minutes rather than days</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US-06.2</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MDA procurement officer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bulk-verify up to 100 companies at once by uploading a list of RC numbers</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pre-qualify an entire tender shortlist in one operation</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US-06.3</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MDA procurement officer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download a stamped, timestamped pre-qualification report for my tender file</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have auditable proof of my verification process</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US-06.4</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MDA procurement officer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bookmark specific companies that regularly bid for our tenders</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monitor their compliance status without searching each time</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US-06.5</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MDA IT administrator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integrate ClearPass verification directly into our existing tender management system via API</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compliance verification happens automatically during bid submission</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US-06.6</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Audit officer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retrieve all verification queries made by our procurement team over the past 12 months</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demonstrate due diligence during an audit</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Single Company Lookup</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Search by RC number or registered company name. Returns real-time compliance status for all 6 certificates including status, expiry date, and certificate reference number within 10 seconds.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Bulk Verification Upload</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Upload a CSV of RC numbers (up to 100 companies per batch). System returns a compliance matrix for all companies within 2 minutes.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Verification Report Export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PDF report of single or bulk verification results. Includes ClearPass digital seal, timestamp, querying officer name, and a QR code linking to a live verification URL.</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Company Watchlist</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MDA officers can save frequently verified companies to a watchlist and receive alerts if any watchlisted company has a certificate expire.</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Verification History Log</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Complete audit trail of all verification queries made by the MDA, including officer name, timestamp, company queried, and result returned.</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Embed Widget</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A verification widget that MDA tender portals can embed on their bid submission pages, triggering automatic compliance checks when a vendor submits a bid.</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888888"/>
                <w:sz w:val="18"/>
                <w:szCs w:val="18"/>
              </w:rPr>
              <w:t xml:space="preserve">P2 - Nice to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Non-Compliance Flagging</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When a queried company is non-compliant, the system displays which specific certificates have failed and when they expired, allowing officers to communicate specific requirements back to the vendor.</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bl>
    <w:p>
      <w:pPr>
        <w:pStyle w:val="Heading2"/>
        <w:spacing w:after="120" w:before="280"/>
      </w:pPr>
      <w:r>
        <w:rPr>
          <w:rFonts w:ascii="Arial" w:cs="Arial" w:eastAsia="Arial" w:hAnsi="Arial"/>
          <w:b/>
          <w:bCs/>
          <w:color w:val="1C2B2B"/>
          <w:sz w:val="28"/>
          <w:szCs w:val="28"/>
        </w:rPr>
        <w:t xml:space="preserve">Acceptance Criteria</w:t>
      </w:r>
    </w:p>
    <w:p>
      <w:pPr>
        <w:pStyle w:val="ListParagraph"/>
        <w:numPr>
          <w:ilvl w:val="0"/>
          <w:numId w:val="3"/>
        </w:numPr>
        <w:spacing w:after="40" w:before="40"/>
      </w:pPr>
      <w:r>
        <w:rPr>
          <w:rFonts w:ascii="Arial" w:cs="Arial" w:eastAsia="Arial" w:hAnsi="Arial"/>
          <w:b w:val="false"/>
          <w:bCs w:val="false"/>
          <w:color w:val="4A5568"/>
          <w:sz w:val="22"/>
          <w:szCs w:val="22"/>
        </w:rPr>
        <w:t xml:space="preserve">AC-06.1: A single company lookup by valid RC number returns complete compliance status for all 6 certificates within 10 seconds under normal network conditions</w:t>
      </w:r>
    </w:p>
    <w:p>
      <w:pPr>
        <w:pStyle w:val="ListParagraph"/>
        <w:numPr>
          <w:ilvl w:val="0"/>
          <w:numId w:val="3"/>
        </w:numPr>
        <w:spacing w:after="40" w:before="40"/>
      </w:pPr>
      <w:r>
        <w:rPr>
          <w:rFonts w:ascii="Arial" w:cs="Arial" w:eastAsia="Arial" w:hAnsi="Arial"/>
          <w:b w:val="false"/>
          <w:bCs w:val="false"/>
          <w:color w:val="4A5568"/>
          <w:sz w:val="22"/>
          <w:szCs w:val="22"/>
        </w:rPr>
        <w:t xml:space="preserve">AC-06.2: A bulk verification CSV of 100 valid RC numbers returns a complete compliance matrix for all companies within 2 minutes of upload</w:t>
      </w:r>
    </w:p>
    <w:p>
      <w:pPr>
        <w:pStyle w:val="ListParagraph"/>
        <w:numPr>
          <w:ilvl w:val="0"/>
          <w:numId w:val="3"/>
        </w:numPr>
        <w:spacing w:after="40" w:before="40"/>
      </w:pPr>
      <w:r>
        <w:rPr>
          <w:rFonts w:ascii="Arial" w:cs="Arial" w:eastAsia="Arial" w:hAnsi="Arial"/>
          <w:b w:val="false"/>
          <w:bCs w:val="false"/>
          <w:color w:val="4A5568"/>
          <w:sz w:val="22"/>
          <w:szCs w:val="22"/>
        </w:rPr>
        <w:t xml:space="preserve">AC-06.3: The verification report PDF displays the querying officer name, MDA name, date and time of query, and a QR code that resolves to a live verification URL when scanned</w:t>
      </w:r>
    </w:p>
    <w:p>
      <w:pPr>
        <w:pStyle w:val="ListParagraph"/>
        <w:numPr>
          <w:ilvl w:val="0"/>
          <w:numId w:val="3"/>
        </w:numPr>
        <w:spacing w:after="40" w:before="40"/>
      </w:pPr>
      <w:r>
        <w:rPr>
          <w:rFonts w:ascii="Arial" w:cs="Arial" w:eastAsia="Arial" w:hAnsi="Arial"/>
          <w:b w:val="false"/>
          <w:bCs w:val="false"/>
          <w:color w:val="4A5568"/>
          <w:sz w:val="22"/>
          <w:szCs w:val="22"/>
        </w:rPr>
        <w:t xml:space="preserve">AC-06.4: Scanning the QR code on a verification report displays the company current live compliance status within 5 seconds on a mobile device with a standard 4G connection</w:t>
      </w:r>
    </w:p>
    <w:p>
      <w:pPr>
        <w:pStyle w:val="ListParagraph"/>
        <w:numPr>
          <w:ilvl w:val="0"/>
          <w:numId w:val="3"/>
        </w:numPr>
        <w:spacing w:after="40" w:before="40"/>
      </w:pPr>
      <w:r>
        <w:rPr>
          <w:rFonts w:ascii="Arial" w:cs="Arial" w:eastAsia="Arial" w:hAnsi="Arial"/>
          <w:b w:val="false"/>
          <w:bCs w:val="false"/>
          <w:color w:val="4A5568"/>
          <w:sz w:val="22"/>
          <w:szCs w:val="22"/>
        </w:rPr>
        <w:t xml:space="preserve">AC-06.5: When a queried RC number does not exist in the ClearPass database the portal returns a clearly labelled Not Found response that is visually distinct from a non-compliant result</w:t>
      </w:r>
    </w:p>
    <w:p>
      <w:pPr>
        <w:pStyle w:val="ListParagraph"/>
        <w:numPr>
          <w:ilvl w:val="0"/>
          <w:numId w:val="3"/>
        </w:numPr>
        <w:spacing w:after="40" w:before="40"/>
      </w:pPr>
      <w:r>
        <w:rPr>
          <w:rFonts w:ascii="Arial" w:cs="Arial" w:eastAsia="Arial" w:hAnsi="Arial"/>
          <w:b w:val="false"/>
          <w:bCs w:val="false"/>
          <w:color w:val="4A5568"/>
          <w:sz w:val="22"/>
          <w:szCs w:val="22"/>
        </w:rPr>
        <w:t xml:space="preserve">AC-06.6: The verification history log records the officer name, MDA name, timestamp, RC number queried, company name, and result for every query without exception</w:t>
      </w:r>
    </w:p>
    <w:p>
      <w:pPr>
        <w:pStyle w:val="ListParagraph"/>
        <w:numPr>
          <w:ilvl w:val="0"/>
          <w:numId w:val="3"/>
        </w:numPr>
        <w:spacing w:after="40" w:before="40"/>
      </w:pPr>
      <w:r>
        <w:rPr>
          <w:rFonts w:ascii="Arial" w:cs="Arial" w:eastAsia="Arial" w:hAnsi="Arial"/>
          <w:b w:val="false"/>
          <w:bCs w:val="false"/>
          <w:color w:val="4A5568"/>
          <w:sz w:val="22"/>
          <w:szCs w:val="22"/>
        </w:rPr>
        <w:t xml:space="preserve">AC-06.7: A non-compliant result correctly displays the name, expiry date, and number of days expired for every failed certificate in the query result</w:t>
      </w:r>
    </w:p>
    <w:p>
      <w:pPr>
        <w:pStyle w:val="ListParagraph"/>
        <w:numPr>
          <w:ilvl w:val="0"/>
          <w:numId w:val="3"/>
        </w:numPr>
        <w:spacing w:after="40" w:before="40"/>
      </w:pPr>
      <w:r>
        <w:rPr>
          <w:rFonts w:ascii="Arial" w:cs="Arial" w:eastAsia="Arial" w:hAnsi="Arial"/>
          <w:b w:val="false"/>
          <w:bCs w:val="false"/>
          <w:color w:val="4A5568"/>
          <w:sz w:val="22"/>
          <w:szCs w:val="22"/>
        </w:rPr>
        <w:t xml:space="preserve">AC-06.8: The bulk verification result correctly distinguishes between fully compliant, partially compliant, and fully non-compliant companies in three separate visual categories</w:t>
      </w:r>
    </w:p>
    <w:p>
      <w:pPr>
        <w:spacing w:after="120" w:before="0"/>
      </w:pPr>
      <w:r>
        <w:rPr>
          <w:rFonts w:ascii="Arial" w:cs="Arial" w:eastAsia="Arial" w:hAnsi="Arial"/>
          <w:b w:val="false"/>
          <w:b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6B4A" w:val="clear"/>
            <w:tcMar>
              <w:top w:type="dxa" w:w="160"/>
              <w:left w:type="dxa" w:w="200"/>
              <w:bottom w:type="dxa" w:w="160"/>
              <w:right w:type="dxa" w:w="200"/>
            </w:tcMar>
          </w:tcPr>
          <w:p>
            <w:pPr>
              <w:spacing w:after="60" w:before="0"/>
            </w:pPr>
            <w:r>
              <w:rPr>
                <w:rFonts w:ascii="Arial" w:cs="Arial" w:eastAsia="Arial" w:hAnsi="Arial"/>
                <w:b/>
                <w:bCs/>
                <w:caps/>
                <w:color w:val="AAFFCC"/>
                <w:sz w:val="20"/>
                <w:szCs w:val="20"/>
              </w:rPr>
              <w:t xml:space="preserve">MODULE 07</w:t>
            </w:r>
          </w:p>
          <w:p>
            <w:pPr>
              <w:spacing w:after="80" w:before="0"/>
            </w:pPr>
            <w:r>
              <w:rPr>
                <w:rFonts w:ascii="Arial" w:cs="Arial" w:eastAsia="Arial" w:hAnsi="Arial"/>
                <w:b/>
                <w:bCs/>
                <w:color w:val="FFFFFF"/>
                <w:sz w:val="32"/>
                <w:szCs w:val="32"/>
              </w:rPr>
              <w:t xml:space="preserve">API and Government Integrations</w:t>
            </w:r>
          </w:p>
          <w:p>
            <w:pPr>
              <w:spacing w:after="0" w:before="0"/>
            </w:pPr>
            <w:r>
              <w:rPr>
                <w:rFonts w:ascii="Arial" w:cs="Arial" w:eastAsia="Arial" w:hAnsi="Arial"/>
                <w:color w:val="D4EDDA"/>
                <w:sz w:val="20"/>
                <w:szCs w:val="20"/>
              </w:rPr>
              <w:t xml:space="preserve">The technical backbone connecting ClearPass to government databases for real-time certificate validation</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Epic</w:t>
      </w:r>
    </w:p>
    <w:p>
      <w:pPr>
        <w:spacing w:after="160" w:before="60"/>
      </w:pPr>
      <w:r>
        <w:rPr>
          <w:rFonts w:ascii="Arial" w:cs="Arial" w:eastAsia="Arial" w:hAnsi="Arial"/>
          <w:b w:val="false"/>
          <w:bCs w:val="false"/>
          <w:color w:val="4A5568"/>
          <w:sz w:val="22"/>
          <w:szCs w:val="22"/>
        </w:rPr>
        <w:t xml:space="preserve">ClearPass derives its authority from the ability to verify certificates directly at source, not from trusting uploaded documents. The integration layer must establish and maintain live connections to government systems, with graceful fallback to manual review where APIs are not yet available.</w:t>
      </w:r>
    </w:p>
    <w:p>
      <w:pPr>
        <w:pStyle w:val="Heading2"/>
        <w:spacing w:after="120" w:before="280"/>
      </w:pPr>
      <w:r>
        <w:rPr>
          <w:rFonts w:ascii="Arial" w:cs="Arial" w:eastAsia="Arial" w:hAnsi="Arial"/>
          <w:b/>
          <w:bCs/>
          <w:color w:val="1C2B2B"/>
          <w:sz w:val="28"/>
          <w:szCs w:val="28"/>
        </w:rPr>
        <w:t xml:space="preserve">Integration Priority Matrix</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Priority 1: PenCom PCC API</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PenCom already operates a daily-updated verification feed consumed by BPP. ClearPass will integrate this feed to auto-validate PCC status. Highest priority due to existing API maturity.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Priority 2: FIRS TIN API</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FIRS provides a TIN verification API through the e-TaxPay system. Integration enables instant TIN validation and tax clearance status checks.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Priority 3: NHIA Enrollment API</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To be established through the ClearPass-NHIA MoU. Enables real-time validation of NHIA certificate status and enrollment routing.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Priority 4: CAC RC Validation API</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CAC provides company registry lookup through its public portal. Integration enables automatic company profile population on registration.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Priority 5: BPP Database Feed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BPP maintains the National Database of Federal Contractors. Integration enables automatic BPP registration status validation.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Priority 6: NSITF and ITF APIs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Manual upload with admin review until official APIs are established. Integration to be pursued in Phase 2 following MoU with each agency.</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7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8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So that...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US-07.1</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Platform</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validate PCC certificates by querying PenCom directly rather than trusting uploaded documents</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fraudulent certificates cannot be submitted to gain compliance status</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US-07.2</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Platform</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fall back to manual review when a government API is unavailable or returns an error</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user workflows are never blocked by government system downtime</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US-07.3</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MDA IT admin</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integrate ClearPass verification into our tender portal via a documented REST API</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we do not need to maintain a separate login for ClearPass</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US-07.4</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ClearPass developer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receive webhook notifications when any integrated government database updates a certificate status</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ClearPass data stays current without requiring scheduled polling</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US-07.5</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Super admin</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monitor the health and response time of all government API integrations from a single dashboard</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proactively address integration failures before they affect users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ClearPass Public REST API</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Documented REST API for MDA and enterprise integrations. Endpoints for: single company verification, bulk verification, certificate status webhook subscriptions. API key authentication with rate limiting.</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Government Integration Connectors</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Modular integration connectors for each government database. Each connector has independent timeout handling, retry logic, and fallback states.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Integration Health Monitor</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Internal dashboard showing real-time status, response time, error rate, and last successful sync for each government API integration.</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Manual Review Fallback</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When an API is unavailable, certificate validation enters a manual review queue. User is notified of the fallback and given an estimated review time.</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Webhook Event System</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Outbound webhooks notify integrated MDA portals of real-time certificate status changes for companies they are tracking.</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API Documentation Portal</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Public-facing developer documentation at api.clearpass.com.ng covering all endpoints, authentication, rate limits, and code examples in Python, JavaScript, and PHP.</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Sandbox Environment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 sandbox API environment with mock data for MDA developers to test integrations before connecting to live data.</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bl>
    <w:p>
      <w:pPr>
        <w:pStyle w:val="Heading2"/>
        <w:spacing w:after="120" w:before="280"/>
      </w:pPr>
      <w:r>
        <w:rPr>
          <w:rFonts w:ascii="Arial" w:cs="Arial" w:eastAsia="Arial" w:hAnsi="Arial"/>
          <w:b/>
          <w:bCs/>
          <w:color w:val="1C2B2B"/>
          <w:sz w:val="28"/>
          <w:szCs w:val="28"/>
        </w:rPr>
        <w:t xml:space="preserve">Acceptance Criteria</w:t>
      </w:r>
    </w:p>
    <w:p>
      <w:pPr>
        <w:pStyle w:val="ListParagraph"/>
        <w:numPr>
          <w:ilvl w:val="0"/>
          <w:numId w:val="3"/>
        </w:numPr>
        <w:spacing w:after="40" w:before="40"/>
      </w:pPr>
      <w:r>
        <w:rPr>
          <w:rFonts w:ascii="Arial" w:cs="Arial" w:eastAsia="Arial" w:hAnsi="Arial"/>
          <w:b w:val="false"/>
          <w:bCs w:val="false"/>
          <w:color w:val="4A5568"/>
          <w:sz w:val="22"/>
          <w:szCs w:val="22"/>
        </w:rPr>
        <w:t xml:space="preserve">AC-07.1: A valid ClearPass API key successfully authenticates a single verification request and returns a correctly structured JSON response within 5 seconds</w:t>
      </w:r>
    </w:p>
    <w:p>
      <w:pPr>
        <w:pStyle w:val="ListParagraph"/>
        <w:numPr>
          <w:ilvl w:val="0"/>
          <w:numId w:val="3"/>
        </w:numPr>
        <w:spacing w:after="40" w:before="40"/>
      </w:pPr>
      <w:r>
        <w:rPr>
          <w:rFonts w:ascii="Arial" w:cs="Arial" w:eastAsia="Arial" w:hAnsi="Arial"/>
          <w:b w:val="false"/>
          <w:bCs w:val="false"/>
          <w:color w:val="4A5568"/>
          <w:sz w:val="22"/>
          <w:szCs w:val="22"/>
        </w:rPr>
        <w:t xml:space="preserve">AC-07.2: An expired or revoked API key returns an HTTP 401 Unauthorized status code with a JSON error body containing a descriptive message and error code within 1 second</w:t>
      </w:r>
    </w:p>
    <w:p>
      <w:pPr>
        <w:pStyle w:val="ListParagraph"/>
        <w:numPr>
          <w:ilvl w:val="0"/>
          <w:numId w:val="3"/>
        </w:numPr>
        <w:spacing w:after="40" w:before="40"/>
      </w:pPr>
      <w:r>
        <w:rPr>
          <w:rFonts w:ascii="Arial" w:cs="Arial" w:eastAsia="Arial" w:hAnsi="Arial"/>
          <w:b w:val="false"/>
          <w:bCs w:val="false"/>
          <w:color w:val="4A5568"/>
          <w:sz w:val="22"/>
          <w:szCs w:val="22"/>
        </w:rPr>
        <w:t xml:space="preserve">AC-07.3: When a government API returns no response within 10 seconds, ClearPass returns the last cached certificate status with a cache timestamp field in the response indicating when the data was last confirmed</w:t>
      </w:r>
    </w:p>
    <w:p>
      <w:pPr>
        <w:pStyle w:val="ListParagraph"/>
        <w:numPr>
          <w:ilvl w:val="0"/>
          <w:numId w:val="3"/>
        </w:numPr>
        <w:spacing w:after="40" w:before="40"/>
      </w:pPr>
      <w:r>
        <w:rPr>
          <w:rFonts w:ascii="Arial" w:cs="Arial" w:eastAsia="Arial" w:hAnsi="Arial"/>
          <w:b w:val="false"/>
          <w:bCs w:val="false"/>
          <w:color w:val="4A5568"/>
          <w:sz w:val="22"/>
          <w:szCs w:val="22"/>
        </w:rPr>
        <w:t xml:space="preserve">AC-07.4: The Integration Health Monitor updates the status indicator for a government API from Online to Offline within 60 seconds of that API becoming unreachable</w:t>
      </w:r>
    </w:p>
    <w:p>
      <w:pPr>
        <w:pStyle w:val="ListParagraph"/>
        <w:numPr>
          <w:ilvl w:val="0"/>
          <w:numId w:val="3"/>
        </w:numPr>
        <w:spacing w:after="40" w:before="40"/>
      </w:pPr>
      <w:r>
        <w:rPr>
          <w:rFonts w:ascii="Arial" w:cs="Arial" w:eastAsia="Arial" w:hAnsi="Arial"/>
          <w:b w:val="false"/>
          <w:bCs w:val="false"/>
          <w:color w:val="4A5568"/>
          <w:sz w:val="22"/>
          <w:szCs w:val="22"/>
        </w:rPr>
        <w:t xml:space="preserve">AC-07.5: API requests that exceed the defined rate limit return an HTTP 429 Too Many Requests status code with a Retry-After header specifying the number of seconds before the next request is permitted</w:t>
      </w:r>
    </w:p>
    <w:p>
      <w:pPr>
        <w:pStyle w:val="ListParagraph"/>
        <w:numPr>
          <w:ilvl w:val="0"/>
          <w:numId w:val="3"/>
        </w:numPr>
        <w:spacing w:after="40" w:before="40"/>
      </w:pPr>
      <w:r>
        <w:rPr>
          <w:rFonts w:ascii="Arial" w:cs="Arial" w:eastAsia="Arial" w:hAnsi="Arial"/>
          <w:b w:val="false"/>
          <w:bCs w:val="false"/>
          <w:color w:val="4A5568"/>
          <w:sz w:val="22"/>
          <w:szCs w:val="22"/>
        </w:rPr>
        <w:t xml:space="preserve">AC-07.6: The sandbox environment returns mock data that matches the exact field names, data types, and response structure of the production API for all documented endpoints</w:t>
      </w:r>
    </w:p>
    <w:p>
      <w:pPr>
        <w:pStyle w:val="ListParagraph"/>
        <w:numPr>
          <w:ilvl w:val="0"/>
          <w:numId w:val="3"/>
        </w:numPr>
        <w:spacing w:after="40" w:before="40"/>
      </w:pPr>
      <w:r>
        <w:rPr>
          <w:rFonts w:ascii="Arial" w:cs="Arial" w:eastAsia="Arial" w:hAnsi="Arial"/>
          <w:b w:val="false"/>
          <w:bCs w:val="false"/>
          <w:color w:val="4A5568"/>
          <w:sz w:val="22"/>
          <w:szCs w:val="22"/>
        </w:rPr>
        <w:t xml:space="preserve">AC-07.7: A webhook subscription successfully delivers a certificate status change event to the registered endpoint URL within 60 seconds of the status change being recorded in ClearPass</w:t>
      </w:r>
    </w:p>
    <w:p>
      <w:pPr>
        <w:spacing w:after="120" w:before="0"/>
      </w:pPr>
      <w:r>
        <w:rPr>
          <w:rFonts w:ascii="Arial" w:cs="Arial" w:eastAsia="Arial" w:hAnsi="Arial"/>
          <w:b w:val="false"/>
          <w:b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6B4A" w:val="clear"/>
            <w:tcMar>
              <w:top w:type="dxa" w:w="160"/>
              <w:left w:type="dxa" w:w="200"/>
              <w:bottom w:type="dxa" w:w="160"/>
              <w:right w:type="dxa" w:w="200"/>
            </w:tcMar>
          </w:tcPr>
          <w:p>
            <w:pPr>
              <w:spacing w:after="60" w:before="0"/>
            </w:pPr>
            <w:r>
              <w:rPr>
                <w:rFonts w:ascii="Arial" w:cs="Arial" w:eastAsia="Arial" w:hAnsi="Arial"/>
                <w:b/>
                <w:bCs/>
                <w:caps/>
                <w:color w:val="AAFFCC"/>
                <w:sz w:val="20"/>
                <w:szCs w:val="20"/>
              </w:rPr>
              <w:t xml:space="preserve">MODULE 08</w:t>
            </w:r>
          </w:p>
          <w:p>
            <w:pPr>
              <w:spacing w:after="80" w:before="0"/>
            </w:pPr>
            <w:r>
              <w:rPr>
                <w:rFonts w:ascii="Arial" w:cs="Arial" w:eastAsia="Arial" w:hAnsi="Arial"/>
                <w:b/>
                <w:bCs/>
                <w:color w:val="FFFFFF"/>
                <w:sz w:val="32"/>
                <w:szCs w:val="32"/>
              </w:rPr>
              <w:t xml:space="preserve">NHIA Enrollment Routing and HMO Partner Network</w:t>
            </w:r>
          </w:p>
          <w:p>
            <w:pPr>
              <w:spacing w:after="0" w:before="0"/>
            </w:pPr>
            <w:r>
              <w:rPr>
                <w:rFonts w:ascii="Arial" w:cs="Arial" w:eastAsia="Arial" w:hAnsi="Arial"/>
                <w:color w:val="D4EDDA"/>
                <w:sz w:val="20"/>
                <w:szCs w:val="20"/>
              </w:rPr>
              <w:t xml:space="preserve">The channel that converts compliance-motivated businesses into enrolled NHIA beneficiaries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Epic</w:t>
      </w:r>
    </w:p>
    <w:p>
      <w:pPr>
        <w:spacing w:after="160" w:before="60"/>
      </w:pPr>
      <w:r>
        <w:rPr>
          <w:rFonts w:ascii="Arial" w:cs="Arial" w:eastAsia="Arial" w:hAnsi="Arial"/>
          <w:b w:val="false"/>
          <w:bCs w:val="false"/>
          <w:color w:val="4A5568"/>
          <w:sz w:val="22"/>
          <w:szCs w:val="22"/>
        </w:rPr>
        <w:t xml:space="preserve">Every business that discovers it lacks an NHIA certificate through ClearPass is a motivated, pre-qualified lead for NHIA enrollment. This module converts that motivation into completed enrollment by routing businesses to licensed HMO partners with the least possible friction.</w:t>
      </w:r>
    </w:p>
    <w:p>
      <w:pPr>
        <w:pStyle w:val="Heading2"/>
        <w:spacing w:after="120" w:before="280"/>
      </w:pPr>
      <w:r>
        <w:rPr>
          <w:rFonts w:ascii="Arial" w:cs="Arial" w:eastAsia="Arial" w:hAnsi="Arial"/>
          <w:b/>
          <w:bCs/>
          <w:color w:val="1C2B2B"/>
          <w:sz w:val="28"/>
          <w:szCs w:val="28"/>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7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8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So that...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US-08.1</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Business owner without NHIA certificate</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be shown a clear next step to get enrolled rather than just being told I am non-compliant</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know exactly what to do to fix my compliance gap</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US-08.2</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Business owner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compare HMO plans available in my state before selecting one</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choose the plan that best fits my employee size and budget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US-08.3</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Business owner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have my company details pre-filled in the HMO enrollment form</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do not have to re-enter information ClearPass already has</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US-08.4</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HMO enrollment officer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receive leads from ClearPass with company profile and employee count already attached</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focus on plan selection rather than data collection</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US-08.5</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HMO partner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see how many enrollment referrals ClearPass has sent to my organisation each month</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track the value of the partnership</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US-08.6</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ClearPass admin</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track enrollment completion rates for each HMO partner</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prioritise routing to partners with the highest completion rates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NHIA Gap Detection</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When a company has no NHIA certificate connected, the system immediately surfaces an enrollment call-to-action with urgency framing based on upcoming procurement deadlines.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HMO Partner Directory</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Searchable directory of all NHIA-licensed HMO partners filterable by state, employee size range, plan type, and average premium range.</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Pre-Filled Enrollment Handoff</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When a business selects an HMO, ClearPass passes company name, RC number, employee count, sector, and contact details to the HMO portal via a secure deep link. No double-entry.</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Enrollment Progress Tracking</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After the handoff, ClearPass monitors enrollment progress by querying the NHIA API. Businesses see a status tracker showing: HMO Selected, Application Submitted, Under Review, Certificate Issued.</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HMO Partner Dashboard</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Licensed HMO partners get a ClearPass Partner Portal showing inbound referrals, conversion rates, and enrollment pipeline.</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Commission and Revenue Share Tracking</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Automated tracking of enrollment commissions earned per HMO referral. Integrated with the Payments module for monthly reconciliation.</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bl>
    <w:p>
      <w:pPr>
        <w:pStyle w:val="Heading2"/>
        <w:spacing w:after="120" w:before="280"/>
      </w:pPr>
      <w:r>
        <w:rPr>
          <w:rFonts w:ascii="Arial" w:cs="Arial" w:eastAsia="Arial" w:hAnsi="Arial"/>
          <w:b/>
          <w:bCs/>
          <w:color w:val="1C2B2B"/>
          <w:sz w:val="28"/>
          <w:szCs w:val="28"/>
        </w:rPr>
        <w:t xml:space="preserve">Acceptance Criteria</w:t>
      </w:r>
    </w:p>
    <w:p>
      <w:pPr>
        <w:pStyle w:val="ListParagraph"/>
        <w:numPr>
          <w:ilvl w:val="0"/>
          <w:numId w:val="3"/>
        </w:numPr>
        <w:spacing w:after="40" w:before="40"/>
      </w:pPr>
      <w:r>
        <w:rPr>
          <w:rFonts w:ascii="Arial" w:cs="Arial" w:eastAsia="Arial" w:hAnsi="Arial"/>
          <w:b w:val="false"/>
          <w:bCs w:val="false"/>
          <w:color w:val="4A5568"/>
          <w:sz w:val="22"/>
          <w:szCs w:val="22"/>
        </w:rPr>
        <w:t xml:space="preserve">AC-08.1: A company with no NHIA certificate connected sees the enrollment call-to-action prominently displayed on their dashboard within the first session after registration, above all other certificate cards</w:t>
      </w:r>
    </w:p>
    <w:p>
      <w:pPr>
        <w:pStyle w:val="ListParagraph"/>
        <w:numPr>
          <w:ilvl w:val="0"/>
          <w:numId w:val="3"/>
        </w:numPr>
        <w:spacing w:after="40" w:before="40"/>
      </w:pPr>
      <w:r>
        <w:rPr>
          <w:rFonts w:ascii="Arial" w:cs="Arial" w:eastAsia="Arial" w:hAnsi="Arial"/>
          <w:b w:val="false"/>
          <w:bCs w:val="false"/>
          <w:color w:val="4A5568"/>
          <w:sz w:val="22"/>
          <w:szCs w:val="22"/>
        </w:rPr>
        <w:t xml:space="preserve">AC-08.2: The HMO partner directory filter by state returns only HMOs with active operations in the selected state and excludes all others</w:t>
      </w:r>
    </w:p>
    <w:p>
      <w:pPr>
        <w:pStyle w:val="ListParagraph"/>
        <w:numPr>
          <w:ilvl w:val="0"/>
          <w:numId w:val="3"/>
        </w:numPr>
        <w:spacing w:after="40" w:before="40"/>
      </w:pPr>
      <w:r>
        <w:rPr>
          <w:rFonts w:ascii="Arial" w:cs="Arial" w:eastAsia="Arial" w:hAnsi="Arial"/>
          <w:b w:val="false"/>
          <w:bCs w:val="false"/>
          <w:color w:val="4A5568"/>
          <w:sz w:val="22"/>
          <w:szCs w:val="22"/>
        </w:rPr>
        <w:t xml:space="preserve">AC-08.3: The pre-filled enrollment handoff passes at minimum company name, RC number, employee count, sector, and primary contact email to the HMO portal. Any missing field triggers an error that blocks the handoff and prompts the user to complete their company profile first</w:t>
      </w:r>
    </w:p>
    <w:p>
      <w:pPr>
        <w:pStyle w:val="ListParagraph"/>
        <w:numPr>
          <w:ilvl w:val="0"/>
          <w:numId w:val="3"/>
        </w:numPr>
        <w:spacing w:after="40" w:before="40"/>
      </w:pPr>
      <w:r>
        <w:rPr>
          <w:rFonts w:ascii="Arial" w:cs="Arial" w:eastAsia="Arial" w:hAnsi="Arial"/>
          <w:b w:val="false"/>
          <w:bCs w:val="false"/>
          <w:color w:val="4A5568"/>
          <w:sz w:val="22"/>
          <w:szCs w:val="22"/>
        </w:rPr>
        <w:t xml:space="preserve">AC-08.4: The enrollment progress tracker updates from HMO Selected to Application Submitted within 24 hours of the company completing and submitting the HMO enrollment form</w:t>
      </w:r>
    </w:p>
    <w:p>
      <w:pPr>
        <w:pStyle w:val="ListParagraph"/>
        <w:numPr>
          <w:ilvl w:val="0"/>
          <w:numId w:val="3"/>
        </w:numPr>
        <w:spacing w:after="40" w:before="40"/>
      </w:pPr>
      <w:r>
        <w:rPr>
          <w:rFonts w:ascii="Arial" w:cs="Arial" w:eastAsia="Arial" w:hAnsi="Arial"/>
          <w:b w:val="false"/>
          <w:bCs w:val="false"/>
          <w:color w:val="4A5568"/>
          <w:sz w:val="22"/>
          <w:szCs w:val="22"/>
        </w:rPr>
        <w:t xml:space="preserve">AC-08.5: When the NHIA API confirms that a certificate has been issued, the company ClearPass certificate status for NHIA updates to Active within 24 hours of the API confirmation</w:t>
      </w:r>
    </w:p>
    <w:p>
      <w:pPr>
        <w:pStyle w:val="ListParagraph"/>
        <w:numPr>
          <w:ilvl w:val="0"/>
          <w:numId w:val="3"/>
        </w:numPr>
        <w:spacing w:after="40" w:before="40"/>
      </w:pPr>
      <w:r>
        <w:rPr>
          <w:rFonts w:ascii="Arial" w:cs="Arial" w:eastAsia="Arial" w:hAnsi="Arial"/>
          <w:b w:val="false"/>
          <w:bCs w:val="false"/>
          <w:color w:val="4A5568"/>
          <w:sz w:val="22"/>
          <w:szCs w:val="22"/>
        </w:rPr>
        <w:t xml:space="preserve">AC-08.6: The HMO partner dashboard correctly attributes each referred company to the HMO that received the handoff and calculates the commission amount using the configured rate for that HMO without manual input</w:t>
      </w:r>
    </w:p>
    <w:p>
      <w:pPr>
        <w:spacing w:after="120" w:before="0"/>
      </w:pPr>
      <w:r>
        <w:rPr>
          <w:rFonts w:ascii="Arial" w:cs="Arial" w:eastAsia="Arial" w:hAnsi="Arial"/>
          <w:b w:val="false"/>
          <w:b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6B4A" w:val="clear"/>
            <w:tcMar>
              <w:top w:type="dxa" w:w="160"/>
              <w:left w:type="dxa" w:w="200"/>
              <w:bottom w:type="dxa" w:w="160"/>
              <w:right w:type="dxa" w:w="200"/>
            </w:tcMar>
          </w:tcPr>
          <w:p>
            <w:pPr>
              <w:spacing w:after="60" w:before="0"/>
            </w:pPr>
            <w:r>
              <w:rPr>
                <w:rFonts w:ascii="Arial" w:cs="Arial" w:eastAsia="Arial" w:hAnsi="Arial"/>
                <w:b/>
                <w:bCs/>
                <w:caps/>
                <w:color w:val="AAFFCC"/>
                <w:sz w:val="20"/>
                <w:szCs w:val="20"/>
              </w:rPr>
              <w:t xml:space="preserve">MODULE 09</w:t>
            </w:r>
          </w:p>
          <w:p>
            <w:pPr>
              <w:spacing w:after="80" w:before="0"/>
            </w:pPr>
            <w:r>
              <w:rPr>
                <w:rFonts w:ascii="Arial" w:cs="Arial" w:eastAsia="Arial" w:hAnsi="Arial"/>
                <w:b/>
                <w:bCs/>
                <w:color w:val="FFFFFF"/>
                <w:sz w:val="32"/>
                <w:szCs w:val="32"/>
              </w:rPr>
              <w:t xml:space="preserve">Compliance Reports and Audit Trail</w:t>
            </w:r>
          </w:p>
          <w:p>
            <w:pPr>
              <w:spacing w:after="0" w:before="0"/>
            </w:pPr>
            <w:r>
              <w:rPr>
                <w:rFonts w:ascii="Arial" w:cs="Arial" w:eastAsia="Arial" w:hAnsi="Arial"/>
                <w:color w:val="D4EDDA"/>
                <w:sz w:val="20"/>
                <w:szCs w:val="20"/>
              </w:rPr>
              <w:t xml:space="preserve">Generating verifiable, tamper-evident compliance documentation for procurement submission and regulatory audit</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Epic</w:t>
      </w:r>
    </w:p>
    <w:p>
      <w:pPr>
        <w:spacing w:after="160" w:before="60"/>
      </w:pPr>
      <w:r>
        <w:rPr>
          <w:rFonts w:ascii="Arial" w:cs="Arial" w:eastAsia="Arial" w:hAnsi="Arial"/>
          <w:b w:val="false"/>
          <w:bCs w:val="false"/>
          <w:color w:val="4A5568"/>
          <w:sz w:val="22"/>
          <w:szCs w:val="22"/>
        </w:rPr>
        <w:t xml:space="preserve">The ClearPass Compliance Report must be accepted by MDAs as a substitute for physical certificate bundles. This requires reports to be verifiable, timestamped, and linked to live data that can be independently confirmed by any party with the report reference number.</w:t>
      </w:r>
    </w:p>
    <w:p>
      <w:pPr>
        <w:pStyle w:val="Heading2"/>
        <w:spacing w:after="120" w:before="280"/>
      </w:pPr>
      <w:r>
        <w:rPr>
          <w:rFonts w:ascii="Arial" w:cs="Arial" w:eastAsia="Arial" w:hAnsi="Arial"/>
          <w:b/>
          <w:bCs/>
          <w:color w:val="1C2B2B"/>
          <w:sz w:val="28"/>
          <w:szCs w:val="28"/>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7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8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So that...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US-09.1</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generate a one-click compliance report for a specific tender submission</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attach a single verified document rather than a bundle of physical certificates</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US-09.2</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MDA officer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scan a QR code on a submitted ClearPass report and see the live compliance status it references</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confirm the report has not been tampered with</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US-09.3</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Compliance officer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generate a compliance report as at a specific historical date</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demonstrate our compliance status at the time of a previous tender if audited</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US-09.4</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Finance director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access a compliance cost report showing all renewal fees paid through ClearPass in the last 12 months</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include compliance costs accurately in our annual budget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US-09.5</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ClearPass super admin</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access a platform-wide audit log of all verification queries, report generations, and certificate status changes</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have full visibility for platform governance and regulatory reporting to NHIA</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Tender-Ready Compliance Report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On-demand PDF report containing: company details, all 6 certificate statuses with reference numbers and expiry dates, health score, report generation timestamp, unique report ID, and QR verification code.</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QR-Based Live Verification</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Every report carries a unique QR code that links to a live verification page showing current status. If any certificate has expired since the report was generated, the verification page shows the discrepancy.</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Point-in-Time Historical Report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Users can generate a report showing their compliance status as of any historical date, using the stored certificate history log as the data source.</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Company-Level Audit Trail</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Full chronological log of all certificate changes, report generations, team member actions, and API verification queries for each company. Exportable as CSV for external audit.</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Platform-Wide Governance Report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Super admin report showing: total active companies, verification queries by MDA, certificate coverage rates by type, NHIA enrollment completions, and monthly trend data. Available for NHIA regulatory reporting.</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Compliance Certificate Wallet</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A mobile-accessible view of all active certificates in a wallet-style interface. Designed for business owners who need to present compliance status in meetings or on-site visits.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888888"/>
                <w:sz w:val="18"/>
                <w:szCs w:val="18"/>
              </w:rPr>
              <w:t xml:space="preserve">P2 - Nice to Have</w:t>
            </w:r>
          </w:p>
        </w:tc>
      </w:tr>
    </w:tbl>
    <w:p>
      <w:pPr>
        <w:pStyle w:val="Heading2"/>
        <w:spacing w:after="120" w:before="280"/>
      </w:pPr>
      <w:r>
        <w:rPr>
          <w:rFonts w:ascii="Arial" w:cs="Arial" w:eastAsia="Arial" w:hAnsi="Arial"/>
          <w:b/>
          <w:bCs/>
          <w:color w:val="1C2B2B"/>
          <w:sz w:val="28"/>
          <w:szCs w:val="28"/>
        </w:rPr>
        <w:t xml:space="preserve">Acceptance Criteria</w:t>
      </w:r>
    </w:p>
    <w:p>
      <w:pPr>
        <w:pStyle w:val="ListParagraph"/>
        <w:numPr>
          <w:ilvl w:val="0"/>
          <w:numId w:val="3"/>
        </w:numPr>
        <w:spacing w:after="40" w:before="40"/>
      </w:pPr>
      <w:r>
        <w:rPr>
          <w:rFonts w:ascii="Arial" w:cs="Arial" w:eastAsia="Arial" w:hAnsi="Arial"/>
          <w:b w:val="false"/>
          <w:bCs w:val="false"/>
          <w:color w:val="4A5568"/>
          <w:sz w:val="22"/>
          <w:szCs w:val="22"/>
        </w:rPr>
        <w:t xml:space="preserve">AC-09.1: Scanning the QR code on a compliance report that was generated 30 days ago displays the company current live certificate statuses at the time of scanning, not the statuses at the time the report was generated</w:t>
      </w:r>
    </w:p>
    <w:p>
      <w:pPr>
        <w:pStyle w:val="ListParagraph"/>
        <w:numPr>
          <w:ilvl w:val="0"/>
          <w:numId w:val="3"/>
        </w:numPr>
        <w:spacing w:after="40" w:before="40"/>
      </w:pPr>
      <w:r>
        <w:rPr>
          <w:rFonts w:ascii="Arial" w:cs="Arial" w:eastAsia="Arial" w:hAnsi="Arial"/>
          <w:b w:val="false"/>
          <w:bCs w:val="false"/>
          <w:color w:val="4A5568"/>
          <w:sz w:val="22"/>
          <w:szCs w:val="22"/>
        </w:rPr>
        <w:t xml:space="preserve">AC-09.2: A point-in-time historical report generated for a date 6 months in the past correctly reflects the certificate statuses as stored in the history log for that specific date</w:t>
      </w:r>
    </w:p>
    <w:p>
      <w:pPr>
        <w:pStyle w:val="ListParagraph"/>
        <w:numPr>
          <w:ilvl w:val="0"/>
          <w:numId w:val="3"/>
        </w:numPr>
        <w:spacing w:after="40" w:before="40"/>
      </w:pPr>
      <w:r>
        <w:rPr>
          <w:rFonts w:ascii="Arial" w:cs="Arial" w:eastAsia="Arial" w:hAnsi="Arial"/>
          <w:b w:val="false"/>
          <w:bCs w:val="false"/>
          <w:color w:val="4A5568"/>
          <w:sz w:val="22"/>
          <w:szCs w:val="22"/>
        </w:rPr>
        <w:t xml:space="preserve">AC-09.3: The company-level audit trail records every certificate status change with the name of the user who triggered it and a timestamp accurate to within 1 minute</w:t>
      </w:r>
    </w:p>
    <w:p>
      <w:pPr>
        <w:pStyle w:val="ListParagraph"/>
        <w:numPr>
          <w:ilvl w:val="0"/>
          <w:numId w:val="3"/>
        </w:numPr>
        <w:spacing w:after="40" w:before="40"/>
      </w:pPr>
      <w:r>
        <w:rPr>
          <w:rFonts w:ascii="Arial" w:cs="Arial" w:eastAsia="Arial" w:hAnsi="Arial"/>
          <w:b w:val="false"/>
          <w:bCs w:val="false"/>
          <w:color w:val="4A5568"/>
          <w:sz w:val="22"/>
          <w:szCs w:val="22"/>
        </w:rPr>
        <w:t xml:space="preserve">AC-09.4: The compliance report PDF is rejected with a clear error if the company health score is below 50 at time of generation, and the user is directed to resolve failing certificates before generating a procurement report</w:t>
      </w:r>
    </w:p>
    <w:p>
      <w:pPr>
        <w:pStyle w:val="ListParagraph"/>
        <w:numPr>
          <w:ilvl w:val="0"/>
          <w:numId w:val="3"/>
        </w:numPr>
        <w:spacing w:after="40" w:before="40"/>
      </w:pPr>
      <w:r>
        <w:rPr>
          <w:rFonts w:ascii="Arial" w:cs="Arial" w:eastAsia="Arial" w:hAnsi="Arial"/>
          <w:b w:val="false"/>
          <w:bCs w:val="false"/>
          <w:color w:val="4A5568"/>
          <w:sz w:val="22"/>
          <w:szCs w:val="22"/>
        </w:rPr>
        <w:t xml:space="preserve">AC-09.5: Exporting the company audit trail as CSV produces a complete file with no missing rows for the selected date range, including a header row with all column labels</w:t>
      </w:r>
    </w:p>
    <w:p>
      <w:pPr>
        <w:pStyle w:val="ListParagraph"/>
        <w:numPr>
          <w:ilvl w:val="0"/>
          <w:numId w:val="3"/>
        </w:numPr>
        <w:spacing w:after="40" w:before="40"/>
      </w:pPr>
      <w:r>
        <w:rPr>
          <w:rFonts w:ascii="Arial" w:cs="Arial" w:eastAsia="Arial" w:hAnsi="Arial"/>
          <w:b w:val="false"/>
          <w:bCs w:val="false"/>
          <w:color w:val="4A5568"/>
          <w:sz w:val="22"/>
          <w:szCs w:val="22"/>
        </w:rPr>
        <w:t xml:space="preserve">AC-09.6: The platform-wide governance report figures for total active companies and NHIA enrollment completions are accurate to within a 24-hour data delay and clearly display the last updated timestamp</w:t>
      </w:r>
    </w:p>
    <w:p>
      <w:pPr>
        <w:spacing w:after="120" w:before="0"/>
      </w:pPr>
      <w:r>
        <w:rPr>
          <w:rFonts w:ascii="Arial" w:cs="Arial" w:eastAsia="Arial" w:hAnsi="Arial"/>
          <w:b w:val="false"/>
          <w:b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6B4A" w:val="clear"/>
            <w:tcMar>
              <w:top w:type="dxa" w:w="160"/>
              <w:left w:type="dxa" w:w="200"/>
              <w:bottom w:type="dxa" w:w="160"/>
              <w:right w:type="dxa" w:w="200"/>
            </w:tcMar>
          </w:tcPr>
          <w:p>
            <w:pPr>
              <w:spacing w:after="60" w:before="0"/>
            </w:pPr>
            <w:r>
              <w:rPr>
                <w:rFonts w:ascii="Arial" w:cs="Arial" w:eastAsia="Arial" w:hAnsi="Arial"/>
                <w:b/>
                <w:bCs/>
                <w:caps/>
                <w:color w:val="AAFFCC"/>
                <w:sz w:val="20"/>
                <w:szCs w:val="20"/>
              </w:rPr>
              <w:t xml:space="preserve">MODULE 10</w:t>
            </w:r>
          </w:p>
          <w:p>
            <w:pPr>
              <w:spacing w:after="80" w:before="0"/>
            </w:pPr>
            <w:r>
              <w:rPr>
                <w:rFonts w:ascii="Arial" w:cs="Arial" w:eastAsia="Arial" w:hAnsi="Arial"/>
                <w:b/>
                <w:bCs/>
                <w:color w:val="FFFFFF"/>
                <w:sz w:val="32"/>
                <w:szCs w:val="32"/>
              </w:rPr>
              <w:t xml:space="preserve">Payments and Billing</w:t>
            </w:r>
          </w:p>
          <w:p>
            <w:pPr>
              <w:spacing w:after="0" w:before="0"/>
            </w:pPr>
            <w:r>
              <w:rPr>
                <w:rFonts w:ascii="Arial" w:cs="Arial" w:eastAsia="Arial" w:hAnsi="Arial"/>
                <w:color w:val="D4EDDA"/>
                <w:sz w:val="20"/>
                <w:szCs w:val="20"/>
              </w:rPr>
              <w:t xml:space="preserve">Subscription management, payment processing, and revenue tracking for all ClearPass revenue streams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Epic</w:t>
      </w:r>
    </w:p>
    <w:p>
      <w:pPr>
        <w:spacing w:after="160" w:before="60"/>
      </w:pPr>
      <w:r>
        <w:rPr>
          <w:rFonts w:ascii="Arial" w:cs="Arial" w:eastAsia="Arial" w:hAnsi="Arial"/>
          <w:b w:val="false"/>
          <w:bCs w:val="false"/>
          <w:color w:val="4A5568"/>
          <w:sz w:val="22"/>
          <w:szCs w:val="22"/>
        </w:rPr>
        <w:t xml:space="preserve">ClearPass has three revenue streams: business subscriptions, MDA API fees, and HMO enrollment commissions. The payments module must handle all three cleanly, including Nigerian payment method preferences, automated invoicing, and subscription lifecycle management.</w:t>
      </w:r>
    </w:p>
    <w:p>
      <w:pPr>
        <w:pStyle w:val="Heading2"/>
        <w:spacing w:after="120" w:before="280"/>
      </w:pPr>
      <w:r>
        <w:rPr>
          <w:rFonts w:ascii="Arial" w:cs="Arial" w:eastAsia="Arial" w:hAnsi="Arial"/>
          <w:b/>
          <w:bCs/>
          <w:color w:val="1C2B2B"/>
          <w:sz w:val="28"/>
          <w:szCs w:val="28"/>
        </w:rPr>
        <w:t xml:space="preserve">Pricing Model</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Starter (SMEs)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Free. Access to basic dashboard and certificate tracking for up to 3 certificates. No expiry alerts. No report generation. Designed to drive awareness and upgrade.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Business (N60,000/year)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Full access to all 6 certificates, expiry alerts, compliance report generation, and up to 5 team sub-accounts. Recommended for companies bidding for federal contracts.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Enterprise (N200,000/year)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Business features plus API access, white-label compliance reports, priority certificate review, and dedicated account support. For organisations with 50+ staff or multiple business entities.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Compliance Partner (N120,000/year)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Consultant tier. Manage up to 50 client companies. Multi-client dashboard, client-branded reports, and bulk certificate import.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MDA Verification API</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N200 per verification query above 100 free queries per month. Bulk pricing available for MDAs with high query volumes.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HMO Referral Commission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10-15% of first-year HMO premium for each successful enrollment routed through ClearPass.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7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8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So that...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US-10.1</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Business owner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pay for my ClearPass subscription using my Nigerian bank card, bank transfer, or USSD</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am not blocked by payment method limitations</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US-10.2</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Finance director</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receive an automated invoice for every subscription payment</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can process it through our finance system without manual documentation</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US-10.3</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Business owner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receive a warning 14 days before my subscription expires</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renew before losing access to my compliance data</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US-10.4</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Compliance consultant</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pay for my Compliance Partner subscription and have it cover all my linked client accounts</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manage one subscription rather than one per client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US-10.5</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MDA IT admin</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receive a monthly API usage statement showing total verification queries and fees incurred</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reconcile ClearPass costs against our IT budget</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Nigerian Payment Gateway Integration</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Integration with Paystack for card payments and bank transfer. USSD payment option via Interswitch for users without internet banking. All prices in Nigerian Naira.</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Subscription Lifecycle Management</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Automated subscription creation, renewal, upgrade, downgrade, and cancellation. Grace period of 7 days after expiry before account is downgraded to Starter.</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Automated Invoicing</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PDF invoices generated automatically for every payment, emailed to the registered finance contact within 1 hour of successful payment.</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Usage-Based MDA Billing</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Monthly statement for MDA API usage. Threshold monitoring with alerts when an MDA approaches their free query limit.</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HMO Commission Tracking</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Real-time tracking of enrollment referrals and commission calculations per HMO partner. Monthly commission statements generated on the first of each month.</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Team Billing Portal</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Finance team members can access billing history, download invoices, update payment methods, and change subscription tier without requiring full account admin access.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bl>
    <w:p>
      <w:pPr>
        <w:pStyle w:val="Heading2"/>
        <w:spacing w:after="120" w:before="280"/>
      </w:pPr>
      <w:r>
        <w:rPr>
          <w:rFonts w:ascii="Arial" w:cs="Arial" w:eastAsia="Arial" w:hAnsi="Arial"/>
          <w:b/>
          <w:bCs/>
          <w:color w:val="1C2B2B"/>
          <w:sz w:val="28"/>
          <w:szCs w:val="28"/>
        </w:rPr>
        <w:t xml:space="preserve">Acceptance Criteria</w:t>
      </w:r>
    </w:p>
    <w:p>
      <w:pPr>
        <w:pStyle w:val="ListParagraph"/>
        <w:numPr>
          <w:ilvl w:val="0"/>
          <w:numId w:val="3"/>
        </w:numPr>
        <w:spacing w:after="40" w:before="40"/>
      </w:pPr>
      <w:r>
        <w:rPr>
          <w:rFonts w:ascii="Arial" w:cs="Arial" w:eastAsia="Arial" w:hAnsi="Arial"/>
          <w:b w:val="false"/>
          <w:bCs w:val="false"/>
          <w:color w:val="4A5568"/>
          <w:sz w:val="22"/>
          <w:szCs w:val="22"/>
        </w:rPr>
        <w:t xml:space="preserve">AC-10.1: A successful Paystack card payment results in an invoice PDF being automatically emailed to the registered finance contact within 1 hour of payment confirmation</w:t>
      </w:r>
    </w:p>
    <w:p>
      <w:pPr>
        <w:pStyle w:val="ListParagraph"/>
        <w:numPr>
          <w:ilvl w:val="0"/>
          <w:numId w:val="3"/>
        </w:numPr>
        <w:spacing w:after="40" w:before="40"/>
      </w:pPr>
      <w:r>
        <w:rPr>
          <w:rFonts w:ascii="Arial" w:cs="Arial" w:eastAsia="Arial" w:hAnsi="Arial"/>
          <w:b w:val="false"/>
          <w:bCs w:val="false"/>
          <w:color w:val="4A5568"/>
          <w:sz w:val="22"/>
          <w:szCs w:val="22"/>
        </w:rPr>
        <w:t xml:space="preserve">AC-10.2: A failed payment does not change the account subscription status, displays a clear payment failure message on screen, and sends a retry notification to the account primary contact</w:t>
      </w:r>
    </w:p>
    <w:p>
      <w:pPr>
        <w:pStyle w:val="ListParagraph"/>
        <w:numPr>
          <w:ilvl w:val="0"/>
          <w:numId w:val="3"/>
        </w:numPr>
        <w:spacing w:after="40" w:before="40"/>
      </w:pPr>
      <w:r>
        <w:rPr>
          <w:rFonts w:ascii="Arial" w:cs="Arial" w:eastAsia="Arial" w:hAnsi="Arial"/>
          <w:b w:val="false"/>
          <w:bCs w:val="false"/>
          <w:color w:val="4A5568"/>
          <w:sz w:val="22"/>
          <w:szCs w:val="22"/>
        </w:rPr>
        <w:t xml:space="preserve">AC-10.3: A subscription expiry warning is sent to both the primary account contact and the registered finance contact exactly 14 days before the renewal date</w:t>
      </w:r>
    </w:p>
    <w:p>
      <w:pPr>
        <w:pStyle w:val="ListParagraph"/>
        <w:numPr>
          <w:ilvl w:val="0"/>
          <w:numId w:val="3"/>
        </w:numPr>
        <w:spacing w:after="40" w:before="40"/>
      </w:pPr>
      <w:r>
        <w:rPr>
          <w:rFonts w:ascii="Arial" w:cs="Arial" w:eastAsia="Arial" w:hAnsi="Arial"/>
          <w:b w:val="false"/>
          <w:bCs w:val="false"/>
          <w:color w:val="4A5568"/>
          <w:sz w:val="22"/>
          <w:szCs w:val="22"/>
        </w:rPr>
        <w:t xml:space="preserve">AC-10.4: When a subscription expires, the account continues to function on the current tier for a 7-day grace period before being automatically downgraded to the Starter tier</w:t>
      </w:r>
    </w:p>
    <w:p>
      <w:pPr>
        <w:pStyle w:val="ListParagraph"/>
        <w:numPr>
          <w:ilvl w:val="0"/>
          <w:numId w:val="3"/>
        </w:numPr>
        <w:spacing w:after="40" w:before="40"/>
      </w:pPr>
      <w:r>
        <w:rPr>
          <w:rFonts w:ascii="Arial" w:cs="Arial" w:eastAsia="Arial" w:hAnsi="Arial"/>
          <w:b w:val="false"/>
          <w:bCs w:val="false"/>
          <w:color w:val="4A5568"/>
          <w:sz w:val="22"/>
          <w:szCs w:val="22"/>
        </w:rPr>
        <w:t xml:space="preserve">AC-10.5: A subscription upgrade takes effect immediately upon payment confirmation with no interruption to the user current session or access to existing account data</w:t>
      </w:r>
    </w:p>
    <w:p>
      <w:pPr>
        <w:pStyle w:val="ListParagraph"/>
        <w:numPr>
          <w:ilvl w:val="0"/>
          <w:numId w:val="3"/>
        </w:numPr>
        <w:spacing w:after="40" w:before="40"/>
      </w:pPr>
      <w:r>
        <w:rPr>
          <w:rFonts w:ascii="Arial" w:cs="Arial" w:eastAsia="Arial" w:hAnsi="Arial"/>
          <w:b w:val="false"/>
          <w:bCs w:val="false"/>
          <w:color w:val="4A5568"/>
          <w:sz w:val="22"/>
          <w:szCs w:val="22"/>
        </w:rPr>
        <w:t xml:space="preserve">AC-10.6: The MDA API monthly statement correctly applies the N200 per query fee only to queries above the 100 free query threshold and shows N0 overage for accounts within the free limit</w:t>
      </w:r>
    </w:p>
    <w:p>
      <w:pPr>
        <w:pStyle w:val="ListParagraph"/>
        <w:numPr>
          <w:ilvl w:val="0"/>
          <w:numId w:val="3"/>
        </w:numPr>
        <w:spacing w:after="40" w:before="40"/>
      </w:pPr>
      <w:r>
        <w:rPr>
          <w:rFonts w:ascii="Arial" w:cs="Arial" w:eastAsia="Arial" w:hAnsi="Arial"/>
          <w:b w:val="false"/>
          <w:bCs w:val="false"/>
          <w:color w:val="4A5568"/>
          <w:sz w:val="22"/>
          <w:szCs w:val="22"/>
        </w:rPr>
        <w:t xml:space="preserve">AC-10.7: A refund processed within the 7-day grace period after downgrade is reflected in the billing portal within 48 hours and a revised invoice is sent to the finance contact</w:t>
      </w:r>
    </w:p>
    <w:p>
      <w:pPr>
        <w:spacing w:after="120" w:before="0"/>
      </w:pPr>
      <w:r>
        <w:rPr>
          <w:rFonts w:ascii="Arial" w:cs="Arial" w:eastAsia="Arial" w:hAnsi="Arial"/>
          <w:b w:val="false"/>
          <w:b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6B4A" w:val="clear"/>
            <w:tcMar>
              <w:top w:type="dxa" w:w="160"/>
              <w:left w:type="dxa" w:w="200"/>
              <w:bottom w:type="dxa" w:w="160"/>
              <w:right w:type="dxa" w:w="200"/>
            </w:tcMar>
          </w:tcPr>
          <w:p>
            <w:pPr>
              <w:spacing w:after="60" w:before="0"/>
            </w:pPr>
            <w:r>
              <w:rPr>
                <w:rFonts w:ascii="Arial" w:cs="Arial" w:eastAsia="Arial" w:hAnsi="Arial"/>
                <w:b/>
                <w:bCs/>
                <w:caps/>
                <w:color w:val="AAFFCC"/>
                <w:sz w:val="20"/>
                <w:szCs w:val="20"/>
              </w:rPr>
              <w:t xml:space="preserve">MODULE 11</w:t>
            </w:r>
          </w:p>
          <w:p>
            <w:pPr>
              <w:spacing w:after="80" w:before="0"/>
            </w:pPr>
            <w:r>
              <w:rPr>
                <w:rFonts w:ascii="Arial" w:cs="Arial" w:eastAsia="Arial" w:hAnsi="Arial"/>
                <w:b/>
                <w:bCs/>
                <w:color w:val="FFFFFF"/>
                <w:sz w:val="32"/>
                <w:szCs w:val="32"/>
              </w:rPr>
              <w:t xml:space="preserve">Admin and Super Admin Portal</w:t>
            </w:r>
          </w:p>
          <w:p>
            <w:pPr>
              <w:spacing w:after="0" w:before="0"/>
            </w:pPr>
            <w:r>
              <w:rPr>
                <w:rFonts w:ascii="Arial" w:cs="Arial" w:eastAsia="Arial" w:hAnsi="Arial"/>
                <w:color w:val="D4EDDA"/>
                <w:sz w:val="20"/>
                <w:szCs w:val="20"/>
              </w:rPr>
              <w:t xml:space="preserve">Internal tooling for ClearPass operations, certificate review, partner management, and platform governance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Epic</w:t>
      </w:r>
    </w:p>
    <w:p>
      <w:pPr>
        <w:spacing w:after="160" w:before="60"/>
      </w:pPr>
      <w:r>
        <w:rPr>
          <w:rFonts w:ascii="Arial" w:cs="Arial" w:eastAsia="Arial" w:hAnsi="Arial"/>
          <w:b w:val="false"/>
          <w:bCs w:val="false"/>
          <w:color w:val="4A5568"/>
          <w:sz w:val="22"/>
          <w:szCs w:val="22"/>
        </w:rPr>
        <w:t xml:space="preserve">The admin portal is the operational backbone of ClearPass. It handles certificate manual review, government API monitoring, HMO and MDA partner management, customer support, and platform-wide analytics that feed into NHIA regulatory reporting.</w:t>
      </w:r>
    </w:p>
    <w:p>
      <w:pPr>
        <w:pStyle w:val="Heading2"/>
        <w:spacing w:after="120" w:before="280"/>
      </w:pPr>
      <w:r>
        <w:rPr>
          <w:rFonts w:ascii="Arial" w:cs="Arial" w:eastAsia="Arial" w:hAnsi="Arial"/>
          <w:b/>
          <w:bCs/>
          <w:color w:val="1C2B2B"/>
          <w:sz w:val="28"/>
          <w:szCs w:val="28"/>
        </w:rP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760"/>
        <w:gridCol w:w="2800"/>
      </w:tblGrid>
      <w:tr>
        <w:tc>
          <w:tcPr>
            <w:tcW w:type="dxa" w:w="6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22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As a...</w:t>
            </w:r>
          </w:p>
        </w:tc>
        <w:tc>
          <w:tcPr>
            <w:tcW w:type="dxa" w:w="37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I want to...</w:t>
            </w:r>
          </w:p>
        </w:tc>
        <w:tc>
          <w:tcPr>
            <w:tcW w:type="dxa" w:w="28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So that...</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US-11.1</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ClearPass reviewer</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see a queue of uploaded certificates awaiting manual verification and process them in order</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businesses on the manual review path get verified within our 24-hour SLA</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US-11.2</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ClearPass admin</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add or remove HMO partners and configure their referral commission rates</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the partner network can be managed without a developer deploying code changes</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US-11.3</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ClearPass admin</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flag a company account as suspended if we detect fraudulent certificate uploads</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we can protect the integrity of the platform</w:t>
            </w:r>
          </w:p>
        </w:tc>
      </w:tr>
      <w:tr>
        <w:tc>
          <w:tcPr>
            <w:tcW w:type="dxa" w:w="6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US-11.4</w:t>
            </w:r>
          </w:p>
        </w:tc>
        <w:tc>
          <w:tcPr>
            <w:tcW w:type="dxa" w:w="22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ClearPass super admin</w:t>
            </w:r>
          </w:p>
        </w:tc>
        <w:tc>
          <w:tcPr>
            <w:tcW w:type="dxa" w:w="37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1C2B2B"/>
                <w:sz w:val="18"/>
                <w:szCs w:val="18"/>
              </w:rPr>
              <w:t xml:space="preserve">see platform-wide metrics including total companies, certificates connected, verification queries, and revenue</w:t>
            </w:r>
          </w:p>
        </w:tc>
        <w:tc>
          <w:tcPr>
            <w:tcW w:type="dxa" w:w="28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I have a real-time view of business health for reporting to stakeholders and NHIA</w:t>
            </w:r>
          </w:p>
        </w:tc>
      </w:tr>
      <w:tr>
        <w:tc>
          <w:tcPr>
            <w:tcW w:type="dxa" w:w="6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US-11.5</w:t>
            </w:r>
          </w:p>
        </w:tc>
        <w:tc>
          <w:tcPr>
            <w:tcW w:type="dxa" w:w="22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Customer support agent</w:t>
            </w:r>
          </w:p>
        </w:tc>
        <w:tc>
          <w:tcPr>
            <w:tcW w:type="dxa" w:w="37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1C2B2B"/>
                <w:sz w:val="18"/>
                <w:szCs w:val="18"/>
              </w:rPr>
              <w:t xml:space="preserve">view any user account and see exactly what they see on their dashboard</w:t>
            </w:r>
          </w:p>
        </w:tc>
        <w:tc>
          <w:tcPr>
            <w:tcW w:type="dxa" w:w="28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I can diagnose and resolve support queries without asking users to describe their screen</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Certificate Review Queue</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Prioritised queue of uploaded certificates awaiting manual review. Reviewers see certificate image, company details, and submission date. One-click Approve or Reject with mandatory rejection reason.</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Partner Management Console</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Add, edit, and deactivate HMO and MDA partners. Configure referral commission rates, API access tiers, and partner-specific settings.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Account Oversight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Search any user or company account. View their dashboard as they see it. Manually override certificate statuses with logged justification.</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Platform Analytics Dashboard</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Real-time metrics: total registered companies, active subscriptions by tier, monthly recurring revenue, certificate coverage rates by type, NHIA enrollment conversions, and API query volumes.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Fraud Detection Flags</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Automated flagging of suspicious activity including: duplicate RC number attempts, identical certificate images uploaded by multiple companies, and unusual verification query patterns.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SLA Monitoring</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Dashboard showing certificate review turnaround times against the 24-hour SLA. Automatic escalation alerts when queue build-up risks SLA breach.</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Content Management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Admin-editable certificate application guides, notification templates, and onboarding checklist content without requiring a developer code change.</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bl>
    <w:p>
      <w:pPr>
        <w:pStyle w:val="Heading2"/>
        <w:spacing w:after="120" w:before="280"/>
      </w:pPr>
      <w:r>
        <w:rPr>
          <w:rFonts w:ascii="Arial" w:cs="Arial" w:eastAsia="Arial" w:hAnsi="Arial"/>
          <w:b/>
          <w:bCs/>
          <w:color w:val="1C2B2B"/>
          <w:sz w:val="28"/>
          <w:szCs w:val="28"/>
        </w:rPr>
        <w:t xml:space="preserve">Acceptance Criteria</w:t>
      </w:r>
    </w:p>
    <w:p>
      <w:pPr>
        <w:pStyle w:val="ListParagraph"/>
        <w:numPr>
          <w:ilvl w:val="0"/>
          <w:numId w:val="3"/>
        </w:numPr>
        <w:spacing w:after="40" w:before="40"/>
      </w:pPr>
      <w:r>
        <w:rPr>
          <w:rFonts w:ascii="Arial" w:cs="Arial" w:eastAsia="Arial" w:hAnsi="Arial"/>
          <w:b w:val="false"/>
          <w:bCs w:val="false"/>
          <w:color w:val="4A5568"/>
          <w:sz w:val="22"/>
          <w:szCs w:val="22"/>
        </w:rPr>
        <w:t xml:space="preserve">AC-11.1: The certificate review queue displays submissions in chronological order with the oldest submission at the top by default, and the reviewer can sort by submission date in either direction</w:t>
      </w:r>
    </w:p>
    <w:p>
      <w:pPr>
        <w:pStyle w:val="ListParagraph"/>
        <w:numPr>
          <w:ilvl w:val="0"/>
          <w:numId w:val="3"/>
        </w:numPr>
        <w:spacing w:after="40" w:before="40"/>
      </w:pPr>
      <w:r>
        <w:rPr>
          <w:rFonts w:ascii="Arial" w:cs="Arial" w:eastAsia="Arial" w:hAnsi="Arial"/>
          <w:b w:val="false"/>
          <w:bCs w:val="false"/>
          <w:color w:val="4A5568"/>
          <w:sz w:val="22"/>
          <w:szCs w:val="22"/>
        </w:rPr>
        <w:t xml:space="preserve">AC-11.2: Approving a certificate in the review queue updates the company certificate status to Active within 5 minutes of the approval action being submitted</w:t>
      </w:r>
    </w:p>
    <w:p>
      <w:pPr>
        <w:pStyle w:val="ListParagraph"/>
        <w:numPr>
          <w:ilvl w:val="0"/>
          <w:numId w:val="3"/>
        </w:numPr>
        <w:spacing w:after="40" w:before="40"/>
      </w:pPr>
      <w:r>
        <w:rPr>
          <w:rFonts w:ascii="Arial" w:cs="Arial" w:eastAsia="Arial" w:hAnsi="Arial"/>
          <w:b w:val="false"/>
          <w:bCs w:val="false"/>
          <w:color w:val="4A5568"/>
          <w:sz w:val="22"/>
          <w:szCs w:val="22"/>
        </w:rPr>
        <w:t xml:space="preserve">AC-11.3: The rejection submission form cannot be completed without a rejection reason entered in the reason field. A notification containing the rejection reason is sent to the submitting company within 1 hour</w:t>
      </w:r>
    </w:p>
    <w:p>
      <w:pPr>
        <w:pStyle w:val="ListParagraph"/>
        <w:numPr>
          <w:ilvl w:val="0"/>
          <w:numId w:val="3"/>
        </w:numPr>
        <w:spacing w:after="40" w:before="40"/>
      </w:pPr>
      <w:r>
        <w:rPr>
          <w:rFonts w:ascii="Arial" w:cs="Arial" w:eastAsia="Arial" w:hAnsi="Arial"/>
          <w:b w:val="false"/>
          <w:bCs w:val="false"/>
          <w:color w:val="4A5568"/>
          <w:sz w:val="22"/>
          <w:szCs w:val="22"/>
        </w:rPr>
        <w:t xml:space="preserve">AC-11.4: A suspended company account is immediately unable to log in upon suspension and sees a suspension message with a support contact link. Suspension takes effect within 60 seconds of the admin action.</w:t>
      </w:r>
    </w:p>
    <w:p>
      <w:pPr>
        <w:pStyle w:val="ListParagraph"/>
        <w:numPr>
          <w:ilvl w:val="0"/>
          <w:numId w:val="3"/>
        </w:numPr>
        <w:spacing w:after="40" w:before="40"/>
      </w:pPr>
      <w:r>
        <w:rPr>
          <w:rFonts w:ascii="Arial" w:cs="Arial" w:eastAsia="Arial" w:hAnsi="Arial"/>
          <w:b w:val="false"/>
          <w:bCs w:val="false"/>
          <w:color w:val="4A5568"/>
          <w:sz w:val="22"/>
          <w:szCs w:val="22"/>
        </w:rPr>
        <w:t xml:space="preserve">AC-11.5: The admin account oversight view renders the company dashboard identically to how it appears when that company user is logged in, including the same health score, certificate statuses, and alert counts</w:t>
      </w:r>
    </w:p>
    <w:p>
      <w:pPr>
        <w:pStyle w:val="ListParagraph"/>
        <w:numPr>
          <w:ilvl w:val="0"/>
          <w:numId w:val="3"/>
        </w:numPr>
        <w:spacing w:after="40" w:before="40"/>
      </w:pPr>
      <w:r>
        <w:rPr>
          <w:rFonts w:ascii="Arial" w:cs="Arial" w:eastAsia="Arial" w:hAnsi="Arial"/>
          <w:b w:val="false"/>
          <w:bCs w:val="false"/>
          <w:color w:val="4A5568"/>
          <w:sz w:val="22"/>
          <w:szCs w:val="22"/>
        </w:rPr>
        <w:t xml:space="preserve">AC-11.6: The platform analytics dashboard figures for total registered companies, active subscriptions, and monthly recurring revenue are accurate to within 1 hour of real-time data</w:t>
      </w:r>
    </w:p>
    <w:p>
      <w:pPr>
        <w:pStyle w:val="ListParagraph"/>
        <w:numPr>
          <w:ilvl w:val="0"/>
          <w:numId w:val="3"/>
        </w:numPr>
        <w:spacing w:after="40" w:before="40"/>
      </w:pPr>
      <w:r>
        <w:rPr>
          <w:rFonts w:ascii="Arial" w:cs="Arial" w:eastAsia="Arial" w:hAnsi="Arial"/>
          <w:b w:val="false"/>
          <w:bCs w:val="false"/>
          <w:color w:val="4A5568"/>
          <w:sz w:val="22"/>
          <w:szCs w:val="22"/>
        </w:rPr>
        <w:t xml:space="preserve">AC-11.7: The SLA monitoring alert triggers automatically when any certificate review submission has been in the queue for more than 20 business hours without being reviewed</w:t>
      </w:r>
    </w:p>
    <w:p>
      <w:pPr>
        <w:spacing w:after="120" w:before="0"/>
      </w:pPr>
      <w:r>
        <w:rPr>
          <w:rFonts w:ascii="Arial" w:cs="Arial" w:eastAsia="Arial" w:hAnsi="Arial"/>
          <w:b w:val="false"/>
          <w:bCs w:val="false"/>
          <w:color w:val="4A5568"/>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6B4A" w:val="clear"/>
            <w:tcMar>
              <w:top w:type="dxa" w:w="160"/>
              <w:left w:type="dxa" w:w="200"/>
              <w:bottom w:type="dxa" w:w="160"/>
              <w:right w:type="dxa" w:w="200"/>
            </w:tcMar>
          </w:tcPr>
          <w:p>
            <w:pPr>
              <w:spacing w:after="60" w:before="0"/>
            </w:pPr>
            <w:r>
              <w:rPr>
                <w:rFonts w:ascii="Arial" w:cs="Arial" w:eastAsia="Arial" w:hAnsi="Arial"/>
                <w:b/>
                <w:bCs/>
                <w:caps/>
                <w:color w:val="AAFFCC"/>
                <w:sz w:val="20"/>
                <w:szCs w:val="20"/>
              </w:rPr>
              <w:t xml:space="preserve">MODULE 12</w:t>
            </w:r>
          </w:p>
          <w:p>
            <w:pPr>
              <w:spacing w:after="80" w:before="0"/>
            </w:pPr>
            <w:r>
              <w:rPr>
                <w:rFonts w:ascii="Arial" w:cs="Arial" w:eastAsia="Arial" w:hAnsi="Arial"/>
                <w:b/>
                <w:bCs/>
                <w:color w:val="FFFFFF"/>
                <w:sz w:val="32"/>
                <w:szCs w:val="32"/>
              </w:rPr>
              <w:t xml:space="preserve">Security, Data Protection, and Compliance</w:t>
            </w:r>
          </w:p>
          <w:p>
            <w:pPr>
              <w:spacing w:after="0" w:before="0"/>
            </w:pPr>
            <w:r>
              <w:rPr>
                <w:rFonts w:ascii="Arial" w:cs="Arial" w:eastAsia="Arial" w:hAnsi="Arial"/>
                <w:color w:val="D4EDDA"/>
                <w:sz w:val="20"/>
                <w:szCs w:val="20"/>
              </w:rPr>
              <w:t xml:space="preserve">The technical and governance framework protecting user data and maintaining platform integrity</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Epic</w:t>
      </w:r>
    </w:p>
    <w:p>
      <w:pPr>
        <w:spacing w:after="160" w:before="60"/>
      </w:pPr>
      <w:r>
        <w:rPr>
          <w:rFonts w:ascii="Arial" w:cs="Arial" w:eastAsia="Arial" w:hAnsi="Arial"/>
          <w:b w:val="false"/>
          <w:bCs w:val="false"/>
          <w:color w:val="4A5568"/>
          <w:sz w:val="22"/>
          <w:szCs w:val="22"/>
        </w:rPr>
        <w:t xml:space="preserve">ClearPass stores sensitive company and individual data including certificate reference numbers, BVN-linked identity records, employee counts, and financial information. Security is not a feature. It is the foundation. Failure here destroys the trust that the entire platform is built on.</w:t>
      </w:r>
    </w:p>
    <w:p>
      <w:pPr>
        <w:pStyle w:val="Heading2"/>
        <w:spacing w:after="120" w:before="280"/>
      </w:pPr>
      <w:r>
        <w:rPr>
          <w:rFonts w:ascii="Arial" w:cs="Arial" w:eastAsia="Arial" w:hAnsi="Arial"/>
          <w:b/>
          <w:bCs/>
          <w:color w:val="1C2B2B"/>
          <w:sz w:val="28"/>
          <w:szCs w:val="28"/>
        </w:rPr>
        <w:t xml:space="preserve">Security Requirements</w:t>
      </w:r>
    </w:p>
    <w:p>
      <w:pPr>
        <w:pStyle w:val="ListParagraph"/>
        <w:numPr>
          <w:ilvl w:val="0"/>
          <w:numId w:val="2"/>
        </w:numPr>
        <w:spacing w:after="40" w:before="40"/>
      </w:pPr>
      <w:r>
        <w:rPr>
          <w:rFonts w:ascii="Arial" w:cs="Arial" w:eastAsia="Arial" w:hAnsi="Arial"/>
          <w:b w:val="false"/>
          <w:bCs w:val="false"/>
          <w:color w:val="4A5568"/>
          <w:sz w:val="22"/>
          <w:szCs w:val="22"/>
        </w:rPr>
        <w:t xml:space="preserve">All data in transit encrypted using TLS 1.3 minimum</w:t>
      </w:r>
    </w:p>
    <w:p>
      <w:pPr>
        <w:pStyle w:val="ListParagraph"/>
        <w:numPr>
          <w:ilvl w:val="0"/>
          <w:numId w:val="2"/>
        </w:numPr>
        <w:spacing w:after="40" w:before="40"/>
      </w:pPr>
      <w:r>
        <w:rPr>
          <w:rFonts w:ascii="Arial" w:cs="Arial" w:eastAsia="Arial" w:hAnsi="Arial"/>
          <w:b w:val="false"/>
          <w:bCs w:val="false"/>
          <w:color w:val="4A5568"/>
          <w:sz w:val="22"/>
          <w:szCs w:val="22"/>
        </w:rPr>
        <w:t xml:space="preserve">All data at rest encrypted using AES-256</w:t>
      </w:r>
    </w:p>
    <w:p>
      <w:pPr>
        <w:pStyle w:val="ListParagraph"/>
        <w:numPr>
          <w:ilvl w:val="0"/>
          <w:numId w:val="2"/>
        </w:numPr>
        <w:spacing w:after="40" w:before="40"/>
      </w:pPr>
      <w:r>
        <w:rPr>
          <w:rFonts w:ascii="Arial" w:cs="Arial" w:eastAsia="Arial" w:hAnsi="Arial"/>
          <w:b w:val="false"/>
          <w:bCs w:val="false"/>
          <w:color w:val="4A5568"/>
          <w:sz w:val="22"/>
          <w:szCs w:val="22"/>
        </w:rPr>
        <w:t xml:space="preserve">Authentication using JWT with 24-hour token expiry and refresh token rotation</w:t>
      </w:r>
    </w:p>
    <w:p>
      <w:pPr>
        <w:pStyle w:val="ListParagraph"/>
        <w:numPr>
          <w:ilvl w:val="0"/>
          <w:numId w:val="2"/>
        </w:numPr>
        <w:spacing w:after="40" w:before="40"/>
      </w:pPr>
      <w:r>
        <w:rPr>
          <w:rFonts w:ascii="Arial" w:cs="Arial" w:eastAsia="Arial" w:hAnsi="Arial"/>
          <w:b w:val="false"/>
          <w:bCs w:val="false"/>
          <w:color w:val="4A5568"/>
          <w:sz w:val="22"/>
          <w:szCs w:val="22"/>
        </w:rPr>
        <w:t xml:space="preserve">Multi-factor authentication mandatory for all MDA officer and admin accounts</w:t>
      </w:r>
    </w:p>
    <w:p>
      <w:pPr>
        <w:pStyle w:val="ListParagraph"/>
        <w:numPr>
          <w:ilvl w:val="0"/>
          <w:numId w:val="2"/>
        </w:numPr>
        <w:spacing w:after="40" w:before="40"/>
      </w:pPr>
      <w:r>
        <w:rPr>
          <w:rFonts w:ascii="Arial" w:cs="Arial" w:eastAsia="Arial" w:hAnsi="Arial"/>
          <w:b w:val="false"/>
          <w:bCs w:val="false"/>
          <w:color w:val="4A5568"/>
          <w:sz w:val="22"/>
          <w:szCs w:val="22"/>
        </w:rPr>
        <w:t xml:space="preserve">Multi-factor authentication optional but recommended for business accounts</w:t>
      </w:r>
    </w:p>
    <w:p>
      <w:pPr>
        <w:pStyle w:val="ListParagraph"/>
        <w:numPr>
          <w:ilvl w:val="0"/>
          <w:numId w:val="2"/>
        </w:numPr>
        <w:spacing w:after="40" w:before="40"/>
      </w:pPr>
      <w:r>
        <w:rPr>
          <w:rFonts w:ascii="Arial" w:cs="Arial" w:eastAsia="Arial" w:hAnsi="Arial"/>
          <w:b w:val="false"/>
          <w:bCs w:val="false"/>
          <w:color w:val="4A5568"/>
          <w:sz w:val="22"/>
          <w:szCs w:val="22"/>
        </w:rPr>
        <w:t xml:space="preserve">API keys issued with defined scope and rate limits. Keys rotatable without account downtime.</w:t>
      </w:r>
    </w:p>
    <w:p>
      <w:pPr>
        <w:pStyle w:val="ListParagraph"/>
        <w:numPr>
          <w:ilvl w:val="0"/>
          <w:numId w:val="2"/>
        </w:numPr>
        <w:spacing w:after="40" w:before="40"/>
      </w:pPr>
      <w:r>
        <w:rPr>
          <w:rFonts w:ascii="Arial" w:cs="Arial" w:eastAsia="Arial" w:hAnsi="Arial"/>
          <w:b w:val="false"/>
          <w:bCs w:val="false"/>
          <w:color w:val="4A5568"/>
          <w:sz w:val="22"/>
          <w:szCs w:val="22"/>
        </w:rPr>
        <w:t xml:space="preserve">All government API credentials stored in a secrets manager, never in environment variables</w:t>
      </w:r>
    </w:p>
    <w:p>
      <w:pPr>
        <w:pStyle w:val="ListParagraph"/>
        <w:numPr>
          <w:ilvl w:val="0"/>
          <w:numId w:val="2"/>
        </w:numPr>
        <w:spacing w:after="40" w:before="40"/>
      </w:pPr>
      <w:r>
        <w:rPr>
          <w:rFonts w:ascii="Arial" w:cs="Arial" w:eastAsia="Arial" w:hAnsi="Arial"/>
          <w:b w:val="false"/>
          <w:bCs w:val="false"/>
          <w:color w:val="4A5568"/>
          <w:sz w:val="22"/>
          <w:szCs w:val="22"/>
        </w:rPr>
        <w:t xml:space="preserve">Penetration testing required before launch and annually thereafter</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Data Protection</w:t>
      </w:r>
    </w:p>
    <w:p>
      <w:pPr>
        <w:pStyle w:val="ListParagraph"/>
        <w:numPr>
          <w:ilvl w:val="0"/>
          <w:numId w:val="2"/>
        </w:numPr>
        <w:spacing w:after="40" w:before="40"/>
      </w:pPr>
      <w:r>
        <w:rPr>
          <w:rFonts w:ascii="Arial" w:cs="Arial" w:eastAsia="Arial" w:hAnsi="Arial"/>
          <w:b w:val="false"/>
          <w:bCs w:val="false"/>
          <w:color w:val="4A5568"/>
          <w:sz w:val="22"/>
          <w:szCs w:val="22"/>
        </w:rPr>
        <w:t xml:space="preserve">ClearPass is subject to Nigeria Data Protection Act 2023 (NDPA) as a data controller and processor</w:t>
      </w:r>
    </w:p>
    <w:p>
      <w:pPr>
        <w:pStyle w:val="ListParagraph"/>
        <w:numPr>
          <w:ilvl w:val="0"/>
          <w:numId w:val="2"/>
        </w:numPr>
        <w:spacing w:after="40" w:before="40"/>
      </w:pPr>
      <w:r>
        <w:rPr>
          <w:rFonts w:ascii="Arial" w:cs="Arial" w:eastAsia="Arial" w:hAnsi="Arial"/>
          <w:b w:val="false"/>
          <w:bCs w:val="false"/>
          <w:color w:val="4A5568"/>
          <w:sz w:val="22"/>
          <w:szCs w:val="22"/>
        </w:rPr>
        <w:t xml:space="preserve">All data subjects have the right to access, correct, and delete their data</w:t>
      </w:r>
    </w:p>
    <w:p>
      <w:pPr>
        <w:pStyle w:val="ListParagraph"/>
        <w:numPr>
          <w:ilvl w:val="0"/>
          <w:numId w:val="2"/>
        </w:numPr>
        <w:spacing w:after="40" w:before="40"/>
      </w:pPr>
      <w:r>
        <w:rPr>
          <w:rFonts w:ascii="Arial" w:cs="Arial" w:eastAsia="Arial" w:hAnsi="Arial"/>
          <w:b w:val="false"/>
          <w:bCs w:val="false"/>
          <w:color w:val="4A5568"/>
          <w:sz w:val="22"/>
          <w:szCs w:val="22"/>
        </w:rPr>
        <w:t xml:space="preserve">Data retention policy: active account data retained indefinitely; deleted account data purged within 30 days except where legally required</w:t>
      </w:r>
    </w:p>
    <w:p>
      <w:pPr>
        <w:pStyle w:val="ListParagraph"/>
        <w:numPr>
          <w:ilvl w:val="0"/>
          <w:numId w:val="2"/>
        </w:numPr>
        <w:spacing w:after="40" w:before="40"/>
      </w:pPr>
      <w:r>
        <w:rPr>
          <w:rFonts w:ascii="Arial" w:cs="Arial" w:eastAsia="Arial" w:hAnsi="Arial"/>
          <w:b w:val="false"/>
          <w:bCs w:val="false"/>
          <w:color w:val="4A5568"/>
          <w:sz w:val="22"/>
          <w:szCs w:val="22"/>
        </w:rPr>
        <w:t xml:space="preserve">BVN data is not stored by ClearPass. It is used only for identity verification at the point of registration and discarded immediately after confirmation.</w:t>
      </w:r>
    </w:p>
    <w:p>
      <w:pPr>
        <w:pStyle w:val="ListParagraph"/>
        <w:numPr>
          <w:ilvl w:val="0"/>
          <w:numId w:val="2"/>
        </w:numPr>
        <w:spacing w:after="40" w:before="40"/>
      </w:pPr>
      <w:r>
        <w:rPr>
          <w:rFonts w:ascii="Arial" w:cs="Arial" w:eastAsia="Arial" w:hAnsi="Arial"/>
          <w:b w:val="false"/>
          <w:bCs w:val="false"/>
          <w:color w:val="4A5568"/>
          <w:sz w:val="22"/>
          <w:szCs w:val="22"/>
        </w:rPr>
        <w:t xml:space="preserve">Certificate data is stored in Nigeria. No user data is transferred to servers outside Nigeria without explicit consent.</w:t>
      </w:r>
    </w:p>
    <w:p>
      <w:pPr>
        <w:pStyle w:val="ListParagraph"/>
        <w:numPr>
          <w:ilvl w:val="0"/>
          <w:numId w:val="2"/>
        </w:numPr>
        <w:spacing w:after="40" w:before="40"/>
      </w:pPr>
      <w:r>
        <w:rPr>
          <w:rFonts w:ascii="Arial" w:cs="Arial" w:eastAsia="Arial" w:hAnsi="Arial"/>
          <w:b w:val="false"/>
          <w:bCs w:val="false"/>
          <w:color w:val="4A5568"/>
          <w:sz w:val="22"/>
          <w:szCs w:val="22"/>
        </w:rPr>
        <w:t xml:space="preserve">A Data Protection Officer (DPO) must be designated before launch and registered with NITDA</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Compliance Requirements</w:t>
      </w:r>
    </w:p>
    <w:p>
      <w:pPr>
        <w:pStyle w:val="ListParagraph"/>
        <w:numPr>
          <w:ilvl w:val="0"/>
          <w:numId w:val="2"/>
        </w:numPr>
        <w:spacing w:after="40" w:before="40"/>
      </w:pPr>
      <w:r>
        <w:rPr>
          <w:rFonts w:ascii="Arial" w:cs="Arial" w:eastAsia="Arial" w:hAnsi="Arial"/>
          <w:b w:val="false"/>
          <w:bCs w:val="false"/>
          <w:color w:val="4A5568"/>
          <w:sz w:val="22"/>
          <w:szCs w:val="22"/>
        </w:rPr>
        <w:t xml:space="preserve">NITDA registration as a data controller before processing any personal data</w:t>
      </w:r>
    </w:p>
    <w:p>
      <w:pPr>
        <w:pStyle w:val="ListParagraph"/>
        <w:numPr>
          <w:ilvl w:val="0"/>
          <w:numId w:val="2"/>
        </w:numPr>
        <w:spacing w:after="40" w:before="40"/>
      </w:pPr>
      <w:r>
        <w:rPr>
          <w:rFonts w:ascii="Arial" w:cs="Arial" w:eastAsia="Arial" w:hAnsi="Arial"/>
          <w:b w:val="false"/>
          <w:bCs w:val="false"/>
          <w:color w:val="4A5568"/>
          <w:sz w:val="22"/>
          <w:szCs w:val="22"/>
        </w:rPr>
        <w:t xml:space="preserve">ISO 27001 certification targeted within 18 months of launch, required before MDA API integrations are approved</w:t>
      </w:r>
    </w:p>
    <w:p>
      <w:pPr>
        <w:pStyle w:val="ListParagraph"/>
        <w:numPr>
          <w:ilvl w:val="0"/>
          <w:numId w:val="2"/>
        </w:numPr>
        <w:spacing w:after="40" w:before="40"/>
      </w:pPr>
      <w:r>
        <w:rPr>
          <w:rFonts w:ascii="Arial" w:cs="Arial" w:eastAsia="Arial" w:hAnsi="Arial"/>
          <w:b w:val="false"/>
          <w:bCs w:val="false"/>
          <w:color w:val="4A5568"/>
          <w:sz w:val="22"/>
          <w:szCs w:val="22"/>
        </w:rPr>
        <w:t xml:space="preserve">NDPA compliance audit annually with findings published to NHIA as part of the MoU reporting obligations</w:t>
      </w:r>
    </w:p>
    <w:p>
      <w:pPr>
        <w:pStyle w:val="ListParagraph"/>
        <w:numPr>
          <w:ilvl w:val="0"/>
          <w:numId w:val="2"/>
        </w:numPr>
        <w:spacing w:after="40" w:before="40"/>
      </w:pPr>
      <w:r>
        <w:rPr>
          <w:rFonts w:ascii="Arial" w:cs="Arial" w:eastAsia="Arial" w:hAnsi="Arial"/>
          <w:b w:val="false"/>
          <w:bCs w:val="false"/>
          <w:color w:val="4A5568"/>
          <w:sz w:val="22"/>
          <w:szCs w:val="22"/>
        </w:rPr>
        <w:t xml:space="preserve">Fraud detection logs retained for 7 years in compliance with Nigerian financial regulations</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56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00"/>
            <w:tcBorders>
              <w:top w:val="single" w:color="C8DDD4" w:sz="1"/>
              <w:left w:val="single" w:color="C8DDD4" w:sz="1"/>
              <w:bottom w:val="single" w:color="C8DDD4" w:sz="1"/>
              <w:right w:val="single" w:color="C8DDD4" w:sz="1"/>
            </w:tcBorders>
            <w:shd w:fill="1A6B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Role-Based Access Control</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Every action in the platform is tied to a permission. Permissions are assigned to roles. Roles are assigned to users. No direct permission-to-user assignment.</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Immutable Audit Log</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All data changes, login events, API queries, and admin actions are written to an append-only audit log that cannot be edited or deleted, even by super admins.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Session Management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Automatic session timeout after 30 minutes of inactivity. Concurrent session limiting for MDA and admin accounts.</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Data Anonymisation for Analytics</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All analytics data presented in the admin portal and shared with NHIA is anonymised. No individual company data is included in aggregated reports without explicit consent.</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C2B2B"/>
                <w:sz w:val="18"/>
                <w:szCs w:val="18"/>
              </w:rPr>
              <w:t xml:space="preserve">NDPA Consent Management</w:t>
            </w:r>
          </w:p>
        </w:tc>
        <w:tc>
          <w:tcPr>
            <w:tcW w:type="dxa" w:w="456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color w:val="4A5568"/>
                <w:sz w:val="18"/>
                <w:szCs w:val="18"/>
              </w:rPr>
              <w:t xml:space="preserve">Clear consent collection at registration covering data processing purposes. Users can withdraw consent and request data deletion through the platform without contacting support.</w:t>
            </w:r>
          </w:p>
        </w:tc>
        <w:tc>
          <w:tcPr>
            <w:tcW w:type="dxa" w:w="2400"/>
            <w:tcBorders>
              <w:top w:val="single" w:color="C8DDD4" w:sz="1"/>
              <w:left w:val="single" w:color="C8DDD4" w:sz="1"/>
              <w:bottom w:val="single" w:color="C8DDD4" w:sz="1"/>
              <w:right w:val="single" w:color="C8DDD4" w:sz="1"/>
            </w:tcBorders>
            <w:shd w:fill="FFFFFF" w:val="clear"/>
            <w:tcMar>
              <w:top w:type="dxa" w:w="80"/>
              <w:left w:type="dxa" w:w="120"/>
              <w:bottom w:type="dxa" w:w="80"/>
              <w:right w:type="dxa" w:w="120"/>
            </w:tcMar>
          </w:tcPr>
          <w:p>
            <w:r>
              <w:rPr>
                <w:rFonts w:ascii="Arial" w:cs="Arial" w:eastAsia="Arial" w:hAnsi="Arial"/>
                <w:b/>
                <w:bCs/>
                <w:color w:val="1A6B4A"/>
                <w:sz w:val="18"/>
                <w:szCs w:val="18"/>
              </w:rPr>
              <w:t xml:space="preserve">P0 - Must Have</w:t>
            </w:r>
          </w:p>
        </w:tc>
      </w:tr>
      <w:tr>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1C2B2B"/>
                <w:sz w:val="18"/>
                <w:szCs w:val="18"/>
              </w:rPr>
              <w:t xml:space="preserve">Vulnerability Disclosure Policy</w:t>
            </w:r>
          </w:p>
        </w:tc>
        <w:tc>
          <w:tcPr>
            <w:tcW w:type="dxa" w:w="456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color w:val="4A5568"/>
                <w:sz w:val="18"/>
                <w:szCs w:val="18"/>
              </w:rPr>
              <w:t xml:space="preserve">A published policy and secure email address for responsible vulnerability disclosure. All reports acknowledged within 48 hours.</w:t>
            </w:r>
          </w:p>
        </w:tc>
        <w:tc>
          <w:tcPr>
            <w:tcW w:type="dxa" w:w="2400"/>
            <w:tcBorders>
              <w:top w:val="single" w:color="C8DDD4" w:sz="1"/>
              <w:left w:val="single" w:color="C8DDD4" w:sz="1"/>
              <w:bottom w:val="single" w:color="C8DDD4" w:sz="1"/>
              <w:right w:val="single" w:color="C8DDD4" w:sz="1"/>
            </w:tcBorders>
            <w:shd w:fill="F0F7F4" w:val="clear"/>
            <w:tcMar>
              <w:top w:type="dxa" w:w="80"/>
              <w:left w:type="dxa" w:w="120"/>
              <w:bottom w:type="dxa" w:w="80"/>
              <w:right w:type="dxa" w:w="120"/>
            </w:tcMar>
          </w:tcPr>
          <w:p>
            <w:r>
              <w:rPr>
                <w:rFonts w:ascii="Arial" w:cs="Arial" w:eastAsia="Arial" w:hAnsi="Arial"/>
                <w:b/>
                <w:bCs/>
                <w:color w:val="E67E22"/>
                <w:sz w:val="18"/>
                <w:szCs w:val="18"/>
              </w:rPr>
              <w:t xml:space="preserve">P1 - Should Have</w:t>
            </w:r>
          </w:p>
        </w:tc>
      </w:tr>
    </w:tbl>
    <w:p>
      <w:pPr>
        <w:pStyle w:val="Heading2"/>
        <w:spacing w:after="120" w:before="280"/>
      </w:pPr>
      <w:r>
        <w:rPr>
          <w:rFonts w:ascii="Arial" w:cs="Arial" w:eastAsia="Arial" w:hAnsi="Arial"/>
          <w:b/>
          <w:bCs/>
          <w:color w:val="1C2B2B"/>
          <w:sz w:val="28"/>
          <w:szCs w:val="28"/>
        </w:rPr>
        <w:t xml:space="preserve">Acceptance Criteria</w:t>
      </w:r>
    </w:p>
    <w:p>
      <w:pPr>
        <w:pStyle w:val="ListParagraph"/>
        <w:numPr>
          <w:ilvl w:val="0"/>
          <w:numId w:val="3"/>
        </w:numPr>
        <w:spacing w:after="40" w:before="40"/>
      </w:pPr>
      <w:r>
        <w:rPr>
          <w:rFonts w:ascii="Arial" w:cs="Arial" w:eastAsia="Arial" w:hAnsi="Arial"/>
          <w:b w:val="false"/>
          <w:bCs w:val="false"/>
          <w:color w:val="4A5568"/>
          <w:sz w:val="22"/>
          <w:szCs w:val="22"/>
        </w:rPr>
        <w:t xml:space="preserve">AC-12.1: All HTTP requests to any ClearPass domain return an HTTP 301 redirect to the HTTPS equivalent. No data of any kind is served over unencrypted HTTP.</w:t>
      </w:r>
    </w:p>
    <w:p>
      <w:pPr>
        <w:pStyle w:val="ListParagraph"/>
        <w:numPr>
          <w:ilvl w:val="0"/>
          <w:numId w:val="3"/>
        </w:numPr>
        <w:spacing w:after="40" w:before="40"/>
      </w:pPr>
      <w:r>
        <w:rPr>
          <w:rFonts w:ascii="Arial" w:cs="Arial" w:eastAsia="Arial" w:hAnsi="Arial"/>
          <w:b w:val="false"/>
          <w:bCs w:val="false"/>
          <w:color w:val="4A5568"/>
          <w:sz w:val="22"/>
          <w:szCs w:val="22"/>
        </w:rPr>
        <w:t xml:space="preserve">AC-12.2: A session that has been inactive for 30 minutes requires full re-authentication before any account data is displayed. The inactive session cannot be resumed by pressing the browser back button.</w:t>
      </w:r>
    </w:p>
    <w:p>
      <w:pPr>
        <w:pStyle w:val="ListParagraph"/>
        <w:numPr>
          <w:ilvl w:val="0"/>
          <w:numId w:val="3"/>
        </w:numPr>
        <w:spacing w:after="40" w:before="40"/>
      </w:pPr>
      <w:r>
        <w:rPr>
          <w:rFonts w:ascii="Arial" w:cs="Arial" w:eastAsia="Arial" w:hAnsi="Arial"/>
          <w:b w:val="false"/>
          <w:bCs w:val="false"/>
          <w:color w:val="4A5568"/>
          <w:sz w:val="22"/>
          <w:szCs w:val="22"/>
        </w:rPr>
        <w:t xml:space="preserve">AC-12.3: An MDA officer account that successfully authenticates on a second device while already logged in on a first device terminates the first session immediately with no data exposure on the first device</w:t>
      </w:r>
    </w:p>
    <w:p>
      <w:pPr>
        <w:pStyle w:val="ListParagraph"/>
        <w:numPr>
          <w:ilvl w:val="0"/>
          <w:numId w:val="3"/>
        </w:numPr>
        <w:spacing w:after="40" w:before="40"/>
      </w:pPr>
      <w:r>
        <w:rPr>
          <w:rFonts w:ascii="Arial" w:cs="Arial" w:eastAsia="Arial" w:hAnsi="Arial"/>
          <w:b w:val="false"/>
          <w:bCs w:val="false"/>
          <w:color w:val="4A5568"/>
          <w:sz w:val="22"/>
          <w:szCs w:val="22"/>
        </w:rPr>
        <w:t xml:space="preserve">AC-12.4: BVN data is absent from all database tables, application logs, API response payloads, and error messages at all times after the identity verification step at registration is completed</w:t>
      </w:r>
    </w:p>
    <w:p>
      <w:pPr>
        <w:pStyle w:val="ListParagraph"/>
        <w:numPr>
          <w:ilvl w:val="0"/>
          <w:numId w:val="3"/>
        </w:numPr>
        <w:spacing w:after="40" w:before="40"/>
      </w:pPr>
      <w:r>
        <w:rPr>
          <w:rFonts w:ascii="Arial" w:cs="Arial" w:eastAsia="Arial" w:hAnsi="Arial"/>
          <w:b w:val="false"/>
          <w:bCs w:val="false"/>
          <w:color w:val="4A5568"/>
          <w:sz w:val="22"/>
          <w:szCs w:val="22"/>
        </w:rPr>
        <w:t xml:space="preserve">AC-12.5: A user who submits a data deletion request through the platform receives an automated confirmation email within 1 hour stating that their data will be purged within 30 days</w:t>
      </w:r>
    </w:p>
    <w:p>
      <w:pPr>
        <w:pStyle w:val="ListParagraph"/>
        <w:numPr>
          <w:ilvl w:val="0"/>
          <w:numId w:val="3"/>
        </w:numPr>
        <w:spacing w:after="40" w:before="40"/>
      </w:pPr>
      <w:r>
        <w:rPr>
          <w:rFonts w:ascii="Arial" w:cs="Arial" w:eastAsia="Arial" w:hAnsi="Arial"/>
          <w:b w:val="false"/>
          <w:bCs w:val="false"/>
          <w:color w:val="4A5568"/>
          <w:sz w:val="22"/>
          <w:szCs w:val="22"/>
        </w:rPr>
        <w:t xml:space="preserve">AC-12.6: No user interface, including the super admin portal, provides a mechanism to edit or delete any entry in the immutable audit log. Any attempt to do so via direct database access is blocked by database-level permissions.</w:t>
      </w:r>
    </w:p>
    <w:p>
      <w:pPr>
        <w:pStyle w:val="ListParagraph"/>
        <w:numPr>
          <w:ilvl w:val="0"/>
          <w:numId w:val="3"/>
        </w:numPr>
        <w:spacing w:after="40" w:before="40"/>
      </w:pPr>
      <w:r>
        <w:rPr>
          <w:rFonts w:ascii="Arial" w:cs="Arial" w:eastAsia="Arial" w:hAnsi="Arial"/>
          <w:b w:val="false"/>
          <w:bCs w:val="false"/>
          <w:color w:val="4A5568"/>
          <w:sz w:val="22"/>
          <w:szCs w:val="22"/>
        </w:rPr>
        <w:t xml:space="preserve">AC-12.7: An API key that is revoked in the admin portal returns an HTTP 401 Unauthorized response to the next request made with that key within 60 seconds of the revocation being applied</w:t>
      </w:r>
    </w:p>
    <w:p>
      <w:pPr>
        <w:spacing w:after="120" w:before="0"/>
      </w:pPr>
      <w:r>
        <w:rPr>
          <w:rFonts w:ascii="Arial" w:cs="Arial" w:eastAsia="Arial" w:hAnsi="Arial"/>
          <w:b w:val="false"/>
          <w:bCs w:val="false"/>
          <w:color w:val="4A5568"/>
          <w:sz w:val="22"/>
          <w:szCs w:val="22"/>
        </w:rPr>
        <w:t xml:space="preserve"/>
      </w:r>
    </w:p>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5. Technical Architecture Requirements</w:t>
      </w:r>
    </w:p>
    <w:p>
      <w:pPr>
        <w:pStyle w:val="Heading2"/>
        <w:spacing w:after="120" w:before="280"/>
      </w:pPr>
      <w:r>
        <w:rPr>
          <w:rFonts w:ascii="Arial" w:cs="Arial" w:eastAsia="Arial" w:hAnsi="Arial"/>
          <w:b/>
          <w:bCs/>
          <w:color w:val="1C2B2B"/>
          <w:sz w:val="28"/>
          <w:szCs w:val="28"/>
        </w:rPr>
        <w:t xml:space="preserve">5.1 Technology Stack Recommendations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Frontend Web</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React.js with TypeScript. Tailwind CSS for styling. Progressive Web App (PWA) configuration for mobile performance without app store dependency.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Mobile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React Native for iOS and Android. Shared component library with web frontend. Targets Android-first given Nigerian market smartphone distribution.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Backend API</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Node.js with Express or NestJS. RESTful API architecture with OpenAPI documentation. GraphQL considered for internal admin portal queries.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Database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PostgreSQL as primary relational database for structured company and certificate data. Redis for session management and caching of government API responses.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File Storage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AWS S3 or Cloudflare R2 for certificate document storage with Nigeria-region data residency configuration.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Hosting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AWS Nigeria region (af-south-1 Johannesburg as closest available) or Azure West Africa. Cloudflare for CDN and DDoS protection.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Government API Integration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Custom connector services deployed as microservices with independent scaling and circuit breaker patterns.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SMS Gateway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Termii or Twillio Nigeria for SMS delivery. Primary and fallback gateway configuration.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Email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Postmark for transactional email. Sendgrid as fallback.</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Payments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Paystack primary. Flutterwave as backup. Both support Nigerian bank cards, USSD, and bank transfer.</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5.2 Non-Functional Requirements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Availability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99.5% uptime SLA. Planned maintenance windows communicated 48 hours in advance. No maintenance during the last 5 business days of any month (peak procurement period).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Performance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Dashboard load time under 2 seconds on a 3G mobile connection. Single company verification API response under 5 seconds including government API query. Bulk verification of 100 companies under 2 minutes.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Scalability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Architecture must support 100,000 registered companies without architectural changes. Database sharding strategy documented before 50,000 company milestone.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Offline Capability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Dashboard displays last-known certificate status when offline. New certificate connections require connectivity. Offline status clearly communicated to users.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Accessibility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WCAG 2.1 AA compliance. All forms operable via keyboard. Screen reader compatible. Minimum font size 16px on mobile.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Browser Support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Chrome 90+, Firefox 88+, Safari 14+, Samsung Internet 14+. Internet Explorer not supported.</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5.3 MVP Scope vs Future Phases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MVP Phase 1 (Month 1-3)</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Authentication and onboarding, company profile, manual certificate upload and review, basic compliance dashboard, email alerts, single company MDA verification, ClearPass compliance report PDF.</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Phase 2 (Month 4-6)</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PenCom PCC API integration, FIRS TIN API integration, CAC RC validation API, bulk MDA verification, NHIA enrollment router, HMO partner portal, SMS alerts.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Phase 3 (Month 7-12)</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NHIA API integration following MoU, BPP database integration, public REST API for MDA systems, Compliance Partner tier, mobile app (Android first), advanced analytics dashboard.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Phase 4 (Year 2)</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NSITF and ITF API integrations, white-label enterprise tier, state government IGR compliance modules, West Africa expansion framework.</w:t>
            </w:r>
          </w:p>
        </w:tc>
      </w:tr>
    </w:tbl>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7. Data Model</w:t>
      </w:r>
    </w:p>
    <w:p>
      <w:pPr>
        <w:spacing w:after="160" w:before="60"/>
      </w:pPr>
      <w:r>
        <w:rPr>
          <w:rFonts w:ascii="Arial" w:cs="Arial" w:eastAsia="Arial" w:hAnsi="Arial"/>
          <w:b w:val="false"/>
          <w:bCs w:val="false"/>
          <w:color w:val="4A5568"/>
          <w:sz w:val="22"/>
          <w:szCs w:val="22"/>
        </w:rPr>
        <w:t xml:space="preserve">This section defines every core entity in the ClearPass database, the fields each entity contains, the relationships between entities, and the critical constraints and indexes that must be implemented from day one. These are not suggestions. Deviating from these specifications, particularly around UUIDs, monetary storage, audit immutability, and country extensibility, creates technical debt that becomes structurally expensive to fix once data exists at scale.</w:t>
      </w:r>
    </w:p>
    <w:p>
      <w:pPr>
        <w:pStyle w:val="Heading2"/>
        <w:spacing w:after="120" w:before="280"/>
      </w:pPr>
      <w:r>
        <w:rPr>
          <w:rFonts w:ascii="Arial" w:cs="Arial" w:eastAsia="Arial" w:hAnsi="Arial"/>
          <w:b/>
          <w:bCs/>
          <w:color w:val="1C2B2B"/>
          <w:sz w:val="28"/>
          <w:szCs w:val="28"/>
        </w:rPr>
        <w:t xml:space="preserve">7.1 Design Principles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UUIDs as primary keys throughout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Sequential integer IDs leak business metrics to anyone who registers multiple accounts. A company with ID 47 today and ID 312 next month reveals your growth rate. All primary keys are UUID v4. No exceptions.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Monetary values stored in kobo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financial amounts are stored as integers in the smallest currency unit (kobo for Nigerian Naira). Floating point types for money cause rounding errors that compound into reconciliation failures. The display layer formats kobo to Naira. Future multi-currency support stores a currency_code alongside the integer amount.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Soft deletes across all user-facing entities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No user-facing record is ever hard deleted. A deleted_at timestamp marks deletion. This preserves compliance audit trails and allows account recovery within 30 days. Hard deletes are limited to NDPA-mandated erasure requests processed by admin after the retention window expires.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Immutability enforced at the database level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AuditLog and CertificateHistory tables are append-only. PostgreSQL Row Level Security policies block UPDATE and DELETE at the database layer, not just the application layer. Application-level policies are bypassable. Database-level policies are not.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Health score cached, not calculated on read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Computing the compliance health score requires reading all six certificates and applying the weighted formula. At 100,000 companies this becomes unacceptably expensive if done on every dashboard load. The score is cached in the Company table and updated asynchronously by a background job within 60 seconds of any certificate state change.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JSONB for evolving external data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Government API response formats change without notice. Raw API responses are stored as JSONB alongside the parsed fields. This allows historical data to be reprocessed when API formats change, which protects the integrity of audit trails and certificate history.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Country extensibility built in from day one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Every entity that will need to support multiple countries in Phase 4 carries a country_code field defaulting to NG. Adding this field later, after millions of rows exist, requires a full table migration. Adding it now costs one column.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Partition VerificationQuery from day one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Once BPP integrates ClearPass as a mandatory pre-qualification step, the VerificationQuery table will receive millions of rows per month. PostgreSQL declarative range partitioning on queried_at (monthly partitions) must be defined at table creation. Retrofitting partitions onto a table with existing data is a multi-day migration that requires platform downtime.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7.2 Entity: Company</w:t>
      </w:r>
    </w:p>
    <w:p>
      <w:pPr>
        <w:spacing w:after="160" w:before="60"/>
      </w:pPr>
      <w:r>
        <w:rPr>
          <w:rFonts w:ascii="Arial" w:cs="Arial" w:eastAsia="Arial" w:hAnsi="Arial"/>
          <w:b w:val="false"/>
          <w:bCs w:val="false"/>
          <w:color w:val="4A5568"/>
          <w:sz w:val="22"/>
          <w:szCs w:val="22"/>
        </w:rPr>
        <w:t xml:space="preserve">The central entity. Every certificate, user, subscription, report, and verification query references a Company.</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rc_number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VARCHAR(20), unique, not null, indexed. The CAC Registration Number. Primary external identifier used in all API queries and MDA lookups.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name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VARCHAR(255), not null. Current registered name from CAC.</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name_history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default empty array. Array of objects recording previous names and the date each name was changed. Companies change names after mergers or rebranding. Procurement audits often reference the name at the time of a specific contract.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sector_id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Sector. Determines which certificates are applicable and their sector-specific guidance.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employee_band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('1-10', '11-50', '51-200', '200+'), not null. Determines ITF applicability and NHIA plan recommendations. Editable by the company but changes require admin review when the change removes a mandatory certificate.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registered_address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From CAC registry.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directors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Array of director names from CAC at time of registration. Updated on each CAC re-verification.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incorporation_date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DATE, nullable. From CAC registry.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cac_verified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BOOLEAN, default false. True only after successful CAC API validation of the RC number.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cac_verified_at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 When CAC validation was last successfully completed.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health_score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SMALLINT, nullable. Cached compliance health score 0-100. NULL means not yet calculated. Updated by background job within 60 seconds of any certificate change.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health_score_breakdown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nullable. Cached breakdown of Component A, B, and C values used in the last score calculation. Used for dashboard display and debugging without recalculation.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health_score_version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VARCHAR(10), nullable. The formula version that produced the cached score. Allows score history to be interpreted correctly after formula updates.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health_score_calculated_at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 When the cached score was last calculated.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procurement_ready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BOOLEAN, default false. Cached result of the Procurement Ready gate check. Updated alongside health_score.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projected_score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SMALLINT, nullable. Projected score at the nearest certificate expiry date. NULL if no certificate expires within 60 days.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projected_score_trigger_date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DATE, nullable. The date on which the projected score will take effect.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country_code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CHAR(2), default 'NG', not null. ISO 3166-1 alpha-2 country code. Enables Phase 4 West Africa expansion.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('active', 'suspended', 'pending_verification', 'deleted'), default 'pending_verification'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suspended_reason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suspended_at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suspended_by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AdminUser,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updated_at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deleted_at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 Soft delete. NDPA data erasure sets this and triggers a 30-day purge job.</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7.3 Entity: User</w:t>
      </w:r>
    </w:p>
    <w:p>
      <w:pPr>
        <w:spacing w:after="160" w:before="60"/>
      </w:pPr>
      <w:r>
        <w:rPr>
          <w:rFonts w:ascii="Arial" w:cs="Arial" w:eastAsia="Arial" w:hAnsi="Arial"/>
          <w:b w:val="false"/>
          <w:bCs w:val="false"/>
          <w:color w:val="4A5568"/>
          <w:sz w:val="22"/>
          <w:szCs w:val="22"/>
        </w:rPr>
        <w:t xml:space="preserve">Represents any human actor in the system: business team members, MDA officers, compliance consultants, HMO partners, and internal admins. One email address cannot belong to two users.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Company, nullable. Null for admin users and MDA officers who are not attached to a single company.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account_type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('business_primary', 'business_sub', 'mda_officer', 'compliance_partner', 'hmo_partner', 'admin', 'super_admin'),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name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VARCHAR(255),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email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VARCHAR(255), unique, not null,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phone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VARCHAR(20), unique, not null, indexed. Nigerian phone numbers stored with country code: +2348012345678</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email_verified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BOOLEAN, default false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phone_verified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BOOLEAN, default false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bvn_hash</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VARCHAR(64), unique, nullable. SHA-256 hash of BVN concatenated with a server-side secret salt. Used only on business_primary accounts to enforce one-BVN-per-primary-account. The BVN itself is never stored. Hash stored only; BVN is discarded after hashing at registration.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mfa_enabled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BOOLEAN, default false. Mandatory true for mda_officer, admin, and super_admin account types.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mfa_method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('totp', 'sms'),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role_permissions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Array of permission strings granted to this user. Example: ['certificates.edit', 'reports.generate', 'billing.view']. Permissions are checked at the application layer on every request.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last_login_at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last_login_ip</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INET, nullable. PostgreSQL native IP address type. Stored for security audit purposes.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('active', 'suspended', 'pending_email_verification', 'deleted'), default 'pending_email_verification'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country_code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CHAR(2), default 'NG',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updated_at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deleted_at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7.4 Entity: Certificate</w:t>
      </w:r>
    </w:p>
    <w:p>
      <w:pPr>
        <w:spacing w:after="160" w:before="60"/>
      </w:pPr>
      <w:r>
        <w:rPr>
          <w:rFonts w:ascii="Arial" w:cs="Arial" w:eastAsia="Arial" w:hAnsi="Arial"/>
          <w:b w:val="false"/>
          <w:bCs w:val="false"/>
          <w:color w:val="4A5568"/>
          <w:sz w:val="22"/>
          <w:szCs w:val="22"/>
        </w:rPr>
        <w:t xml:space="preserve">One row per certificate type per company. Maximum 6 rows per company (one per certificate type). The unique constraint on (company_id, certificate_type) is enforced at the database level to prevent duplicate certificate records for the same company.</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Company, not null,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certificate_type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('nhia', 'pcc', 'nsitf', 'itf', 'firs_tin', 'bpp'),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UNIQUE constraint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(company_id, certificate_type). Enforced at database level. One record per certificate type per company.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('not_connected', 'pending_verification', 'active', 'expiring_30', 'expiring_14', 'expiring_7', 'expired', 'renewal_in_progress', 'not_applicable'), not null, default 'not_connected'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is_applicable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BOOLEAN, default true. False for ITF on companies in the 1-10 employee band. When false, the certificate is excluded from all score calculations.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applicability_reason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nullable. Human-readable explanation of why the certificate is not applicable.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reference_number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VARCHAR(100), nullable. The official certificate number as issued by the government agency.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issuing_authority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VARCHAR(100), nullable. The government agency that issued this certificate.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issue_date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DATE,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expiry_date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DATE, nullable, indexed. Indexed to support the nightly expiry scanning background job that transitions certificates to expiring states.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verification_method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('api_verified', 'admin_approved', 'pending_review', 'not_connected'), not null, default 'not_connected'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verified_at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 When this certificate was last successfully verified.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verified_by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VARCHAR(100), nullable. Name of the admin reviewer or the API integration name that verified this certificate.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document_url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nullable. S3 or Cloudflare R2 object path for the uploaded certificate document.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document_hash</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VARCHAR(64), nullable. SHA-256 hash of the uploaded document at time of upload. Used to detect document tampering after submission.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api_check_result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nullable. Raw response from the government API at time of last verification. Preserved regardless of format changes so historical data can be reprocessed.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last_api_check_at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 When the system last queried the government API for this certificate.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score_contribution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SMALLINT, nullable. Cached point contribution of this certificate to the overall health score. Updated alongside the company health_score field.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formula_version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VARCHAR(10), nullable. Which formula version calculated the score_contribution.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country_code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CHAR(2), default 'NG', not null. Enables future configuration of different certificate types per country.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updated_at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7.5 Entity: CertificateHistory</w:t>
      </w:r>
    </w:p>
    <w:p>
      <w:pPr>
        <w:spacing w:after="160" w:before="60"/>
      </w:pPr>
      <w:r>
        <w:rPr>
          <w:rFonts w:ascii="Arial" w:cs="Arial" w:eastAsia="Arial" w:hAnsi="Arial"/>
          <w:b w:val="false"/>
          <w:bCs w:val="false"/>
          <w:color w:val="4A5568"/>
          <w:sz w:val="22"/>
          <w:szCs w:val="22"/>
        </w:rPr>
        <w:t xml:space="preserve">Append-only audit trail of every certificate state change. No row is ever updated or deleted. A PostgreSQL Row Level Security policy blocks UPDATE and DELETE on this table for all database roles including the application user. Only INSERT is permitted.</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Certificate, not null,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Company, not null, indexed. Denormalized for query performance. Allows fetching a company full certificate history without joining Certificate.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previous_status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(same values as Certificate.status), nullable. Null for the initial creation record.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new_status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(same values as Certificate.status),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previous_expiry_date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DATE,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new_expiry_date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DATE,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change_trigger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('api_verification', 'admin_approval', 'admin_rejection', 'scheduled_expiry', 'user_upload', 'renewal_completed', 'manual_override'), not null. Records what caused the state change.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rejection_reason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nullable. Required when change_trigger is admin_rejection.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changed_by_user_id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nullable. The user who triggered the change. Null for system-triggered changes such as scheduled expiry transitions.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changed_by_admin_id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nullable. The admin who manually overrode the certificate.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metadata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default empty object. Any additional context relevant to this change.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 No updated_at. This record is immutable from the moment of insertion.</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7.6 Entity: VerificationQuery</w:t>
      </w:r>
    </w:p>
    <w:p>
      <w:pPr>
        <w:spacing w:after="160" w:before="60"/>
      </w:pPr>
      <w:r>
        <w:rPr>
          <w:rFonts w:ascii="Arial" w:cs="Arial" w:eastAsia="Arial" w:hAnsi="Arial"/>
          <w:b w:val="false"/>
          <w:bCs w:val="false"/>
          <w:color w:val="4A5568"/>
          <w:sz w:val="22"/>
          <w:szCs w:val="22"/>
        </w:rPr>
        <w:t xml:space="preserve">Every lookup performed by an MDA officer or API consumer is logged here. This table is partitioned by month using PostgreSQL declarative range partitioning on queried_at. Partitions older than 24 months are archived to cold storage but remain queryable for audit purposes. This partitioning strategy must be defined at table creation.</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queried_by_user_id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User, not null,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mda_id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MDA, not null,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Company, nullable, indexed. Null when the queried RC number does not exist in ClearPass.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rc_number_queried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VARCHAR(20), not null. The exact string the officer typed or submitted. Stored independently of company_id to capture not-found queries and detect patterns in queried-but-unregistered companies.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query_type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('single', 'bulk_item'), not null. Bulk upload creates one row per company in the batch.</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bulk_batch_id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nullable. Groups all rows that originated from the same bulk CSV upload.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result_snapshot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not null. Complete compliance status at the exact time of this query. Includes all certificate states, health score, procurement_ready status, and formula version. This snapshot is what the verification report PDF is generated from.</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result_summary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('compliant', 'non_compliant', 'partial', 'not_found'), not null,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formula_version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VARCHAR(10), not null. Which formula version produced this result.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report_generated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BOOLEAN, default false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report_id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VARCHAR(30), nullable, unique. Human-readable report ID for QR codes. Format: CPR-YYYYMMDD-XXXXXXX.</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report_pdf_url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nullable. S3 path to the generated PDF.</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queried_at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 Partition key. This column determines which monthly partition the row is written to.</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7.7 Entity: MDA</w:t>
      </w:r>
    </w:p>
    <w:p>
      <w:pPr>
        <w:spacing w:after="160" w:before="60"/>
      </w:pPr>
      <w:r>
        <w:rPr>
          <w:rFonts w:ascii="Arial" w:cs="Arial" w:eastAsia="Arial" w:hAnsi="Arial"/>
          <w:b w:val="false"/>
          <w:bCs w:val="false"/>
          <w:color w:val="4A5568"/>
          <w:sz w:val="22"/>
          <w:szCs w:val="22"/>
        </w:rPr>
        <w:t xml:space="preserve">Represents a federal ministry, department, or agency registered as a verification consumer. One MDA may have many MDA officer users.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name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VARCHAR(255),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short_name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VARCHAR(50), nullable. Common abbreviation used in reports.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ministry_type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('federal_ministry', 'federal_agency', 'regulatory_body', 'state_ministry'),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gov_email_domain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VARCHAR(100), unique, not null. Example: fmiti.gov.ng. Used to validate MDA officer registrations. Only emails from this domain are accepted for this MDA.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api_tier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('free', 'standard', 'enterprise'), default 'free'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free_query_limit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INTEGER, default 100. Monthly free verification queries before billing begins.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queries_used_this_month</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INTEGER, default 0. Cached counter. Reset to 0 on the first day of each month by a scheduled job.</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billing_contact_email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VARCHAR(255), nullable. Where monthly API usage statements are sent.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country_code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CHAR(2), default 'NG',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('active', 'suspended', 'pending_onboarding'), default 'pending_onboarding'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onboarded_at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updated_at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7.8 Entity: Subscription</w:t>
      </w:r>
    </w:p>
    <w:p>
      <w:pPr>
        <w:spacing w:after="160" w:before="60"/>
      </w:pPr>
      <w:r>
        <w:rPr>
          <w:rFonts w:ascii="Arial" w:cs="Arial" w:eastAsia="Arial" w:hAnsi="Arial"/>
          <w:b w:val="false"/>
          <w:bCs w:val="false"/>
          <w:color w:val="4A5568"/>
          <w:sz w:val="22"/>
          <w:szCs w:val="22"/>
        </w:rPr>
        <w:t xml:space="preserve">One active subscription per company at a time. Historical subscriptions are retained for billing audit and revenue reporting. Amounts stored in kobo to prevent floating point errors.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Company, not null,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('starter', 'business', 'enterprise', 'compliance_partner'),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('active', 'grace_period', 'expired', 'cancelled'), not null, default 'active'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start_date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DATE,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end_date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DATE,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grace_end_date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DATE, not null. Set to end_date plus 7 days. The account downgrades to Starter at this date, not at end_date.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amount_kobo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BIGINT, not null. Example: N60,000 is stored as 6000000 kobo. BIGINT not INTEGER to accommodate future enterprise pricing.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currency_code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CHAR(3), default 'NGN', not null. ISO 4217 currency code. Enables Phase 4 multi-currency billing.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payment_method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('card', 'bank_transfer', 'ussd'),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payment_reference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VARCHAR(100), nullable. Payment gateway transaction reference.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gateway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('paystack', 'flutterwave'),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gateway_response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nullable. Raw payment gateway response preserved for reconciliation.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auto_renew</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BOOLEAN, default true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cancelled_at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cancellation_reason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updated_at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7.9 Entity: ComplianceReport</w:t>
      </w:r>
    </w:p>
    <w:p>
      <w:pPr>
        <w:spacing w:after="160" w:before="60"/>
      </w:pPr>
      <w:r>
        <w:rPr>
          <w:rFonts w:ascii="Arial" w:cs="Arial" w:eastAsia="Arial" w:hAnsi="Arial"/>
          <w:b w:val="false"/>
          <w:bCs w:val="false"/>
          <w:color w:val="4A5568"/>
          <w:sz w:val="22"/>
          <w:szCs w:val="22"/>
        </w:rPr>
        <w:t xml:space="preserve">Every generated PDF report creates a row here. The snapshot field preserves the compliance state at the exact moment of generation. This enables historical reports, QR code verification against a known point in time, and tamper detection by comparing the snapshot to the current live state.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report_id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VARCHAR(30), unique, not null. Human-readable, URL-safe identifier used in QR codes. Format: CPR-YYYYMMDD-XXXXXXX. Generated deterministically to prevent duplicates.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Company, not null,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generated_by_user_id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User,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report_type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('standard', 'provisional', 'historical', 'mda_verification'),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snapshot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not null. Complete point-in-time record of the company compliance state. Includes: all 6 certificate statuses, reference numbers, expiry dates, health_score, procurement_ready, formula_version, and the timestamp of this snapshot. This field is immutable after insertion.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health_score_at_generation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SMALLINT,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procurement_ready_at_generation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BOOLEAN,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formula_version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VARCHAR(10),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point_in_time_date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DATE, nullable. For historical reports only. The date the snapshot reflects.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pdf_url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nullable. S3 path. Null until the PDF generation job completes.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live_verification_url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not null. Public URL that shows current live status for comparison with the snapshot.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watermark_type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('none', 'provisional'), not null, default 'none'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expires_at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 Standard tender reports expire after 90 days. After expiry the QR code still resolves but shows an expired watermark alongside the current status.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7.10 Entity: Notification</w:t>
      </w:r>
    </w:p>
    <w:p>
      <w:pPr>
        <w:spacing w:after="160" w:before="60"/>
      </w:pPr>
      <w:r>
        <w:rPr>
          <w:rFonts w:ascii="Arial" w:cs="Arial" w:eastAsia="Arial" w:hAnsi="Arial"/>
          <w:b w:val="false"/>
          <w:bCs w:val="false"/>
          <w:color w:val="4A5568"/>
          <w:sz w:val="22"/>
          <w:szCs w:val="22"/>
        </w:rPr>
        <w:t xml:space="preserve">Every outbound notification is logged here. The retry fields enable exponential backoff on failed SMS delivery without re-triggering the full alert workflow. Nigerian SMS carriers have high transient failure rates and this pattern is essential to reliable delivery.</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Company, nullable,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user_id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User, nullable,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Certificate,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notification_type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('expiry_30', 'expiry_14', 'expiry_7', 'score_at_risk', 'renewal_confirmation', 'certificate_rejected', 'certificate_approved', 'weekly_digest', 'escalation', 'subscription_expiry_14', 'subscription_expired', 'payment_failed', 'mda_watchlist_alert'),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channel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('email', 'sms', 'in_app'),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('pending', 'sent', 'delivered', 'failed', 'bounced'), not null, default 'pending',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subject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nullable. Email subject line.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body_template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VARCHAR(100), not null. Name of the template used. Templates are stored in the Content Management system.</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template_variables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not null. The variable values injected into the template at send time. Preserved for debugging delivery issues.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sent_at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delivered_at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failed_reason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retry_count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SMALLINT, default 0. Maximum 3 retries before permanent failure.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next_retry_at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 indexed. Indexed to support the retry queue background job which queries for notifications where next_retry_at is in the past and status is failed.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7.11 Entity: HMOPartner</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name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VARCHAR(255),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nhia_accreditation_number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VARCHAR(50), unique,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states_active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CHAR(2)[], not null. PostgreSQL array of Nigerian state codes where this HMO operates.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employee_size_min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INTEGER, not null, default 1</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employee_size_max</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INTEGER, nullable. Null means no upper limit.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min_annual_premium_kobo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BIGINT,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enrollment_portal_url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handoff_api_url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nullable. For HMOs that support direct API handoffs from ClearPass.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commission_rate_bps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INTEGER, not null. Commission rate in basis points. 1000 bps = 10.00%. Stored as integer to avoid floating point.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country_code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CHAR(2), default 'NG',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('active', 'suspended', 'pending_onboarding'), default 'pending_onboarding'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updated_at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7.12 Entity: EnrollmentReferral</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Company, not null,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hmo_partner_id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HMOPartner, not null,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('initiated', 'hmo_selected', 'application_submitted', 'under_review', 'certificate_issued', 'failed', 'abandoned'), not null, default 'initiated'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handoff_data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not null. Snapshot of the company data (name, RC, employee count, sector, contact) sent to the HMO at handoff time. Preserved for commission dispute resolution.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handoff_at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application_submitted_at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certificate_issued_at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nhia_certificate_reference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VARCHAR(100), nullable. The certificate number issued on successful enrollment.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commission_earned_kobo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BIGINT, nullable. Calculated at certificate_issued_at using the HMO commission_rate_bps and the first-year premium.</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commission_paid_at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failure_reason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updated_at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7.13 Entity: AuditLog</w:t>
      </w:r>
    </w:p>
    <w:p>
      <w:pPr>
        <w:spacing w:after="160" w:before="60"/>
      </w:pPr>
      <w:r>
        <w:rPr>
          <w:rFonts w:ascii="Arial" w:cs="Arial" w:eastAsia="Arial" w:hAnsi="Arial"/>
          <w:b w:val="false"/>
          <w:bCs w:val="false"/>
          <w:color w:val="4A5568"/>
          <w:sz w:val="22"/>
          <w:szCs w:val="22"/>
        </w:rPr>
        <w:t xml:space="preserve">The platform-wide immutable event log. Every action by any actor, human or system, is written here. A PostgreSQL Row Level Security policy restricts this table to INSERT only for all roles including the application service account. UPDATE and DELETE are blocked at the database layer.</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event_type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VARCHAR(100), not null, indexed. Dot-namespaced event names. Examples: company.created, certificate.status_changed, user.login_failed, admin.company_suspended, api.verification_query, report.generated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actor_type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('user', 'admin', 'system', 'api_consumer'),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actor_id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nullable. The user, admin, or API key that triggered the event.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nullable, indexed. Denormalized for fast company-level audit trail queries.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resource_type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VARCHAR(50), nullable. The entity type affected: company, certificate, user, subscription, report.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resource_id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nullable. The specific entity affected.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previous_state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nullable. State of the resource before the action.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new_state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nullable. State of the resource after the action.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ip_address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INET, nullable. PostgreSQL native IP type. Supports both IPv4 and IPv6.</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user_agent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metadata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JSONB, default empty object. Any additional event context.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 indexed</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7.14 Entity: CompliancePartnerLink</w:t>
      </w:r>
    </w:p>
    <w:p>
      <w:pPr>
        <w:spacing w:after="160" w:before="60"/>
      </w:pPr>
      <w:r>
        <w:rPr>
          <w:rFonts w:ascii="Arial" w:cs="Arial" w:eastAsia="Arial" w:hAnsi="Arial"/>
          <w:b w:val="false"/>
          <w:bCs w:val="false"/>
          <w:color w:val="4A5568"/>
          <w:sz w:val="22"/>
          <w:szCs w:val="22"/>
        </w:rPr>
        <w:t xml:space="preserve">Maps compliance consultants to the client companies they manage. Each link carries explicit permissions and a full audit trail of who granted and who revoked access.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partner_user_id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User where account_type = compliance_partner, not null,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client_company_id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Company, not null, indexed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UNIQUE constraint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(partner_user_id, client_company_id). A consultant cannot be linked to the same company twice.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permissions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not null. Array of permission strings granted to the consultant for this client. Examples: certificates.view, certificates.edit, reports.generate.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linked_at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linked_by_company_user_id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User, not null. The company admin who approved the link.</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('active', 'revoked'), default 'active'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revoked_at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revoked_by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User,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7.15 Entity: ApiKey</w:t>
      </w:r>
    </w:p>
    <w:p>
      <w:pPr>
        <w:spacing w:after="160" w:before="60"/>
      </w:pPr>
      <w:r>
        <w:rPr>
          <w:rFonts w:ascii="Arial" w:cs="Arial" w:eastAsia="Arial" w:hAnsi="Arial"/>
          <w:b w:val="false"/>
          <w:bCs w:val="false"/>
          <w:color w:val="4A5568"/>
          <w:sz w:val="22"/>
          <w:szCs w:val="22"/>
        </w:rPr>
        <w:t xml:space="preserve">API keys for MDA integrations and Enterprise tier programmatic access. The actual key is never stored. Only a SHA-256 hash with a server-side secret salt is stored. The raw key is shown to the user exactly once at creation.</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primary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mda_id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MDA,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company_id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Company,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key_hash</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VARCHAR(64), unique, not null. SHA-256 hash of the key concatenated with a server-side secret. Used to verify incoming keys without storing the key itself.</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key_prefix</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VARCHAR(16), not null. First 12 characters of the key for identification in the admin portal. Example: cpk_live_a1b2c3. Never sufficient to reconstruct or use the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scopes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TEXT[], not null. Permitted operations: verify.single, verify.bulk, webhook.subscribe.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rate_limit_per_minute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SMALLINT, not null, default 60</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rate_limit_per_day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INTEGER, not null, default 10000</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last_used_at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expires_at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ENUM ('active', 'revoked', 'expired'), not null, default 'active'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revoked_at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revoked_by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User, nullable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created_by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UUID, FK to User, not null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TIMESTAMPTZ, default now(), not null</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7.16 Critical Database Indexes</w:t>
      </w:r>
    </w:p>
    <w:p>
      <w:pPr>
        <w:spacing w:after="160" w:before="60"/>
      </w:pPr>
      <w:r>
        <w:rPr>
          <w:rFonts w:ascii="Arial" w:cs="Arial" w:eastAsia="Arial" w:hAnsi="Arial"/>
          <w:b w:val="false"/>
          <w:bCs w:val="false"/>
          <w:color w:val="4A5568"/>
          <w:sz w:val="22"/>
          <w:szCs w:val="22"/>
        </w:rPr>
        <w:t xml:space="preserve">These indexes are required at launch. Missing any of them will cause unacceptable query performance at scale. They must be created in the initial migration, not added later.</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companies: rc_number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Unique index. Every MDA lookup and API query uses this column.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certificates: (company_id, certificate_type)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Unique composite index. Every dashboard load reads all certificates for a company.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certificates: expiry_date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Non-unique index. The nightly expiry scanning job queries certificates WHERE expiry_date = target_date.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certificates: 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Non-unique index. Alert jobs query by status across all companies.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certificate_history: (company_id, 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Composite index. The compliance report historical lookup queries by company and date range.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verification_queries: (mda_id, queried_at)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Composite index. MDA billing statements aggregate by mda_id over a month range.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audit_log: (company_id, created_at)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Composite index. Company audit trail queries are always scoped to a single company and ordered by time.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notifications: next_retry_at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Partial index WHERE status = 'failed' AND retry_count &lt; 3. The retry queue job uses this. Partial index keeps it small and fast.</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7.17 Entity Relationship Summary</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 to User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One to many. One company has many users. A compliance_partner user links to many companies through CompliancePartnerLink.</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 to Certificate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One to six. Exactly one Certificate row per type per company. Enforced by unique constraint.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 to CertificateHistory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One to many. Every status change appends a row. Never deleted.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 to Subscription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One to one active. One company has one active subscription and many historical subscriptions.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 to ComplianceReport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One to many. A company can generate many reports over its lifetime.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MDA to VerificationQuery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One to many. Partitioned monthly. Every MDA lookup creates a row.</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 to EnrollmentReferral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One to many. A company may attempt enrollment with multiple HMOs over time.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HMOPartner to EnrollmentReferral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One to many. An HMO receives many referrals.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User to AuditLog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One to many. Every user action creates one or more audit log entries.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7.18 Future Extensibility: Phase 4 West Africa</w:t>
      </w:r>
    </w:p>
    <w:p>
      <w:pPr>
        <w:spacing w:after="160" w:before="60"/>
      </w:pPr>
      <w:r>
        <w:rPr>
          <w:rFonts w:ascii="Arial" w:cs="Arial" w:eastAsia="Arial" w:hAnsi="Arial"/>
          <w:b w:val="false"/>
          <w:bCs w:val="false"/>
          <w:color w:val="4A5568"/>
          <w:sz w:val="22"/>
          <w:szCs w:val="22"/>
        </w:rPr>
        <w:t xml:space="preserve">Every entity in this schema carries a country_code field defaulting to NG. The certificate_type enum will be extended per country in a CertificateTypeConfig reference table that maps country codes to their required certificate types, weights, and issuing authorities. The Sector table similarly becomes country-aware. Monetary amounts and their currency_code fields allow multi-currency billing without schema changes. This architecture supports onboarding Ghana, Kenya, or Rwanda as new markets by adding configuration rows, not by modifying table structures.</w:t>
      </w:r>
    </w:p>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8. Edge Cases and Error State Specifications</w:t>
      </w:r>
    </w:p>
    <w:p>
      <w:pPr>
        <w:spacing w:after="160" w:before="60"/>
      </w:pPr>
      <w:r>
        <w:rPr>
          <w:rFonts w:ascii="Arial" w:cs="Arial" w:eastAsia="Arial" w:hAnsi="Arial"/>
          <w:b w:val="false"/>
          <w:bCs w:val="false"/>
          <w:color w:val="4A5568"/>
          <w:sz w:val="22"/>
          <w:szCs w:val="22"/>
        </w:rPr>
        <w:t xml:space="preserve">This section documents every known failure scenario across all product layers, the required system response for each, the message the user receives, and the recovery path back to normal operation. These are not theoretical. Every scenario documented here will occur in production. The cost of handling them gracefully at build time is a few developer hours. The cost of handling them in production is user trust, data integrity, and in some cases legal liability.</w:t>
      </w:r>
    </w:p>
    <w:p>
      <w:pPr>
        <w:spacing w:after="160" w:before="60"/>
      </w:pPr>
      <w:r>
        <w:rPr>
          <w:rFonts w:ascii="Arial" w:cs="Arial" w:eastAsia="Arial" w:hAnsi="Arial"/>
          <w:b w:val="false"/>
          <w:bCs w:val="false"/>
          <w:color w:val="4A5568"/>
          <w:sz w:val="22"/>
          <w:szCs w:val="22"/>
        </w:rPr>
        <w:t xml:space="preserve">Each edge case is classified by severity. P0 means the platform produces incorrect data or becomes unusable if this is unhandled. P1 means a user journey breaks in a way that cannot be self-recovered. P2 means a degraded experience that is recoverable with user effort.</w:t>
      </w:r>
    </w:p>
    <w:p>
      <w:pPr>
        <w:pStyle w:val="Heading2"/>
        <w:spacing w:after="120" w:before="280"/>
      </w:pPr>
      <w:r>
        <w:rPr>
          <w:rFonts w:ascii="Arial" w:cs="Arial" w:eastAsia="Arial" w:hAnsi="Arial"/>
          <w:b/>
          <w:bCs/>
          <w:color w:val="1C2B2B"/>
          <w:sz w:val="28"/>
          <w:szCs w:val="28"/>
        </w:rPr>
        <w:t xml:space="preserve">8.1 Registration and Identity Edge Cases</w:t>
      </w:r>
    </w:p>
    <w:p>
      <w:pPr>
        <w:pStyle w:val="Heading3"/>
        <w:spacing w:after="80" w:before="200"/>
      </w:pPr>
      <w:r>
        <w:rPr>
          <w:rFonts w:ascii="Arial" w:cs="Arial" w:eastAsia="Arial" w:hAnsi="Arial"/>
          <w:b/>
          <w:bCs/>
          <w:color w:val="1A6B4A"/>
          <w:sz w:val="24"/>
          <w:szCs w:val="24"/>
        </w:rPr>
        <w:t xml:space="preserve">EC-01.1: CAC API Unavailable During Registration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user begins company registration and submits their RC number. The CAC validation API is offline or returns a timeout.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registration proceeds to a Pending CAC Verification state. A background job queues the RC number for validation and retries against the CAC API every 15 minutes for up to 24 hours. The company profile is created with cac_verified = false. The user can begin connecting certificates but cannot generate a compliance report until CAC verification completes.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User Message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We could not verify your RC number right now due to a temporary issue with the CAC registry. Your account has been created and we will complete verification automatically within 24 hours. You will receive an email confirmation once verified.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Recovery Path</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When the CAC API returns, the background job completes verification, updates cac_verified = true, and sends a confirmation email. No user action required.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Circuit breaker pattern on the CAC connector. After 3 consecutive failures within 5 minutes, the connector enters open state and all registrations proceed to Pending CAC Verification automatically without waiting for timeout.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EC-01.2: RC Number Already Registered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user attempts to register a company with an RC number that already exists in the ClearPass database, whether by the same user or a different one.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Registration is blocked. The system checks whether the registering user's email matches any existing user on the account. If yes, direct them to login. If no, the system presents a Request Access flow where the user submits their identity and the existing account's primary contact receives an access notification.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User Message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company with RC number [XXXXXXX] is already registered on ClearPass. If you are a team member of this company, please request access below. If you believe this registration is fraudulent, contact our support team.</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Recovery Path</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Request Access submission creates a pending link request that the existing account admin can approve or deny. Approved requests create a business_sub user account attached to the company.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Fraud Risk</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bad actor may attempt to register a real company they do not own. The access request is flagged in the admin fraud detection queue because the requesting email domain does not match the registered company domain on file. Admin review is triggered within 4 hours.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EC-01.3: Simultaneous Registration Race Condition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Two users submit registration for the same RC number within milliseconds of each other, both passing the initial uniqueness check before either write completes.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unique database constraint on companies.rc_number ensures only one INSERT succeeds. The second INSERT fails with a constraint violation. The second request receives the same response as EC-01.2 (RC already registered) and follows the Request Access path.</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Database-level unique constraint is the authoritative control. Application-level uniqueness checks are advisory only. This is a critical distinction. Application checks with a gap between check and insert are vulnerable to race conditions at scale. The database constraint is not.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EC-01.4: BVN Hash Already Exists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user attempts to register a new primary company account and their BVN hash matches an existing account. One person is attempting to register multiple primary company accounts.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Registration is blocked for business_primary account type. The system flags the registration attempt in the admin fraud queue with event type company.duplicate_bvn_attempt. The user is not told that their BVN was the reason for the block to prevent information disclosure.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User Message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We were unable to complete your registration. Please contact our support team for assistance.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Legitimate Exception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Some individuals legitimately own multiple registered companies. The exception path requires submitting both company RC numbers to support with a signed declaration. Admin manually unlinks the BVN requirement for the second registration after verification.</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EC-01.5: CAC Returns Deregistered or Dormant Company Status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RC number is valid in the CAC database but the company status is DEREGISTERED, STRUCK OFF, or DORMANT.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Registration is blocked. The deregistered status is returned to the user with the CAC status code and a link to the CAC self-service portal for reactivation.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User Message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CAC registry shows that RC number [XXXXXXX] is currently [DEREGISTERED/STRUCK OFF]. A deregistered company cannot bid for federal contracts. Please visit the CAC portal to reinstate your company registration before proceeding.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Edge Within the Edge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a company becomes deregistered AFTER successful ClearPass registration, the nightly CAC re-verification job detects the status change. The company account is placed in a Suspended - CAC Status warning state and the primary contact is notified immediately. The suspension is not automatic because deregistration notices sometimes precede reactivation by days in the CAC system.</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EC-01.6: MDA Email Domain Not in Whitelist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MDA officer attempts to register with a .gov.ng email address whose subdomain is not in the ClearPass MDA whitelist. Example: someone@newerministry.gov.ng where newerministry is not yet configured.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Registration proceeds to Pending MDA Approval state. The email is flagged for manual review by the ClearPass admin team. The officer receives temporary read-only access to the platform to evaluate it while approval is pending.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Admin Action Required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Admin team verifies the MDA against the official FMF or OSGF list of federal agencies. If legitimate, the domain is added to the whitelist and the officer account is activated. If not verifiable within 5 business days, the account is rejected with an explanation.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MDA whitelist in the admin portal is maintained against the official OSGF directory of federal agencies. A quarterly review is scheduled to add newly created agencies.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8.2 Certificate Management Edge Cases</w:t>
      </w:r>
    </w:p>
    <w:p>
      <w:pPr>
        <w:pStyle w:val="Heading3"/>
        <w:spacing w:after="80" w:before="200"/>
      </w:pPr>
      <w:r>
        <w:rPr>
          <w:rFonts w:ascii="Arial" w:cs="Arial" w:eastAsia="Arial" w:hAnsi="Arial"/>
          <w:b/>
          <w:bCs/>
          <w:color w:val="1A6B4A"/>
          <w:sz w:val="24"/>
          <w:szCs w:val="24"/>
        </w:rPr>
        <w:t xml:space="preserve">EC-02.1: Duplicate Certificate Reference Number Across Companies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Two different companies submit the same certificate reference number for the same certificate type. This could indicate a forged certificate or a legitimate shared certificate (which is not permitted).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second submission is flagged immediately. The certificate enters Pending Fraud Review state rather than Pending Verification. Both companies are notified that their certificate is under review. The admin fraud queue is alerted with high priority. Neither certificate is approved until the review is complete.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Resolution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API verification confirms one company as the legitimate holder, the other submission is rejected with a detailed rejection reason. If neither can be confirmed by API, both are rejected and both companies are directed to their issuing authority for a reissued certificate with a new reference number.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Admin Communication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admin reviewer logs the resolution in the certificate history for both companies. The resolution record is immutable and preserved for regulatory audit.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EC-02.2: Government API Contradicts User Upload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user uploads a PCC certificate with reference number XYZ-2026-001. The PenCom API, when queried with that reference number, returns a different company name, different employee count, or a revoked status.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certificate is not approved. It enters a Contradicted state, a distinct status not shown to the user as Rejected but logged internally. The admin queue receives an alert with both the user-submitted data and the API response for comparison. The company receives a generic notification that their certificate requires additional verification.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User Message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Your PCC certificate submission requires additional verification. Our team will review it within 2 business days and contact you if further information is needed.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Recovery Path</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the discrepancy is due to a name change not yet updated in PenCom, the admin may approve with a note. If it is due to a forged certificate, the submission is permanently rejected, the fraud event is logged, and the company is warned that repeated fraudulent submissions will result in account suspension.</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EC-02.3: Certificate Expiry Date Changed Retroactively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government agency corrects their records and a certificate that ClearPass shows as expiring on date A is now recorded in their API as expiring on date B. This changes the health score and potentially the Procurement Ready status.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When the API returns the corrected expiry date during a scheduled re-verification, the certificate record is updated. A CertificateHistory entry records the change with change_trigger = api_verification and metadata includes both the previous and new expiry dates. The health score is recalculated. A notification is sent to the account primary contact explaining the change and the source.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User Message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Your [certificate type] expiry date has been updated from [old date] to [new date] based on the latest data from [issuing authority]. Your compliance score has been recalculated accordingly.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Critical Edge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the corrected expiry date is in the past (certificate was retroactively expired), the certificate moves immediately to Expired state. An Ineligible to Bid badge is activated and a Priority Alert notification is sent via all channels regardless of user notification preferences.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EC-02.4: Corrupted, Password-Protected, or Unreadable PDF Upload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user uploads a certificate document that is corrupted, password-protected, in an unsupported file format, or a scanned image with insufficient resolution to read.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File validation runs immediately on upload before the file is committed to storage. Validation checks: file size under 10MB, file format is PDF or accepted image type, file is not encrypted, file can be opened. If validation fails, the upload is rejected before storage and the user is prompted to re-upload.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User Message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Your file could not be processed. Ensure the document is not password-protected, is under 10MB, and is a clear scan or photo. Accepted formats: PDF, JPG, PNG.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Edge Within the Edge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document that passes upload validation but fails during admin review (too blurry to read, wrong certificate visible) generates a rejection with reason 'Document quality insufficient for verification. Please upload a clearer scan.' The rejection is not counted as a fraud flag.</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EC-02.5: Document Tampered Between Upload and Review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certificate document's SHA-256 hash stored at upload time does not match the hash of the file retrieved from storage at review time. The document has been modified after upload.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admin review interface calculates the hash of the retrieved file before displaying it. If the hash does not match the stored document_hash, the review interface displays a DOCUMENT INTEGRITY FAILURE warning in red. The admin cannot approve the certificate through the normal flow. The incident is logged as a critical security event.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Escalation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security event triggers an immediate alert to the super admin. An infrastructure investigation is launched to determine whether the tamper occurred in storage, in transit, or in the application layer. The company is not notified until the source is determined, as the tampering may have originated externally.</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EC-02.6: Wrong Certificate Type Uploaded to Wrong Slot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user uploads their PCC certificate into the NSITF certificate slot. The document is valid but for the wrong certificate type.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admin reviewer during manual review detects the mismatch between the certificate type on the document and the slot it was submitted for. The submission is rejected with reason: Document submitted appears to be a [detected type] certificate. Please submit this document in the correct certificate slot.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Automation Opportunity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 Phase 2, OCR processing can scan uploaded documents and attempt to auto-detect the certificate type from the issuing authority name, certificate title, and format. If a mismatch is detected between the detected type and the target slot, the user is warned before upload completes. This is a Phase 2 enhancement, not an MVP requirement.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EC-02.7: Certificate Revoked by Issuing Authority After Approval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certificate was legitimately issued and approved in ClearPass. Subsequently, the issuing government authority revokes it due to discovered fraud, non-payment, or administrative error on their side.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scheduled API re-verification job detects the revoked status. The certificate transitions immediately to Expired state regardless of the stored expiry date. The CertificateHistory records the revocation with change_trigger = api_verification and stores the raw API revocation response. The company receives a Priority Alert notification. Any active compliance reports generated after the revocation timestamp are flagged on their QR verification page as Certification Status Changed.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Business Rule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cannot override a government API revocation. If a company believes the revocation is an error, they must resolve it with the issuing authority directly. ClearPass will update the status as soon as the API reflects the correction.</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8.3 Health Score and Expiry Edge Cases</w:t>
      </w:r>
    </w:p>
    <w:p>
      <w:pPr>
        <w:pStyle w:val="Heading3"/>
        <w:spacing w:after="80" w:before="200"/>
      </w:pPr>
      <w:r>
        <w:rPr>
          <w:rFonts w:ascii="Arial" w:cs="Arial" w:eastAsia="Arial" w:hAnsi="Arial"/>
          <w:b/>
          <w:bCs/>
          <w:color w:val="1A6B4A"/>
          <w:sz w:val="24"/>
          <w:szCs w:val="24"/>
        </w:rPr>
        <w:t xml:space="preserve">EC-03.1: Score Calculation Background Job Failure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background job that recalculates health scores after certificate state changes crashes, times out, or is not triggered. Scores become stale.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Every company record carries a health_score_calculated_at timestamp. The dashboard reads this timestamp and if the score is older than 5 minutes AND a certificate state change has occurred since that timestamp (detected via updated_at comparison), the dashboard displays a Refreshing indicator next to the score and queues an immediate recalculation. The stale score is shown with a timestamp tooltip: Score last updated [X minutes ago]. Refreshing now.</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job queue uses a dead letter queue for failed jobs. Failed score recalculation jobs are retried up to 3 times with exponential backoff. After 3 failures, the job is moved to the dead letter queue and an ops alert is triggered. A separate watchdog job runs every 10 minutes and identifies companies with health_score_calculated_at older than 10 minutes where certificates have changed since then, queuing immediate recalculation for each.</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EC-03.2: Certificate Expires During Active Tender Submission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company generates a compliance report at 09:00 on the day their NSITF certificate expires. At 14:00 the same day, an MDA officer scans the QR code on the report. The certificate has since expired.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QR code resolves to the live verification page which shows BOTH the status at report generation AND the current live status. The page displays a prominent warning: Certificate Status Has Changed Since Report Generation. The original NSITF status at generation was Active. Current status is Expired. This report may no longer reflect the company current compliance status.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User Notification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When the QR scan triggers the status mismatch detection, the system sends an immediate notification to the company's primary contact and compliance officer: Your ClearPass compliance report [report_id] has been scanned and your NSITF certificate has expired since the report was generated. Please renew immediately.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Business Rule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report itself is not invalidated. The MDA officer makes their own determination. ClearPass's obligation is to show the truth at the time of verification, not to make the eligibility decision.</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EC-03.3: Multiple Certificates Expire Simultaneously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Three certificates expire on the same day. The alert engine triggers multiple simultaneous alerts via the same channels.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alert engine groups all expiry alerts for the same company due on the same day into a single digest notification rather than sending three separate alerts. The digest lists all expiring certificates, their expiry times, and a single call-to-action. This applies to the 30-day, 14-day, and 7-day alert thresholds.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Exception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Score at Risk notification is always sent separately from standard expiry alerts because it communicates a business consequence rather than an action item. It cannot be batched with expiry alerts.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EC-03.4: Certificate Expires on Nigerian Public Holiday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PCC certificate expires on a Nigerian federal public holiday. Renewal portals at government agencies are offline. The company cannot renew on the expiry date.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maintains a table of Nigerian federal public holidays updated annually. When the expiry date of any certificate falls on a public holiday, the 7-day alert message includes a specific warning: Note: [certificate] expires on [date] which is a public holiday. [Agency] renewal portals may be offline. We recommend initiating renewal by [date minus 3 business days].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Score Handling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certificate moves to Expired state at midnight regardless of the public holiday. The Ineligible to Bid badge activates. This cannot be suppressed because public holidays do not legally extend certificate validity. However, the company record is tagged with a public_holiday_expiry flag and the admin team is alerted to handle any support queries with priority.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Future Enhancement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Phase 2 will include a Public Holiday Expiry Detector that identifies all certificates expiring within 5 days of a public holiday and sends advance warnings 35 days before expiry instead of the standard 30 days.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EC-03.5: NHIA Hard Cap Applied After Subscription Payment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company pays for the Business subscription tier expecting to achieve Procurement Ready status. After payment, the NHIA hard cap (EC-03.x) reduces their score to 49 because their NHIA certificate is expired. They paid for a feature they cannot access until NHIA is resolved.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During the subscription upgrade flow, before payment is processed, the system checks whether the NHIA hard cap is active on the account. If yes, a pre-payment warning is displayed: Your current NHIA certificate status will limit your maximum compliance score to 49 out of 100 and prevent Procurement Ready status. Resolving your NHIA certificate is required to unlock full Business tier benefits. Would you like to proceed with payment or resolve your NHIA certificate first?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Business Rule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Payment is not blocked. The warning is informational. Refunds are not issued for this scenario. The warning disclosure removes any grounds for dispute.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8.4 MDA Verification Edge Cases</w:t>
      </w:r>
    </w:p>
    <w:p>
      <w:pPr>
        <w:pStyle w:val="Heading3"/>
        <w:spacing w:after="80" w:before="200"/>
      </w:pPr>
      <w:r>
        <w:rPr>
          <w:rFonts w:ascii="Arial" w:cs="Arial" w:eastAsia="Arial" w:hAnsi="Arial"/>
          <w:b/>
          <w:bCs/>
          <w:color w:val="1A6B4A"/>
          <w:sz w:val="24"/>
          <w:szCs w:val="24"/>
        </w:rPr>
        <w:t xml:space="preserve">EC-04.1: Company Not Registered on ClearPass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MDA officer queries an RC number that does not exist in the ClearPass database. The company exists in the real world but has not registered on ClearPass.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query returns a Not Found result clearly distinguished visually from a non-compliant result. The officer sees the queried RC number, a message that this company is not registered on ClearPass, and an option to send an automated invitation to register. The Not Found result is logged in VerificationQuery for billing and audit purposes.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Invitation Flow</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the officer clicks Invite to Register, the system uses the CAC API to retrieve the company's registered email address and sends a ClearPass registration invitation on behalf of the MDA. The invitation email names the specific MDA that queried them.</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Business Opportunity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Every Not Found query is a potential customer. The admin analytics dashboard tracks Not Found queries as an unregistered company pipeline. This data informs outreach strategy to compliance consultants who can bring unregistered companies onto the platform.</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EC-04.2: Verification Query at Exact Moment of Certificate State Change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MDA officer queries a company at the exact millisecond that a certificate transitions from Active to Expired due to the nightly expiry scanning job. The query reads the pre-transition state.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VerificationQuery result_snapshot is a transactional read. PostgreSQL REPEATABLE READ isolation level ensures the snapshot reflects a consistent state at the start of the transaction. The snapshot is internally consistent even if a write occurs concurrently. The report generated from this query reflects the state at the time the query transaction began.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Edge Communication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the QR code on a report generated from this query is scanned after the state transition completes, the live verification page shows the current Expired state with a warning that status has changed since report generation. This is the correct and intended behaviour per EC-03.2.</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EC-04.3: Bulk CSV with Malformed or Duplicate RC Numbers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officer uploads a bulk verification CSV that contains: some invalid RC numbers (wrong format), some duplicate RC numbers, some RC numbers with extra whitespace, and some empty rows.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Pre-processing validation runs on the CSV before any queries execute. Validation rules: RC numbers are trimmed of whitespace, empty rows are skipped, duplicate RC numbers within the file are deduplicated with a note in the results, RC numbers failing format validation are listed in a separate Skipped rows section of the results with the reason. Valid, unique RC numbers proceed to verification.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CSV Injection 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Any cell value beginning with =, +, -, or @ (common CSV injection characters) is sanitised before processing. Formulas are never evaluated. The CSV is treated as plain text data only.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Results Structure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output distinguishes: Verified (compliant), Verified (non-compliant), Not Found, and Skipped (invalid format). Each category has a count and all results are exportable as a PDF verification report.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EC-04.4: QR Code Scanned After Report Expiry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MDA officer scans the QR code on a compliance report that is older than 90 days. The report has expired.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verification URL resolves successfully (it never returns a 404). The page displays the expired report with a prominent Expired Report banner. It shows the historical snapshot from when the report was generated, the current live status, and a message that this report is expired and should not be used for procurement decisions. It prompts the officer to request a fresh report from the company.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Business Rule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Expired reports are preserved in storage permanently. The live verification URL always resolves. This protects against scenarios where an officer scans a report during a historical audit years later. The data is accessible even if the report is no longer valid for current procurement use.</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EC-04.5: MDA Verification API Rate Limit Breach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MDA integrates ClearPass verification into their tender portal. During a high-volume tender period, their system sends thousands of verification queries per hour, exceeding the agreed rate limit.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Requests exceeding the rate limit receive HTTP 429 with a Retry-After header specifying the wait time. The MDA's queries_used_this_month counter continues to increment for billing purposes. An automated alert is sent to the MDA billing contact and to the ClearPass admin team. If the overage is sustained for more than 30 minutes, the admin team proactively contacts the MDA to discuss tier upgrade or bulk pricing.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Protection Against Abuse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an API key triggers 429 responses more than 1,000 times within a 1-hour window, it is automatically placed on a temporary suspension requiring manual admin review. This prevents a single compromised API key from causing a denial-of-service on the verification infrastructure.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8.5 Payment and Subscription Edge Cases</w:t>
      </w:r>
    </w:p>
    <w:p>
      <w:pPr>
        <w:pStyle w:val="Heading3"/>
        <w:spacing w:after="80" w:before="200"/>
      </w:pPr>
      <w:r>
        <w:rPr>
          <w:rFonts w:ascii="Arial" w:cs="Arial" w:eastAsia="Arial" w:hAnsi="Arial"/>
          <w:b/>
          <w:bCs/>
          <w:color w:val="1A6B4A"/>
          <w:sz w:val="24"/>
          <w:szCs w:val="24"/>
        </w:rPr>
        <w:t xml:space="preserve">EC-05.1: Duplicate Paystack Webhook Event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Paystack delivers the same payment success webhook twice due to their retry mechanism. ClearPass could process the same payment twice, creating duplicate subscriptions or invoice records.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Every incoming webhook event is deduplicated using the Paystack event ID. Before processing, the event ID is checked against a webhooks_processed table. If already processed, the webhook is acknowledged (HTTP 200) and discarded. The webhooks_processed table retains event IDs for 90 days.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Webhook idempotency is a platform-wide requirement, not a per-endpoint decision. Every webhook handler must implement this check before any database writes. This requirement is enforced in code review.</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EC-05.2: Payment Succeeds But Webhook Never Arrives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company completes payment on Paystack. Paystack processes the payment successfully. The webhook to ClearPass fails to deliver due to a network error. The company's account is not upgraded. The company paid but receives no benefit.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implements a payment reconciliation job that runs every 6 hours. It queries the Paystack API for all transactions in the past 24 hours that have succeeded status and cross-references against the ClearPass subscriptions table. Any Paystack transaction with a matching reference but no corresponding active subscription triggers an automatic subscription activation and sends a delayed confirmation email to the company.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User Communication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a company contacts support claiming payment was made but subscription was not activated, the support agent can trigger a manual reconciliation for that specific company reference number. The reconciliation result and activation (if applicable) is logged in the AuditLog.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payment initiation endpoint stores a pending subscription record before redirecting to Paystack. If the webhook arrives and activates the subscription, the pending record is updated. If the reconciliation job runs and finds a pending record with a confirmed Paystack payment, it activates from the pending record. The pending record prevents double-activation.</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EC-05.3: Subscription Expires Mid-Report-Generation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company's subscription expires at midnight. At 23:58 they begin generating a compliance report. The generation job takes 3 minutes. At 00:01 the subscription has expired. Should the report complete?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Report generation is gated at the point of initiation, not at completion. If the user's subscription permits report generation when the button is clicked, the report completes regardless of what happens to the subscription during generation. The subscription check is not re-run mid-process. This is the user-fair approach: they had a valid subscription when they initiated the action.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Business Rule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generated report is stored and accessible even after subscription expiry. Historical reports are never deleted. The company can view reports generated during their subscription period from a read-only history screen even on the Starter tier.</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EC-05.4: Company Downgrades with More Sub-Accounts Than Tier Allows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Enterprise tier company has 15 sub-accounts and 8 linked client companies. They downgrade to Business tier which allows 5 sub-accounts. What happens to the excess accounts?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Downgrade is not immediate. When a downgrade is requested, the system calculates the resource gap: 10 excess sub-accounts, 8 excess client links. The user sees a Downgrade Impact Preview listing which resources will be affected. The primary account holder must confirm by selecting which 5 sub-accounts to retain and manually removing the rest before the downgrade is finalised.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Grace Handling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a subscription expires without a deliberate downgrade (non-renewal), a 72-hour grace window is given for the company to log in and select which sub-accounts to retain. After 72 hours, the system auto-deactivates excess sub-accounts starting from the most recently created. Deactivated sub-accounts are not deleted. They can be reactivated upon subscription upgrade. Users whose accounts are deactivated receive an email notification with reactivation instructions.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EC-05.5: Chargeback Initiated Against ClearPass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company disputes a subscription charge with their bank after receiving service. Paystack initiates a chargeback process.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Paystack's chargeback webhook triggers an immediate flag on the company account. The subscription is placed in a Dispute Hold state: the company retains access to their existing data and reports but cannot generate new compliance reports or connect new certificates. The ClearPass finance team is alerted to respond to the chargeback with evidence: the invoice, the audit log of service usage during the subscription period, and the timestamp of activation.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Policy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the chargeback is resolved in the company's favour, the subscription is cancelled and the account is permanently flagged. Future subscription attempts from the same company require prepayment by bank transfer with a 5-business-day clearing period before activation. This policy is documented in ClearPass terms of service.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8.6 NHIA Enrollment and HMO Edge Cases</w:t>
      </w:r>
    </w:p>
    <w:p>
      <w:pPr>
        <w:pStyle w:val="Heading3"/>
        <w:spacing w:after="80" w:before="200"/>
      </w:pPr>
      <w:r>
        <w:rPr>
          <w:rFonts w:ascii="Arial" w:cs="Arial" w:eastAsia="Arial" w:hAnsi="Arial"/>
          <w:b/>
          <w:bCs/>
          <w:color w:val="1A6B4A"/>
          <w:sz w:val="24"/>
          <w:szCs w:val="24"/>
        </w:rPr>
        <w:t xml:space="preserve">EC-06.1: HMO Portal Offline During Enrollment Handoff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company selects an HMO and ClearPass attempts the pre-filled enrollment handoff. The HMO portal returns an error or timeout.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handoff attempt is logged with status failed. The user sees a message that the HMO portal is temporarily unavailable. The handoff data (company details) is retained in the EnrollmentReferral record. The user is offered two options: try a different HMO from the directory, or retry this HMO later. A Retry Later option stores the intended HMO selection and sends the user a reminder email in 4 hours with a direct retry link.</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Monitoring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admin portal tracks HMO portal availability based on handoff success rates. An HMO whose handoff failure rate exceeds 20% in a 24-hour period is temporarily deprioritised in the HMO directory and the ClearPass partner team is alerted to contact the HMO.</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EC-06.2: HMO Partner Loses NHIA Accreditation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HMO partner has their NHIA accreditation revoked after companies have already been referred to them and are mid-enrollment.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When ClearPass's quarterly HMO accreditation validation job detects a revoked accreditation (checked against the NHIA partner registry), the HMO is immediately deactivated in the HMO directory. All EnrollmentReferral records in initiated, hmo_selected, or application_submitted states for this HMO are transitioned to failed with reason hmo_accreditation_revoked. Every affected company receives a Priority Alert notification explaining that their selected HMO is no longer NHIA-accredited and they must select a new HMO to continue enrollment. Commissions for failed referrals are reversed.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HMO accreditation validation runs quarterly and also whenever NHIA publishes an updated partner list. The system checks for any changes within 48 hours of a list update.</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EC-06.3: Company Attempts Enrollment with Two HMOs Simultaneously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company initiates enrollment with HMO A. Before completing, they initiate a second enrollment with HMO B (perhaps from a different device or team member).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company can have only one active EnrollmentReferral per certificate type at a time. If a referral exists in initiated or application_submitted state, a second enrollment attempt triggers a warning: You already have an active NHIA enrollment in progress with [HMO A]. Starting a new enrollment with [HMO B] will cancel the previous one. Would you like to proceed? Cancellation of the previous referral is required before the new one begins.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Commission Handling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Cancelled referrals do not generate commissions. Only successfully completed enrollments with certificate issuance generate commission payments.</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8.7 Government API Integration Edge Cases</w:t>
      </w:r>
    </w:p>
    <w:p>
      <w:pPr>
        <w:pStyle w:val="Heading3"/>
        <w:spacing w:after="80" w:before="200"/>
      </w:pPr>
      <w:r>
        <w:rPr>
          <w:rFonts w:ascii="Arial" w:cs="Arial" w:eastAsia="Arial" w:hAnsi="Arial"/>
          <w:b/>
          <w:bCs/>
          <w:color w:val="1A6B4A"/>
          <w:sz w:val="24"/>
          <w:szCs w:val="24"/>
        </w:rPr>
        <w:t xml:space="preserve">EC-07.1: All Government APIs Simultaneously Unavailable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network or infrastructure event causes all government API integrations to fail simultaneously. No certificates can be API-verified.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Integration Health Monitor detects the mass failure within 60 seconds. A platform-wide banner is activated for all users: Government verification services are currently experiencing disruptions. Certificate submissions will be queued for API verification and processed automatically when services resume. Manual review is available as an alternative. The banner includes a real-time status indicator for each government API.</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Operations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ops alert triggers a P0 incident response. The on-call engineer verifies whether the issue is on ClearPass's side (network, credential expiry) or on the government side. If on ClearPass's side, resolution is immediate. If on the government side, the manual review queue is prioritised and the admin team is staffed up to clear the backlog.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SLA Impact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24-hour manual review SLA is suspended during a declared government API outage. A status page entry is created. The SLA clock resumes when APIs recover.</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EC-07.2: Government API Returns Success with Empty or Null Data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government API returns HTTP 200 but the certificate data fields in the response are null, empty, or missing key fields (expiry date, certificate number, company name).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API connector validates the response payload against a defined schema before using the data. A response that passes HTTP status validation but fails payload validation is treated identically to a timeout: the certificate enters manual review fallback. The raw null response is stored in api_check_result for engineering investigation. An alert is sent to the integration monitoring channel.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Each government API connector has a response schema definition. Schema validation is a required step in every connector, not an optional one. If a government API changes its response format, the schema validation failure alerts engineering before stale or incorrect data reaches users.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EC-07.3: Government API Credentials Expire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API key or OAuth token used to authenticate against a government API expires. All verification queries for that certificate type begin failing.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Integration Health Monitor detects the authentication failure pattern (repeated 401 or 403 responses) and distinguishes it from general API unavailability. An ops alert is triggered with the specific error type: Authentication failure, credential rotation required. The affected certificate type enters graceful degradation mode (manual review fallback). Rotation is performed by the on-call engineer using the credential stored in the secrets manager.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government API credentials have expiry dates tracked in the secrets manager. A 30-day advance alert is sent to the engineering team when any credential approaches expiry. Credential rotation is a scheduled maintenance task, not an emergency response.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8.8 Security and Fraud Edge Cases</w:t>
      </w:r>
    </w:p>
    <w:p>
      <w:pPr>
        <w:pStyle w:val="Heading3"/>
        <w:spacing w:after="80" w:before="200"/>
      </w:pPr>
      <w:r>
        <w:rPr>
          <w:rFonts w:ascii="Arial" w:cs="Arial" w:eastAsia="Arial" w:hAnsi="Arial"/>
          <w:b/>
          <w:bCs/>
          <w:color w:val="1A6B4A"/>
          <w:sz w:val="24"/>
          <w:szCs w:val="24"/>
        </w:rPr>
        <w:t xml:space="preserve">EC-08.1: Admin Account Compromise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admin account is compromised. The attacker has access to the admin portal and can approve certificates, suspend companies, and view all platform data.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admin actions are logged in the AuditLog with IP address and user agent. Anomalous admin behaviour is flagged by the fraud detection module: approvals from a new IP address, bulk certificate approvals in a short time window, or access from an unrecognised device. An anomaly alert is sent to the super admin by email and SMS. The compromised admin account can be suspended from the super admin portal which immediately terminates all active sessions and invalidates all authentication tokens.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Recovery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actions performed by the compromised account during the suspected compromise window are listed for review. The super admin determines which actions require reversal. Certificate approvals made during the compromise window are flagged for re-verification by another admin.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MFA is mandatory for all admin accounts (enforced at the application layer with no bypass). Admin sessions expire after 2 hours of inactivity. Admin logins from new devices require email confirmation before access is granted. These are non-negotiable security requirements.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EC-08.2: API Key Leaked in Public Repository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MDA or enterprise company accidentally commits their ClearPass API key to a public GitHub repository.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integrates with GitHub's Secret Scanning Partner Program. When GitHub detects a ClearPass API key pattern in a public repository, it sends an automated alert to ClearPass. The key is immediately revoked without waiting for the key holder to act. The key holder receives an email: Your API key [prefix] has been automatically revoked because it was detected in a public repository. Please generate a new key in your ClearPass settings.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Key Design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API keys use a distinctive prefix format (cpk_live_ or cpk_test_) that allows GitHub's secret scanning to pattern-match them reliably. This prefix pattern is registered with GitHub's Secret Scanning Partner Program before platform launch.</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EC-08.3: Brute Force Attack on Login Endpoint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attacker attempts to brute force credentials against the login endpoint using automated tooling.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After 5 failed login attempts from the same IP address within a 10-minute window, the IP is rate-limited to 1 attempt per minute. After 10 total failed attempts across any IP for a single email address, the account is temporarily locked for 30 minutes and the account holder receives an email alert: Unusual login activity detected on your ClearPass account. If this was not you, please reset your password. After account unlock, if a further failed attempt occurs, the account is locked until the user resets their password via email.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Logging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failed login attempts are written to the AuditLog with IP address and user agent. Patterns across multiple accounts from the same IP are flagged as a credential stuffing attempt and the IP is blocked platform-wide for 24 hours.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EC-08.4: Report ID Enumeration Attack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 attacker discovers that report IDs follow a predictable pattern and attempts to enumerate report URLs to access compliance data for companies they are not authorised to view.</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Report IDs use the format CPR-YYYYMMDD-XXXXXXX where XXXXXXX is a cryptographically random alphanumeric string, not a sequential counter. The search space for the random component is sufficiently large to make enumeration computationally impractical. The live verification URL for each report additionally requires a one-time token for the first access and then cookies for subsequent access within the same session. Unauthenticated bulk access attempts to the verification endpoint are rate-limited.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Additional Protection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verification page for a company report only shows certificate type and status, not the full company profile, directors, or financial information. The minimum necessary information is displayed to serve the verification purpose.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8.9 System and Infrastructure Edge Cases</w:t>
      </w:r>
    </w:p>
    <w:p>
      <w:pPr>
        <w:pStyle w:val="Heading3"/>
        <w:spacing w:after="80" w:before="200"/>
      </w:pPr>
      <w:r>
        <w:rPr>
          <w:rFonts w:ascii="Arial" w:cs="Arial" w:eastAsia="Arial" w:hAnsi="Arial"/>
          <w:b/>
          <w:bCs/>
          <w:color w:val="1A6B4A"/>
          <w:sz w:val="24"/>
          <w:szCs w:val="24"/>
        </w:rPr>
        <w:t xml:space="preserve">EC-09.1: Database Primary Failure with Stale Read Replica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primary PostgreSQL database fails. The read replica has a replication lag of 45 seconds, meaning some recent writes are not yet present on the replica.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uses a read-write split architecture: writes go to the primary, reads go from the replica. On primary failure, automatic failover promotes the replica to primary (using AWS RDS Multi-AZ or equivalent). During the failover window (typically 30-60 seconds), write operations are queued or rejected with a 503 response. After promotion, the new primary has all data up to the replication lag point. Any writes that occurred within the lag window and were not replicated are lost.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Data Loss Mitigation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maximum replication lag is monitored and alarmed at 30 seconds. If lag exceeds 30 seconds, an ops alert triggers. Certificate status changes and AuditLog entries use synchronous replication (PostgreSQL synchronous_commit = on) to ensure these critical records are never lost in a failover. Non-critical writes (notification delivery status, dashboard analytics) use asynchronous replication.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Recovery Communication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any data loss is confirmed post-failover, affected companies are identified from the AuditLog (which is synchronously replicated) and notified specifically. A status page entry documents the incident.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EC-09.2: Certificate Document Storage Unavailability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S3 or Cloudflare R2 bucket storing certificate documents becomes temporarily unavailable. Admin reviewers cannot open documents for review.</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Document retrieval failures are caught at the application layer. The admin review interface displays a Storage temporarily unavailable message for affected documents rather than a broken image or timeout. The review queue is not blocked: reviewers can skip unavailable documents and return to them later. The ops team is alerted to the storage failure.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Certificate documents are stored with cross-region replication enabled. The primary bucket (Nigeria or nearest region) has an automatic failover to a secondary region. The application attempts the secondary bucket if the primary is unavailable. This is a configuration requirement, not a code requirement.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EC-09.3: Notification Service Down at Midnight During Mass Expiry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SMS or email service provider is down at midnight when the nightly expiry scanning job runs and transitions multiple certificates to Expired state, triggering alert notifications that cannot be delivered.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Notification failures are written to the Notification table with status = failed and retry_count = 0. The retry queue job runs every 30 minutes and attempts redelivery for failed notifications with retry_count under 3. Exponential backoff: first retry at 30 minutes, second at 2 hours, third at 6 hours. If all retries fail, the notification is moved to permanent failure state and an in-app notification is displayed on the user's next login: We attempted to send you an alert about [certificate] on [date] but encountered a delivery issue. Please review your certificate status.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Prevention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Both SMS and email use primary and fallback providers (Termii primary, Twilio Nigeria fallback for SMS. Postmark primary, Sendgrid fallback for email). The notification service attempts the primary provider first and falls back automatically on failure. Dual-provider failover is implemented at the notification service layer, not the application layer.</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8.10 Data Consistency Edge Cases</w:t>
      </w:r>
    </w:p>
    <w:p>
      <w:pPr>
        <w:pStyle w:val="Heading3"/>
        <w:spacing w:after="80" w:before="200"/>
      </w:pPr>
      <w:r>
        <w:rPr>
          <w:rFonts w:ascii="Arial" w:cs="Arial" w:eastAsia="Arial" w:hAnsi="Arial"/>
          <w:b/>
          <w:bCs/>
          <w:color w:val="1A6B4A"/>
          <w:sz w:val="24"/>
          <w:szCs w:val="24"/>
        </w:rPr>
        <w:t xml:space="preserve">EC-10.1: Partial Write on Certificate Update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certificate status update writes successfully to the Certificate table but the corresponding CertificateHistory INSERT fails. The status is updated but there is no audit trail of the change.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Certificate status updates and CertificateHistory INSERTs are always wrapped in a single database transaction. If either operation fails, the entire transaction is rolled back. The certificate retains its previous status. The failure is logged at the application layer. This is a non-negotiable implementation requirement: these two writes are never separated.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Extension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same transactional requirement applies to: company health score update plus score history record, payment processing plus invoice creation, subscription creation plus notification queuing. Any pair of writes that must be consistent are always in the same transaction.</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EC-10.2: VerificationQuery Table Partition Boundary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bulk verification query is initiated at 23:59 on the last day of a month. Some rows complete before midnight and write to the current month's partition. Remaining rows complete after midnight and write to the next month's partition. The MDA billing statement for the month is then split across two partitions.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System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billing statement job uses the queried_at timestamp from each row, not the partition boundary. Rows with queried_at in the billing month are included regardless of which partition they physically reside in. The bulk_batch_id groups all rows from the same upload for cohesive reporting. This is the correct behaviour by design: the query was initiated in the billing month and is billed accordingly.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Implementation Note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billing query must always use queried_at in the WHERE clause, never assume partition boundaries. Developers must be made aware that querying a monthly partition by its name is not equivalent to querying by date range.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8.11 Regulatory and Business Continuity Edge Cases</w:t>
      </w:r>
    </w:p>
    <w:p>
      <w:pPr>
        <w:pStyle w:val="Heading3"/>
        <w:spacing w:after="80" w:before="200"/>
      </w:pPr>
      <w:r>
        <w:rPr>
          <w:rFonts w:ascii="Arial" w:cs="Arial" w:eastAsia="Arial" w:hAnsi="Arial"/>
          <w:b/>
          <w:bCs/>
          <w:color w:val="1A6B4A"/>
          <w:sz w:val="24"/>
          <w:szCs w:val="24"/>
        </w:rPr>
        <w:t xml:space="preserve">EC-11.1: NHIA Mandate Suspended or Reversed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court injunction or change of government reverses the September 2025 presidential directive making NHIA certificates mandatory for procurement.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Business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ClearPass's value proposition does not depend solely on the NHIA mandate. The multi-certificate compliance hub serves a real pain point regardless of whether NHIA is the anchor certificate. The platform pivots the marketing emphasis to the PCC and NSITF certificates, which have been mandatory for years and will not be reversed. The NHIA module is retained as an optional compliance enhancement rather than a mandatory requirement.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Product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NHIA hard block rule in the health score formula is made configurable from the admin portal. If the mandate is suspended, the admin toggles NHIA from Anchor Certificate to Standard Certificate status. This removes the hard cap and adjusts the weighting proportionally. The change is applied to all companies immediately with a platform notification explaining the adjustment.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Data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NHIA enrollment data, referral records, and commission records are retained regardless of mandate status. If the mandate is reinstated (which is probable given historical patterns), the data integrity is preserved.</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EC-11.2: Government Builds a Competing Platform [P1]</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NHIA or BPP announces and begins building their own compliance verification platform that would replicate ClearPass functionality.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Strategic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should already hold a first-mover position and an MoU with NHIA before this scenario becomes relevant. The response is to deepen integration rather than compete. Position ClearPass as the private-sector compliance dashboard that sits above any government platform and aggregates data from it. The government platform becomes another data source for ClearPass, not a replacement for it.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Product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integration layer in Module 7 is designed for exactly this scenario. A government-built verification system becomes Integration Priority 1 for the connector, and ClearPass adds an API endpoint that queries the government platform. Users continue to use ClearPass as the unified view. The government platform adds ClearPass as a distribution channel.</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EC-11.3: Company Compliance Data Subpoenaed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Law enforcement or a court issues a subpoena or court order requiring ClearPass to produce compliance data for a specific company.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Response Protocol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maintains a Legal Requests Policy published on its website. All legal requests are directed to a designated legal contact email. No data is released without verification of the legal instrument. Requests are reviewed by qualified legal counsel within 5 business days. Data is released only to the extent required by the legal instrument. The company named in the request is not notified if the legal instrument prohibits notification.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Data Availability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AuditLog, CertificateHistory, VerificationQuery, and ComplianceReport tables retain comprehensive historical records that can satisfy most regulatory and legal discovery requests. Data exports for legal requests are formatted as tamper-evident archives with a chain of custody documentation.</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EC-11.4: NDPA Audit or Data Breach Notification [P0]</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Scenario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NITDA initiates an NDPA compliance audit of ClearPass's data handling practices, or a data breach is detected requiring mandatory notification.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Audit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AuditLog provides a complete record of all data access, modifications, and exports. The BVN non-storage architecture (hash only) is documented and demonstrable. The NDPA consent records in the User table show the timestamp and version of consent given by each data subject. Data residency in Nigeria is verified by the hosting configuration. The Data Protection Officer is the designated point of contact for NITDA.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Breach Response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 the event of a confirmed data breach, the NDPA requires notification to NITDA within 72 hours and to affected data subjects without undue delay. The incident response plan (to be developed before launch) defines the notification templates, the escalation chain, the technical containment steps, and the post-incident review process.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Pre-Launch Requirement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formal Data Protection Impact Assessment (DPIA) must be completed and filed with NITDA before ClearPass processes the first real user record. This is a legal requirement under the NDPA 2023 for platforms processing sensitive categories of data.</w:t>
            </w:r>
          </w:p>
        </w:tc>
      </w:tr>
    </w:tbl>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9. API Specifications</w:t>
      </w:r>
    </w:p>
    <w:p>
      <w:pPr>
        <w:spacing w:after="160" w:before="60"/>
      </w:pPr>
      <w:r>
        <w:rPr>
          <w:rFonts w:ascii="Arial" w:cs="Arial" w:eastAsia="Arial" w:hAnsi="Arial"/>
          <w:b w:val="false"/>
          <w:bCs w:val="false"/>
          <w:color w:val="4A5568"/>
          <w:sz w:val="22"/>
          <w:szCs w:val="22"/>
        </w:rPr>
        <w:t xml:space="preserve">This section defines two distinct API concerns. Section 9A defines the ClearPass Public REST API which ClearPass exposes to MDA integrators and enterprise customers. Section 9B defines the Government Integration Architecture which covers how ClearPass connects to each government data source, the honest reality of access availability for each, the four-tier fallback strategy that ensures the product works regardless of government API maturity, and the step-by-step access acquisition strategy for each certificate.</w:t>
      </w:r>
    </w:p>
    <w:p>
      <w:pPr>
        <w:spacing w:after="160" w:before="60"/>
      </w:pPr>
      <w:r>
        <w:rPr>
          <w:rFonts w:ascii="Arial" w:cs="Arial" w:eastAsia="Arial" w:hAnsi="Arial"/>
          <w:b w:val="false"/>
          <w:bCs w:val="false"/>
          <w:color w:val="4A5568"/>
          <w:sz w:val="22"/>
          <w:szCs w:val="22"/>
        </w:rPr>
        <w:t xml:space="preserve">Section 9B is the most critical section in this document for long-term product survival. The single most common cause of failure in Nigerian GovTech products is building against government API availability as an assumption rather than a variable. ClearPass is designed to work at every level of government digital maturity, from a live JSON API to a manual human review, without breaking the user experience at any level.</w:t>
      </w:r>
    </w:p>
    <w:p>
      <w:pPr>
        <w:pStyle w:val="Heading2"/>
        <w:spacing w:after="120" w:before="280"/>
      </w:pPr>
      <w:r>
        <w:rPr>
          <w:rFonts w:ascii="Arial" w:cs="Arial" w:eastAsia="Arial" w:hAnsi="Arial"/>
          <w:b/>
          <w:bCs/>
          <w:color w:val="1C2B2B"/>
          <w:sz w:val="28"/>
          <w:szCs w:val="28"/>
        </w:rPr>
        <w:t xml:space="preserve">9A: ClearPass Public REST API</w:t>
      </w:r>
    </w:p>
    <w:p>
      <w:pPr>
        <w:spacing w:after="160" w:before="60"/>
      </w:pPr>
      <w:r>
        <w:rPr>
          <w:rFonts w:ascii="Arial" w:cs="Arial" w:eastAsia="Arial" w:hAnsi="Arial"/>
          <w:b w:val="false"/>
          <w:bCs w:val="false"/>
          <w:color w:val="4A5568"/>
          <w:sz w:val="22"/>
          <w:szCs w:val="22"/>
        </w:rPr>
        <w:t xml:space="preserve">The API ClearPass exposes to MDA officers, enterprise companies, and system integrators. Every endpoint in this section is within ClearPass control and can be built and tested independently of any government API availability.</w:t>
      </w:r>
    </w:p>
    <w:p>
      <w:pPr>
        <w:pStyle w:val="Heading3"/>
        <w:spacing w:after="80" w:before="200"/>
      </w:pPr>
      <w:r>
        <w:rPr>
          <w:rFonts w:ascii="Arial" w:cs="Arial" w:eastAsia="Arial" w:hAnsi="Arial"/>
          <w:b/>
          <w:bCs/>
          <w:color w:val="1A6B4A"/>
          <w:sz w:val="24"/>
          <w:szCs w:val="24"/>
        </w:rPr>
        <w:t xml:space="preserve">9A.1 Authentication</w:t>
      </w:r>
    </w:p>
    <w:p>
      <w:pPr>
        <w:spacing w:after="160" w:before="60"/>
      </w:pPr>
      <w:r>
        <w:rPr>
          <w:rFonts w:ascii="Arial" w:cs="Arial" w:eastAsia="Arial" w:hAnsi="Arial"/>
          <w:b w:val="false"/>
          <w:bCs w:val="false"/>
          <w:color w:val="4A5568"/>
          <w:sz w:val="22"/>
          <w:szCs w:val="22"/>
        </w:rPr>
        <w:t xml:space="preserve">All API requests require an API key passed in the Authorization header. Keys are issued from the ClearPass dashboard for MDA and Enterprise tier accounts. Keys use environment prefixes to distinguish live and test credentials.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Header format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Authorization: Bearer cpk_live_a1b2c3d4e5f6g7h8</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Key formats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cpk_live_ prefix for production keys. cpk_test_ prefix for sandbox keys. Keys are 48 characters total after the prefix.</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Key rotation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Keys can be rotated at any time from the dashboard without downtime. Old keys remain valid for 24 hours after rotation to allow the consumer to update their integration.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Scopes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Each key is issued with specific scopes: verify.single, verify.bulk, webhook.subscribe, reports.read. A key without the required scope for an endpoint returns HTTP 403.</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9A.2 Standard Response Envelope</w:t>
      </w:r>
    </w:p>
    <w:p>
      <w:pPr>
        <w:spacing w:after="160" w:before="60"/>
      </w:pPr>
      <w:r>
        <w:rPr>
          <w:rFonts w:ascii="Arial" w:cs="Arial" w:eastAsia="Arial" w:hAnsi="Arial"/>
          <w:b w:val="false"/>
          <w:bCs w:val="false"/>
          <w:color w:val="4A5568"/>
          <w:sz w:val="22"/>
          <w:szCs w:val="22"/>
        </w:rPr>
        <w:t xml:space="preserve">Every ClearPass API response follows a consistent envelope structure. Successful responses use HTTP 200 or 201. Errors use the appropriate 4xx or 5xx code with a machine-readable error body.</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Success response structure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 "data": { ... }, "meta": { "queried_at": "ISO8601", "formula_version": "1.0", "data_source": "api_verified | admin_approved | cached", "cache_age_seconds": 0 } }</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Error response structure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 "error": { "code": "COMPANY_NOT_FOUND", "message": "Human-readable description", "field": "rc_number (for validation errors)", "docs_url": "https://api.clearpass.com.ng/docs/errors#COMPANY_NOT_FOUND" } }</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data_source field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This field tells the API consumer how fresh and how authoritative the compliance data is. api_verified means the certificate was confirmed directly against a government source within the cache window. admin_approved means a ClearPass reviewer confirmed it from a document. cached means the data is from a stored snapshot and the live source has not been re-queried within the cache window.</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9A.3 Endpoint: Single Company Verification</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Method and path</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GET /v1/companies/{rc_number}/compliance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Required scope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verify.single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Description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Returns the full real-time compliance status for a single company. Triggers a live re-verification against available government sources if the cached data is older than the configured TTL for each certificate type.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Path parameter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rc_number: The CAC registration number. Accepts RC followed by 6 digits. Leading zeros are preserved. Whitespace is trimmed automatically.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Query parameters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include_certificates=true|false (default true). include_score_breakdown=true|false (default false, Enterprise only). as_of_date=YYYY-MM-DD (for historical point-in-time queries, Business tier and above).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Success response 200</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 "data": { "company": { "rc_number": "RC123456", "name": "Zenith Construction Ltd", "cac_verified": true, "country_code": "NG" }, "compliance": { "health_score": 87, "procurement_ready": true, "ineligible_to_bid": false, "certificates": [ { "type": "nhia", "status": "active", "reference_number": "NHIA-2026-001234", "expiry_date": "2027-03-15", "days_until_expiry": 311, "verification_method": "api_verified", "issuing_authority": "National Health Insurance Authority" }, { "type": "pcc", "status": "expiring_14", "reference_number": "PCC-2026-005678", "expiry_date": "2026-05-22", "days_until_expiry": 14, "verification_method": "admin_approved", "issuing_authority": "Pension Commission" } ] }, "projected_score": { "value": 61, "trigger_date": "2026-05-22", "trigger_certificate": "pcc" } }, "meta": { "queried_at": "2026-05-08T10:30:00Z", "formula_version": "1.0", "data_source": "mixed" } }</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Error 404</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 "error": { "code": "COMPANY_NOT_FOUND", "message": "No company found with RC number RC999999. This company may not be registered on ClearPass.", "docs_url": "..." } }</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Error 422</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 "error": { "code": "INVALID_RC_NUMBER", "message": "RC number must be in format RC followed by 6 digits.", "field": "rc_number", "docs_url": "..." } }</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9A.4 Endpoint: Bulk Verification</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Method and path</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POST /v1/verification/bulk</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Required scope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verify.bulk</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Description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Submits a list of RC numbers for batch compliance verification. Returns results asynchronously for batches larger than 10 companies. Synchronous for 10 or fewer.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Request body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 "rc_numbers": ["RC123456", "RC789012", "RC345678"], "callback_url": "https://mda-portal.gov.ng/webhooks/clearpass" }</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Synchronous response (10 or fewer)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HTTP 200 with results array in data field. Same structure as single verification per company.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Asynchronous response (11 to 100)</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HTTP 202 Accepted with a batch_id. Results are delivered to the callback_url when complete. The batch status can also be polled at GET /v1/verification/bulk/{batch_id}.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Batch status polling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GET /v1/verification/bulk/{batch_id} returns: batch_id, status (processing | complete | partial_failure), total_count, completed_count, estimated_completion_seconds, results (populated when complete).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Error 413</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Batch exceeds 100 companies. Response includes maximum_batch_size: 100 and instructions to split into multiple requests.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9A.5 Endpoint: Certificate Status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Method and path</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GET /v1/companies/{rc_number}/certificates/{type}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Required scope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verify.single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Description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Returns detailed status for one specific certificate type. Useful for MDA portals that only need to check a single certificate rather than the full compliance picture.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Path parameters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rc_number: Company RC number. type: One of nhia, pcc, nsitf, itf, firs_tin, bpp.</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Success response 200</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 "data": { "type": "nhia", "status": "active", "reference_number": "NHIA-2026-001234", "expiry_date": "2027-03-15", "days_until_expiry": 311, "verification_method": "api_verified", "last_verified_at": "2026-05-08T06:00:00Z", "issuing_authority": "National Health Insurance Authority", "is_applicable": true } }</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9A.6 Endpoint: Report Verification (QR Code)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Method and path</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GET /v1/reports/{report_id}/verify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Authentication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No API key required. This is a public endpoint accessible by anyone who scans a QR code. Rate-limited to 60 requests per minute per IP.</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Description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Returns the original report snapshot alongside the current live status. This is the endpoint that QR codes on compliance reports resolve to.</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Success response 200</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 "data": { "report": { "report_id": "CPR-20260508-A7X9K2", "generated_at": "2026-05-08T09:00:00Z", "report_type": "standard", "watermark": "none", "expires_at": "2026-08-06T09:00:00Z", "is_expired": false }, "snapshot_at_generation": { "health_score": 94, "procurement_ready": true, "certificates": [ ... ] }, "current_status": { "health_score": 87, "procurement_ready": true, "status_changed_since_generation": true, "changes": [ { "type": "pcc", "previous_status": "active", "current_status": "expiring_14", "note": "PCC certificate is approaching expiry." } ] } } }</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status_changed_since_generation flag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This field is critical. Any consumer of this endpoint must check this flag and display the change notification prominently. A report where this is true must show both the original state and the current state side by side.</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9A.7 Endpoint: Webhook Management</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Register webhook</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POST /v1/webhooks. Body: { event_types: [certificate.expired, certificate.expiring_7, compliance.status_changed], callback_url: https://..., secret: your-signing-secret }</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List webhooks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GET /v1/webhooks. Returns all registered webhooks for the API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Delete webhook</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DELETE /v1/webhooks/{webhook_id}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Webhook payload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 "event": "certificate.expired", "company": { "rc_number": "RC123456", "name": "Zenith Construction Ltd" }, "certificate": { "type": "nsitf", "previous_status": "expiring_7", "new_status": "expired", "expiry_date": "2026-05-08" }, "occurred_at": "2026-05-08T00:01:00Z" }</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Webhook security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Every webhook delivery includes a X-ClearPass-Signature header. The value is HMAC-SHA256 of the raw request body using the consumer's registered secret. The consumer must validate this signature before processing any webhook payload. Webhooks with invalid signatures must be rejected with HTTP 401.</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9A.8 Standard Error Codes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COMPANY_NOT_FOUND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RC number exists in correct format but no matching company in ClearPass. HTTP 404.</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INVALID_RC_NUMBER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RC number does not match the expected format. HTTP 422.</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COMPANY_SUSPENDED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queried company has been suspended on ClearPass. Compliance status is unavailable. HTTP 403.</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CERTIFICATE_TYPE_INVALID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certificate type in the path is not one of the six valid types. HTTP 422.</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INSUFFICIENT_SCOPE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API key does not have the required scope for this endpoint. HTTP 403.</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RATE_LIMIT_EXCEEDED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Request rate limit has been exceeded. HTTP 429. Includes Retry-After header.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BATCH_TOO_LARGE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Bulk verification batch exceeds 100 companies. HTTP 413.</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REPORT_NOT_FOUND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Report ID does not exist or has been archived. HTTP 404.</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SERVICE_UNAVAILABLE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is under maintenance or experiencing an incident. HTTP 503. Includes a status page URL.</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9A.9 Rate Limiting Headers</w:t>
      </w:r>
    </w:p>
    <w:p>
      <w:pPr>
        <w:spacing w:after="160" w:before="60"/>
      </w:pPr>
      <w:r>
        <w:rPr>
          <w:rFonts w:ascii="Arial" w:cs="Arial" w:eastAsia="Arial" w:hAnsi="Arial"/>
          <w:b w:val="false"/>
          <w:bCs w:val="false"/>
          <w:color w:val="4A5568"/>
          <w:sz w:val="22"/>
          <w:szCs w:val="22"/>
        </w:rPr>
        <w:t xml:space="preserve">All API responses include rate limiting headers so consumers can manage their usage proactively.</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X-RateLimit-Limit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Total requests allowed per minute for this key.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X-RateLimit-Remaining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Requests remaining in the current window.</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X-RateLimit-Reset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Unix timestamp when the current window resets.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X-RateLimit-Tier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rate limit tier of the API key: free, standard, enterprise.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Retry-After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Included only on 429 responses. Seconds until the next request is permitted.</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9A.10 API Versioning Strategy</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Current version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/v1/ prefix on all endpoints. The version is in the URL path, not a header.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Backward compatibility guarantee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Non-breaking changes (new optional response fields, new optional parameters) are added without a version bump. Breaking changes (removing fields, changing field types, changing authentication) require a new version.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Deprecation policy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When a new version is released, the previous version receives a minimum 12-month deprecation window with active support. After 12 months, the previous version enters read-only maintenance mode for 6 more months before retirement. Total transition window: 18 months. Consumers are notified via email and deprecation headers on every response during the deprecation window.</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Deprecation header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Sunset: Sat, 01 Nov 2027 00:00:00 GMT. Link: https://api.clearpass.com.ng/docs/v2/migration; rel=successor-version</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9B: Government Integration Architecture</w:t>
      </w:r>
    </w:p>
    <w:p>
      <w:pPr>
        <w:spacing w:after="160" w:before="60"/>
      </w:pPr>
      <w:r>
        <w:rPr>
          <w:rFonts w:ascii="Arial" w:cs="Arial" w:eastAsia="Arial" w:hAnsi="Arial"/>
          <w:b w:val="false"/>
          <w:bCs w:val="false"/>
          <w:color w:val="4A5568"/>
          <w:sz w:val="22"/>
          <w:szCs w:val="22"/>
        </w:rPr>
        <w:t xml:space="preserve">This section addresses the most operationally critical challenge in the ClearPass build: the highly variable digital maturity of Nigerian government agencies. Some agencies have mature APIs. Some have portals but no API. Some have APIs that require a formal agreement before access is granted. Some have data locked in legacy systems with no external access path at all.</w:t>
      </w:r>
    </w:p>
    <w:p>
      <w:pPr>
        <w:spacing w:after="160" w:before="60"/>
      </w:pPr>
      <w:r>
        <w:rPr>
          <w:rFonts w:ascii="Arial" w:cs="Arial" w:eastAsia="Arial" w:hAnsi="Arial"/>
          <w:b w:val="false"/>
          <w:bCs w:val="false"/>
          <w:color w:val="4A5568"/>
          <w:sz w:val="22"/>
          <w:szCs w:val="22"/>
        </w:rPr>
        <w:t xml:space="preserve">The product cannot be built assuming API access is guaranteed for any certificate. It must be built to work across all integration tiers. The four-tier integration architecture below ensures ClearPass remains fully functional regardless of where each government agency sits on the digital maturity spectrum on any given day.</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9B.1 The Four-Tier Integration Architecture</w:t>
      </w:r>
    </w:p>
    <w:p>
      <w:pPr>
        <w:spacing w:after="160" w:before="60"/>
      </w:pPr>
      <w:r>
        <w:rPr>
          <w:rFonts w:ascii="Arial" w:cs="Arial" w:eastAsia="Arial" w:hAnsi="Arial"/>
          <w:b w:val="false"/>
          <w:bCs w:val="false"/>
          <w:color w:val="4A5568"/>
          <w:sz w:val="22"/>
          <w:szCs w:val="22"/>
        </w:rPr>
        <w:t xml:space="preserve">For each certificate type, ClearPass attempts verification from the highest available tier downward. The tier used for each certificate is stored in the verification_method field and is visible in the API response and user dashboard. Users are never told that their data is unverified. They are told exactly how it was verified.</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 1: Direct Government API</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queries the government agency's REST or SOAP API directly with a certificate reference number and receives a structured response. This is the gold standard. Data is real-time, source-confirmed, and machine-readable. Displayed as: API Verified.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 2: Government Portal Web Extraction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Where a government agency has an online verification portal but no API, ClearPass uses an authorised web extraction integration to submit the certificate reference to the portal's verification form and parse the HTML response. This is done with the agency's knowledge, disclosed in formal correspondence, and rate-limited to avoid disrupting their portal. Displayed as: Portal Verified.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 3: Authorised Batch File Processing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Some agencies provide periodic data exports (daily, weekly, or monthly CSV or Excel files) containing valid certificate holders. ClearPass receives these files through a secure transfer agreement and loads them into a searchable database. Verification is against this database, not a live source. Displayed as: Batch Verified (Data as of [date]).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 4: Manual Review</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ClearPass compliance reviewer examines the uploaded certificate document, cross-references it against any available public information (the agency portal, known certificate formats, anti-forgery checks), and approves or rejects it. This is slower but it is not less valid. Displayed as: Reviewer Verified.</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9B.2 Integration Status and Strategy Per Certificate</w:t>
      </w:r>
    </w:p>
    <w:p>
      <w:pPr>
        <w:spacing w:after="160" w:before="60"/>
      </w:pPr>
      <w:r>
        <w:rPr>
          <w:rFonts w:ascii="Arial" w:cs="Arial" w:eastAsia="Arial" w:hAnsi="Arial"/>
          <w:b w:val="false"/>
          <w:bCs w:val="false"/>
          <w:color w:val="4A5568"/>
          <w:sz w:val="22"/>
          <w:szCs w:val="22"/>
        </w:rPr>
        <w:t xml:space="preserve">The following maps the current state of each certificate integration, the realistic access path, the fallback tier active at launch, and the acquisition strategy to move up the tier hierarchy over time.</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NHIA Health Insurance Certificate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Current API 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No API exists as of May 2026. The September 2025 presidential directive mandated the digital platform but it has not been built.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Launch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4: Manual Review. A ClearPass reviewer verifies uploaded NHIA certificates against the NHIA portal and known certificate formats.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Target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1: Direct API. To be established as part of the ClearPass-NHIA MoU.</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Access acquisition strategy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NHIA MoU is the primary business relationship for ClearPass. The negotiation positions ClearPass as the private-sector verification layer for the mandate. The MoU explicitly grants API access to the NHIA enrollment and certificate status database. This is the foundational agreement from which all other government API negotiations draw credibility.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Timeline to Tier 1</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3 to 9 months after MoU signing. The MoU negotiation itself is estimated at 1 to 3 months given the urgency of the mandate and the absence of any competing platform.</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Risk if API not achieved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High but manageable. Manual review at Tier 4 is operationally intensive but viable for the first 3 to 6 months. The 24-hour review SLA must be maintained. Reviewer headcount scales with volume. The business model must account for manual review costs at this tier.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Interim validation enhancement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While awaiting API access, ClearPass requests that NHIA publish a simple public verification page where a certificate reference number can be entered and status confirmed. This enables Tier 2 web extraction and reduces manual review burden significantly.</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PenCom Pension Clearance Certificate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Current API 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verification feed exists and is consumed by BPP for procurement purposes. PenCom also has an online verification portal at ecompliance.pencom.gov.ng.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Launch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2: Web Extraction from ecompliance.pencom.gov.ng. The portal accepts PCC reference numbers and returns holder name, status, and expiry date in a consistent HTML format.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Target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1: Direct API access through a formal data-sharing agreement with PenCom.</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Access acquisition strategy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Formal written request to the PenCom Director General's office, with the NHIA MoU as supporting evidence of ClearPass's government relationship. PenCom has precedent for third-party API access (BPP consumes their feed). The request frames ClearPass as extending PenCom's reach to companies that are compliance-motivated but not yet fully captured in the existing system.</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Timeline to Tier 1</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3 to 6 months. PenCom is the most API-ready agency of the six.</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 2 web extraction specification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Headless browser (Playwright) submits reference number to ecompliance.pencom.gov.ng verification form. Response parser extracts: company name, PCC number, status, expiry date, compliance period. Rate limit: 1 request per 3 seconds. Cache TTL: 12 hours. If portal structure changes, extraction falls to Tier 4 pending re-engineering. Monitoring alert triggers if extraction fails for more than 15 minutes.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FIRS Tax Identification Number and Tax Clearance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Current API 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NRS (formerly FIRS) operates TaxPro-Max which has a verification API. FIRS has historically engaged with third-party integrators through a formal accreditation process.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Launch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1 or Tier 2. ClearPass will apply for NRS API access through the TaxPro-Max integration program immediately upon company registration. If access is granted before launch, Tier 1 is active at launch. If delayed, Tier 2 web extraction from taxpromax.firs.gov.ng is active.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Target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1: Direct TaxPro-Max API.</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Access acquisition strategy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Submit a formal integration application to the NRS through their published third-party integration process. Given that the NRS e-invoicing mandate already has multiple accredited Access Point Providers, the precedent for private sector API access is established. ClearPass's application should reference this precedent directly.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Timeline to Tier 1</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 to 3 months. This is the fastest API acquisition path of all six certificates.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Risk assessment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Low. Even if Tier 1 is not achieved at launch, Tier 2 is reliable. TaxPro-Max is among the more stable government portals.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NSITF Certificate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Current API 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NSITF has an online portal at nsitf.gov.ng with employer verification functionality. No publicly documented API as of May 2026.</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Launch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2: Web Extraction from the NSITF employer compliance verification portal, combined with Tier 4 Manual Review for cases where extraction fails.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Target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1: Formal API agreement with NSITF.</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Access acquisition strategy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NSITF sits under the Federal Ministry of Labour and Employment. A formal letter to the NSITF Managing Director, co-signed or endorsed by NHIA under the MoU relationship, requests integration access. The business case is that ClearPass routes employers to NSITF compliance, increasing NSITF's capture rate and reducing their manual verification workload.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Timeline to Tier 1</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6 to 18 months. NSITF is less digitally mature than FIRS or PenCom. Tier 2 web extraction is the operational reality for the first year.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 2 web extraction specification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Headless browser submits employer registration number and year to the NSITF verification endpoint. Parser extracts compliance status and certificate period. Rate limit: 1 request per 5 seconds (NSITF portal has lower capacity than others). Cache TTL: 24 hours. Monitoring alert if extraction fails for more than 30 minutes.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Manual review enhancement for NSITF</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NSITF certificates have a standardised format that ClearPass reviewers are trained to recognise. A fraud detection checklist specific to NSITF certificates is maintained and updated quarterly.</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ITF Certificate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Current API 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Industrial Training Fund has an online employer portal at itf.gov.ng. API access is not documented. Many companies in the 1-10 employee band are exempt from ITF.</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Launch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4: Manual Review. ITF portal availability is inconsistent and web extraction reliability is insufficient for a customer-facing verification service.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Target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2: Web Extraction once portal stability improves, then Tier 1 via formal agreement.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Access acquisition strategy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ITF falls under the Federal Ministry of Industry, Trade and Investment. A formal request through the NHIA MoU channel and the Ministry of Finance relationship. Lower priority than NSITF and PCC given that a large portion of ClearPass users are exempt from ITF.</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Timeline to Tier 1</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12 to 24 months. ITF is the lowest priority and longest timeline.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Risk assessment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Low business risk. ITF carries the lowest weight in the health score formula specifically because integration maturity is lowest. Tier 4 manual review is sufficient. The 24-hour review SLA applies.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BPP Certificate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Current API 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Bureau of Public Procurement maintains the National Database of Federal Contractors. The BPP portal at procurementng.org has a public verification function. BPP already consumes the PenCom PCC daily feed. This creates a relationship and precedent.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Launch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2: Web Extraction from the BPP public verification portal combined with Tier 4 for cases that cannot be extracted.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Target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1: Direct BPP database feed. Given that BPP is the ultimate consumer of all compliance certificates, a direct integration with BPP is strategically the most valuable of all six. A company that is verified compliant in the BPP database IS the gold standard.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Access acquisition strategy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BPP integration is positioned as a mutual benefit: BPP gains a private sector distribution channel that routes compliant companies to their database. ClearPass gains authoritative data. This makes the negotiation a partnership rather than a one-sided data request. The BPP DG office is a target outreach concurrent with the NHIA negotiation.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Timeline to Tier 1</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6 to 12 months. BPP has institutional motivation to integrate with ClearPass once the user base reaches a meaningful size.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Strategic note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BPP formally integrates ClearPass into their pre-qualification workflow (even as a recommended tool rather than a mandatory one), adoption becomes self-reinforcing. Every company that wants to bid on a federal contract has a direct pathway to ClearPass.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9B.3 Web Extraction Technical Architecture</w:t>
      </w:r>
    </w:p>
    <w:p>
      <w:pPr>
        <w:spacing w:after="160" w:before="60"/>
      </w:pPr>
      <w:r>
        <w:rPr>
          <w:rFonts w:ascii="Arial" w:cs="Arial" w:eastAsia="Arial" w:hAnsi="Arial"/>
          <w:b w:val="false"/>
          <w:bCs w:val="false"/>
          <w:color w:val="4A5568"/>
          <w:sz w:val="22"/>
          <w:szCs w:val="22"/>
        </w:rPr>
        <w:t xml:space="preserve">Web extraction is a legitimate and widely used integration pattern in markets where government APIs do not yet exist. The following specification must be implemented to ensure reliability, legality, and maintainability.</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Technology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Playwright (preferred over Puppeteer for its better reliability on complex portal interactions). Each government portal has its own dedicated extractor service deployed as an independent microservice.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Independence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Each extractor is independent. A failure in the NSITF extractor does not affect the PenCom extractor. Each extractor has its own health monitoring, fallback logic, and circuit breaker.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Rate limiting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Each extractor implements respectful rate limiting: PenCom 1 request per 3 seconds, NSITF 1 request per 5 seconds, BPP 1 request per 4 seconds. These limits are configurable in the admin portal without a code deploy.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Caching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Successful extraction results are cached in Redis with a certificate-type-specific TTL: PenCom 12 hours, NSITF 24 hours, BPP 24 hours, FIRS 6 hours. Cache is keyed by certificate reference number. Stale cache is served with a staleness indicator if the live extraction fails.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Circuit breaker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an extractor fails 3 consecutive times within 10 minutes, the circuit breaker opens and all requests for that certificate type fall to Tier 4 manual review. The circuit breaker attempts recovery every 15 minutes. Admin is alerted when a circuit opens.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Selector maintenance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Government portal HTML structures change without notice. Each extractor uses CSS selectors stored in the database, not hardcoded in the extractor service. When a portal changes its structure, a selector update is applied through the admin portal within hours rather than requiring a code deploy.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Legal disclosure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sends a formal letter to each agency whose portal is used for extraction, disclosing the integration, the rate limiting, and the verification purpose. This letter is sent before extraction begins for that agency. Acknowledgement is not legally required but strengthens the relationship and prepares the ground for formal API discussions.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9B.4 Batch File Processing Architecture</w:t>
      </w:r>
    </w:p>
    <w:p>
      <w:pPr>
        <w:spacing w:after="160" w:before="60"/>
      </w:pPr>
      <w:r>
        <w:rPr>
          <w:rFonts w:ascii="Arial" w:cs="Arial" w:eastAsia="Arial" w:hAnsi="Arial"/>
          <w:b w:val="false"/>
          <w:bCs w:val="false"/>
          <w:color w:val="4A5568"/>
          <w:sz w:val="22"/>
          <w:szCs w:val="22"/>
        </w:rPr>
        <w:t xml:space="preserve">For agencies that cannot support real-time access but are willing to share periodic data exports, ClearPass implements a secure batch processing pipeline.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Transfer mechanism</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Secure FTP (SFTP) with key-based authentication. The government agency pushes files to a ClearPass SFTP endpoint or ClearPass pulls from an agency-provided SFTP. No email attachments. No shared drives.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File formats supported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CSV, Excel (.xlsx), and fixed-width text. The parser is configurable per agency through the admin portal to handle different column names and orderings.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Processing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 file arrival, the batch processor validates the file format, deduplicates records, and upserts the data into a certificate verification snapshot table. The snapshot records the file date so verifications against this data clearly show the data vintage.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Reconciliation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batch processor compares incoming data against existing records and flags any certificates that appear in ClearPass as active but are absent from the latest batch file. These are queued for manual review as potential revocations.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Transparency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Any certificate verified against batch data shows Batch Verified with the batch date in the API response and dashboard. Users can see exactly how old the verification data is.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9B.5 API Access Acquisition Priority and Timeline</w:t>
      </w:r>
    </w:p>
    <w:p>
      <w:pPr>
        <w:spacing w:after="160" w:before="60"/>
      </w:pPr>
      <w:r>
        <w:rPr>
          <w:rFonts w:ascii="Arial" w:cs="Arial" w:eastAsia="Arial" w:hAnsi="Arial"/>
          <w:b w:val="false"/>
          <w:bCs w:val="false"/>
          <w:color w:val="4A5568"/>
          <w:sz w:val="22"/>
          <w:szCs w:val="22"/>
        </w:rPr>
        <w:t xml:space="preserve">The following is the sequenced strategy for moving each certificate from its launch tier to its target tier. Negotiations run in parallel, not sequentially.</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Month 1 to 3: NHIA MoU</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Primary focus. All other negotiations are downstream of this relationship. The MoU establishes ClearPass as a government-recognised private sector partner and opens every other door.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Month 1 to 2: NRS TaxPro-Max Application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Submit integration application immediately. This is the fastest and most process-driven negotiation. Run in parallel with the NHIA MoU.</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Month 2 to 4: CAC API Request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Submit formal request to CAC through their documented integration process. Use the NHIA MoU as supporting evidence once signed.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Month 3 to 6: PenCom API Agreement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Submit formal request after NHIA MoU is signed. PenCom has precedent for third party access and this negotiation should move faster than others.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Month 4 to 8: BPP Partnership Discussion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Initiate once 5,000 companies are on the platform. The user base is the negotiating leverage. BPP gains more from integrating with a platform that 5,000 federal contractors already use than from integrating with a startup with no users.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Month 6 to 18: NSITF Formal Agreement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Begin after NHIA, PenCom, and FIRS integrations are operational. Use the track record of live integrations as evidence of ClearPass reliability.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Month 12 to 24: ITF Integration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Lowest priority. Begin discussions after all higher-priority integrations are live.</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9B.6 What Happens If a Government Agency Refuses Integration</w:t>
      </w:r>
    </w:p>
    <w:p>
      <w:pPr>
        <w:spacing w:after="160" w:before="60"/>
      </w:pPr>
      <w:r>
        <w:rPr>
          <w:rFonts w:ascii="Arial" w:cs="Arial" w:eastAsia="Arial" w:hAnsi="Arial"/>
          <w:b w:val="false"/>
          <w:bCs w:val="false"/>
          <w:color w:val="4A5568"/>
          <w:sz w:val="22"/>
          <w:szCs w:val="22"/>
        </w:rPr>
        <w:t xml:space="preserve">This scenario must be planned for. Not every agency will agree to every integration request. The refusal does not break the product.</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 2 web extraction continues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As long as the agency has a public verification portal, extraction continues. No agreement is required for this tier. ClearPass is a user of the public portal, doing what any compliance officer would do manually.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Manual review absorbs the volume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Tier 4 has no dependency on agency cooperation. The review team capacity is sized to handle full manual review for any certificate type. This is a cost centre, not a product risk.</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The incentive argument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more companies that onboard ClearPass, the stronger the incentive argument to each agency. 10,000 employers processing NSITF certificate verification through ClearPass represents a meaningful reduction in the agency's own verification workload. At scale, ClearPass becomes a service the agency depends on rather than an integration they are doing ClearPass a favour to provide.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The political argument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NHIA MoU creates a template. Once one ministry has a formal ClearPass integration, every other ministry has political cover to do the same. The first integration is always the hardest.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9B.7 Government API Monitoring and SLA Matrix</w:t>
      </w:r>
    </w:p>
    <w:p>
      <w:pPr>
        <w:spacing w:after="160" w:before="60"/>
      </w:pPr>
      <w:r>
        <w:rPr>
          <w:rFonts w:ascii="Arial" w:cs="Arial" w:eastAsia="Arial" w:hAnsi="Arial"/>
          <w:b w:val="false"/>
          <w:bCs w:val="false"/>
          <w:color w:val="4A5568"/>
          <w:sz w:val="22"/>
          <w:szCs w:val="22"/>
        </w:rPr>
        <w:t xml:space="preserve">The verification tier active for each certificate directly affects the SLA ClearPass can promise to users. The following matrix documents the user-facing SLA at each tier.</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 1: Direct API</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Verification result in under 60 seconds for new certificates. Cached results in under 5 seconds. 99.5% accuracy (subject to government API correctness).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 2: Web Extraction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Verification result in under 3 minutes for new certificates. Cached results in under 5 seconds. 95% accuracy (portal changes may cause temporary extraction failures before selector updates are applied).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 3: Batch File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Verification result within 24 hours of batch processing. Accuracy reflects the batch date. Data may be up to 7 days old for weekly batch files.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 4: Manual Review</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Verification result within 24 business hours of submission. Accuracy is 98% (human review catches most forgeries that automated systems miss). SLA suspended during declared government API outages.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Tier visibility commitment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tier used for every verification is visible in the ClearPass dashboard, the compliance report, and the API response. ClearPass does not obscure how data was obtained. This transparency is a competitive differentiator and a trust signal with government partners.</w:t>
            </w:r>
          </w:p>
        </w:tc>
      </w:tr>
    </w:tbl>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10. UX Specifications</w:t>
      </w:r>
    </w:p>
    <w:p>
      <w:pPr>
        <w:spacing w:after="160" w:before="60"/>
      </w:pPr>
      <w:r>
        <w:rPr>
          <w:rFonts w:ascii="Arial" w:cs="Arial" w:eastAsia="Arial" w:hAnsi="Arial"/>
          <w:b w:val="false"/>
          <w:bCs w:val="false"/>
          <w:color w:val="4A5568"/>
          <w:sz w:val="22"/>
          <w:szCs w:val="22"/>
        </w:rPr>
        <w:t xml:space="preserve">This section provides the complete design brief for every screen, flow, and interaction in ClearPass. It is written specifically for the product designer and bridges the product requirements in Sections 1 through 9 to the Figma workspace. It does not define visual style, design tokens, or component aesthetics. It defines structure: what screens exist, what states each screen has, how screens connect, and what the content of every interactive moment communicates to the user.</w:t>
      </w:r>
    </w:p>
    <w:p>
      <w:pPr>
        <w:spacing w:after="160" w:before="60"/>
      </w:pPr>
      <w:r>
        <w:rPr>
          <w:rFonts w:ascii="Arial" w:cs="Arial" w:eastAsia="Arial" w:hAnsi="Arial"/>
          <w:b w:val="false"/>
          <w:bCs w:val="false"/>
          <w:color w:val="4A5568"/>
          <w:sz w:val="22"/>
          <w:szCs w:val="22"/>
        </w:rPr>
        <w:t xml:space="preserve">The total screen count before states is 120 screens across 8 portal contexts. With states factored in, the Figma file will require approximately 480 to 520 frames before prototyping begins. This section is the design brief that ensures no screen is discovered mid-build.</w:t>
      </w:r>
    </w:p>
    <w:p>
      <w:pPr>
        <w:pStyle w:val="Heading2"/>
        <w:spacing w:after="120" w:before="280"/>
      </w:pPr>
      <w:r>
        <w:rPr>
          <w:rFonts w:ascii="Arial" w:cs="Arial" w:eastAsia="Arial" w:hAnsi="Arial"/>
          <w:b/>
          <w:bCs/>
          <w:color w:val="1C2B2B"/>
          <w:sz w:val="28"/>
          <w:szCs w:val="28"/>
        </w:rPr>
        <w:t xml:space="preserve">10.1 Information Architecture</w:t>
      </w:r>
    </w:p>
    <w:p>
      <w:pPr>
        <w:spacing w:after="160" w:before="60"/>
      </w:pPr>
      <w:r>
        <w:rPr>
          <w:rFonts w:ascii="Arial" w:cs="Arial" w:eastAsia="Arial" w:hAnsi="Arial"/>
          <w:b w:val="false"/>
          <w:bCs w:val="false"/>
          <w:color w:val="4A5568"/>
          <w:sz w:val="22"/>
          <w:szCs w:val="22"/>
        </w:rPr>
        <w:t xml:space="preserve">ClearPass has eight distinct portal contexts. Each is accessed by a different user type and has its own navigation structure. They share the same authentication system but render completely different interfaces after login.</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Business Portal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Accessed by business_primary and business_sub users. Primary navigation: Dashboard, Certificates, Reports, Team, Billing, Settings. Mobile-first. This is the highest-volume interface.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MDA Verification Portal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Accessed by mda_officer users. Primary navigation: Verify, Bulk Verify, Watchlist, History, API Settings. Desktop-primary with mobile fallback for field officers.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Compliance Partner Portal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Accessed by compliance_partner users. Primary navigation: My Clients, Alerts, Reports, Settings. Desktop-primary.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HMO Partner Portal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Accessed by hmo_partner users. Primary navigation: Referrals, Commissions, Settings. Desktop-primary.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NHIA Enrollment Flow</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guided modal or dedicated screen flow triggered from the Business Portal when NHIA certificate is missing. Not a separate portal but a distinct product experience within the Business Portal.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Live Verification Page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Public-facing. No authentication. Accessed via QR code scan. Single-purpose: show compliance status comparison. Optimised for mobile scanning scenarios.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Admin Portal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Accessed by admin and super_admin users. Separate subdomain: admin.clearpass.com.ng. Primary navigation: Review Queue, Companies, Partners, Analytics, Integrations, Settings. Desktop only.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Onboarding Flow</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linear guided experience for new business registrations. Overlays the Business Portal and collapses when the user achieves a minimum compliance milestone. Not a separate portal.</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10.2 Complete Screen Inventory</w:t>
      </w:r>
    </w:p>
    <w:p>
      <w:pPr>
        <w:spacing w:after="160" w:before="60"/>
      </w:pPr>
      <w:r>
        <w:rPr>
          <w:rFonts w:ascii="Arial" w:cs="Arial" w:eastAsia="Arial" w:hAnsi="Arial"/>
          <w:b w:val="false"/>
          <w:bCs w:val="false"/>
          <w:color w:val="4A5568"/>
          <w:sz w:val="22"/>
          <w:szCs w:val="22"/>
        </w:rPr>
        <w:t xml:space="preserve">Every screen in ClearPass is listed below. Screens are numbered with a prefix indicating their portal context. Each screen has exactly one primary user type and one module owner. Priority follows the same P0/P1/P2 system used in Module specifications.</w:t>
      </w:r>
    </w:p>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AUTHENTICATION SCREENS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Landing / Account Type Selection</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new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Registration: RC Number Entry</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CAC Verification: Loading State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CAC Verification: Pending (API offline)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AUTH-05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Company Details Confirmation (CAC data)</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AUTH-06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Account Details: Name, Email, Phone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AUTH-07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BVN Identity Verification</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AUTH-08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Email Verification: Check Your Inbox</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new users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AUTH-09</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Email Verified: Success Confirmation</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new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AUTH-10</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Registration: Agency Selection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AUTH-11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Registration: Pending Domain Review</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AUTH-12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Partner Registration: Consultant Type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partner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AUTH-13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Login</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AUTH-14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Login: MFA Verification (SMS/TOTP)</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Admin users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AUTH-15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Forgot Password: Email Entry</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AUTH-16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Forgot Password: OTP Verification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AUTH-17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Forgot Password: New Password Entry</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AUTH-18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Session Expired: Re-authentication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ONBOARDING FLOW (ONB)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ONB-01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Welcome: What ClearPass Does (3-slide)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ONB-02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Checklist Overview</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ONB-03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Onboarding Step: Connect First Certificate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ONB-04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Onboarding Complete / First Dashboard</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04</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BUSINESS DASHBOARD (DASH)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Dashboard: Populated (normal use)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04</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Dashboard: Empty State (zero certs)</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04</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Dashboard: Score At Risk Banner Active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04</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Dashboard: Ineligible To Bid State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04</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DASH-05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Dashboard: NHIA Enrollment Prompt Banner</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DASH-06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Activity Feed: Expanded View</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04</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DASH-07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Expiry Timeline View</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04</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DASH-08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Renewal Cost Forecast Widget</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04</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P2</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CERTIFICATE MANAGEMENT (CERT)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Detail: NHIA</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Detail: PCC</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Detail: NSITF</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Detail: ITF</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CERT-05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Detail: FIRS TIN</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CERT-06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Detail: BPP</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CERT-07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Upload: Document Drop Zone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CERT-08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Upload: Upload Progress</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CERT-09</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Upload: Pending Review</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CERT-10</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Upload: Rejected with Reason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CERT-11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Connect: Reference Number</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CERT-12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Connect: API Verifying</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CERT-13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Connect: Verified Success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CERT-14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Connect: API Contradiction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CERT-15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History: Change Timeline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CERT-16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Application Guide (How-To)</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SME owner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CERT-17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Not Applicable Info Screen</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NHIA ENROLLMENT AND HMO FLOW (NHIA)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 Gap Detected: Enrollment Prompt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Directory: Browse and Filter</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Directory: Plan Detail Expanded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Enrollment Handoff: Confirm and Proceed</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NHIA-05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Enrollment Handoff: HMO Portal Offline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NHIA-06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Enrollment Progress Tracker</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NHIA-07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Enrollment Complete: Certificate Issued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COMPLIANCE REPORTS (RPT)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RPT-01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Reports: List of Generated Reports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RPT-02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Generation: Configure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RPT-03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Generation: NHIA Hard Cap Warning</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RPT-04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Generation: In Progress</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RPT-05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Preview Before Download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RPT-06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Download Confirmation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RPT-07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Live Verification Page: Current = Report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 (public)</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 (QR scan)</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RPT-08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Live Verification: Status Changed Warning</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 (public)</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RPT-09</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Live Verification: Expired Report State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 (public)</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RPT-10</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Provisional Report: Watermarked Preview</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RPT-11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Audit Trail: Company Event Timeline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NOTIFICATIONS (NOTIF)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NOTIF-01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Notification Centre: List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business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05</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NOTIF-02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Notification: Individual Detail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business users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05</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NOTIF-03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Notification Preferences: Settings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business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05</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TEAM MANAGEMENT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TEAM-01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Team: Members List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TEAM-02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Team: Invite Member</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TEAM-03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Team: Member Permissions Editor</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TEAM-04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Team: Remove Member Confirmation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BILLING AND SUBSCRIPTION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Billing: Subscription Overview</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Billing: Plan Comparison / Upgrade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Billing: NHIA Hard Cap Pre-Pay Warning</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Billing: Payment - Card Entry</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BILL-05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Billing: Payment - Bank Transfer</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BILL-06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Billing: Payment - USSD Flow</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BILL-07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Billing: Payment Success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BILL-08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Billing: Payment Failed</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BILL-09</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Billing: Invoice List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BILL-10</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Billing: Invoice Detail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BILL-11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Billing: Downgrade Impact Preview</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BILL-12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Billing: Cancel Subscription Confirm</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COMPANY PROFILE AND SETTINGS (PROF)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Company Profile: View</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02</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Company Profile: Edit (Sector / Band)</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02</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Company Profile: Shareable Link Settings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02</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Document Vault: File List</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02</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PROF-05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Document Vault: Upload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02</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PROF-06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Document Vault: Storage Limit Warning</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02</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PROF-07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Account Settings: Personal Details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business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PROF-08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Account Settings: Change Email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business users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PROF-09</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Account Settings: Change Password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business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PROF-10</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Account Settings: MFA Setup</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Admin users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PROF-11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Account Settings: Data and Privacy</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12</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PROF-12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Account Settings: Delete Account</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12</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PROF-13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Compliance Wallet (Mobile)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P2</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Mobile-only</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MDA VERIFICATION PORTAL (MDA)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Dashboard: Usage Stats + Recents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Single Lookup: Search</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Lookup Result: Fully Compliant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Lookup Result: Non-Compliant</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MDA-05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Lookup Result: Partially Compliant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MDA-06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Lookup Result: Company Not Found</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MDA-07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Bulk Verify: CSV Upload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MDA-08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Bulk Verify: CSV Preview (Parsed)</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MDA-09</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Bulk Verify: Processing Progress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MDA-10</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Bulk Verify: Results Matrix</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MDA-11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Company Watchlist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MDA-12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Verification History Log</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Audit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MDA-13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API Key Management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IT admin</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07</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MDA-14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Monthly Usage Statement</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IT admin</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COMPLIANCE PARTNER PORTAL (PART)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Partner: Multi-Client Dashboard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consultant</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04</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Partner: Client Company Scoped View</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consultant</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04</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Partner: Invite New Client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consultant</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Partner: Client Activity Digest</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consultant</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05</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HMO PARTNER PORTAL (HMO)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Referral Pipeline Dashboard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enrollment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HMO-02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Individual Referral Detail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enrollment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Commission Statement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enrollment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ADMIN PORTAL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Certificate Review Queue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ClearPass reviewer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Certificate Review Detail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ClearPass reviewer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Company Search</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Support agent</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Company Account Oversight</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Support agent</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ADMIN-05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Suspend Company</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ClearPass admin</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ADMIN-06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Integration Health Monitor</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ClearPass admin</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07</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ADMIN-07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Platform Analytics Dashboard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Super admin</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ADMIN-08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Partner Management Console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ClearPass admin</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ADMIN-09</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SLA Monitoring</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ClearPass admin</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ADMIN-10</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Fraud Detection Flags</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ClearPass admin</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ADMIN-11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Content Management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ClearPass admin</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SYSTEM AND ERROR STATES (SYS)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SYS-01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404: Page Not Found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N/A</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SYS-02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500: Server Error</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N/A</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SYS-03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503: Maintenance Mode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N/A</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SYS-04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Account Suspended Screen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SYS-05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Government Services Disruption Banner</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business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07</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10.3 UI State Matrix for Critical Screens</w:t>
      </w:r>
    </w:p>
    <w:p>
      <w:pPr>
        <w:spacing w:after="160" w:before="60"/>
      </w:pPr>
      <w:r>
        <w:rPr>
          <w:rFonts w:ascii="Arial" w:cs="Arial" w:eastAsia="Arial" w:hAnsi="Arial"/>
          <w:b w:val="false"/>
          <w:bCs w:val="false"/>
          <w:color w:val="4A5568"/>
          <w:sz w:val="22"/>
          <w:szCs w:val="22"/>
        </w:rPr>
        <w:t xml:space="preserve">Every screen has at minimum four states. The screens below are the most complex and are specified in detail. All other screens follow the same state pattern: Loading, Empty, Populated, Error.</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DASH-01: Business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Loading</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Page load or data refresh</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Health score ring shows skeleton animation. Six certificate cards show pulse skeleton. Activity feed shows three skeleton rows.</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Empty</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New account, zero certificates</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Score ring shows 0 with grey ring. Six certificate cards in Not Connected state with gentle prompt. Large illustrated empty state with a single action. No activity feed.</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Start connecting certificates</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Procurement Ready</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Score 80+, NHIA active, none expired</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Score ring full green. Procurement Ready badge prominent. All six cards green. Score at top of visual hierarchy.</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Generate compliance report</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Score At Risk</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Any cert expires within 14 days</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warning banner below header listing the at-risk certificates and projected score drop date. Score ring turns amber. Nearest expiry card pulses.</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Renew now</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Ineligible</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Any certificate in Expired state</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Red Ineligible to Bid badge replaces Procurement Ready. Expired certificate card highlighted in red with hard border. Score ring shows actual number but ineligible label overrides the green/amber colour.</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Fix expired certificate</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 Prompt</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 = Not Connected</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Persistent amber banner below header specific to NHIA. Cannot be dismissed. Explains procurement consequence directly.</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Get NHIA certificate</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Suspended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Account suspended by admin</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Full-screen overlay. Cannot access dashboard content. Suspension reason shown. Support contact link.</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Contact support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CERT-01 to CERT-06: Certificate Detail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Not Connected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never uploaded</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Large illustrated empty state specific to the certificate type. Steps to get the certificate if they do not have one. Upload option if they already do.</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Upload certificate or Get this certificate</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Pending Review</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Document uploaded, awaiting review</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Review in progress indicator. Estimated completion time. Document thumbnail shown. Option to cancel and re-upload.</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Cancel submission</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Active - Healthy</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Active, expiry 31+ days</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Green status badge. Expiry date prominent. Reference number. Issuing authority. Verification method badge (API Verified / Reviewer Verified). Certificate history button.</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View history</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Expiring Soon</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Active, expiry 15 to 30 days</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Expiring Soon badge. Days remaining shown prominently. Renewal pathway button appears. Score contribution shown.</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Renew certificate</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Expiring Critical</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Active, expiry 8 to 14 days</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Orange Expiring Critical badge. Countdown prominent. Renewal button is primary CTA in brand green.</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Renew now</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Expiring Urgent</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Active, expiry 1 to 7 days</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Red urgent banner. Large countdown. Renewal is the only prominent action. Procurement impact explained explicitly.</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Renew immediately</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Expired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Expiry date passed</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Red Expired badge. Date expired shown. Ineligible to bid consequence stated clearly. Large renewal CTA.</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Renew certificate</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Renewal In Progress</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Renewal initiated</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in-progress indicator. Renewal reference shown if available. Expected completion date if known.</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Check renewal status</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Not Applicable</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Sector exemption applies</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Grey Not Applicable badge. Plain language explanation of why this certificate does not apply to the company.</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Contradicted</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API contradicts uploaded document</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Warning state. Under additional review message. No numeric impact shown. Contact support link.</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Contact support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MDA-02 to MDA-06: Lookup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Searching</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RC number submitted</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Progress indicator with company name if found in ClearPass. Certificate verification running indicators per certificate type.</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 (auto-completes)</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Fully Compliant</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certs active, score 80+</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Green COMPLIANT banner at top. Procurement Ready badge. All six certificates listed with green status and expiry dates. Download report button prominent.</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Download verification report</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Partially Compliant</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Some certs active, some expired/missing</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PARTIAL COMPLIANCE banner. Compliant certificates listed in green. Non-compliant listed in red with specific expiry dates or not-connected status. Clear visual separation.</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Download verification report</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Non-Compliant</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 expired or score below 50</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Red NON-COMPLIANT or INELIGIBLE TO BID banner. All failed certificates listed with expiry dates and days since expiry. Share invite to register button if company not in ClearPass.</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Invite company to ClearPass</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Not Found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RC not in ClearPass database</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Neutral NOT FOUND state. Clearly distinguished from non-compliant. CAC company name shown if available. Option to invite company to register.</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Send registration invitation</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10.4 Critical User Flows (Screen by Screen)</w:t>
      </w:r>
    </w:p>
    <w:p>
      <w:pPr>
        <w:spacing w:after="160" w:before="60"/>
      </w:pPr>
      <w:r>
        <w:rPr>
          <w:rFonts w:ascii="Arial" w:cs="Arial" w:eastAsia="Arial" w:hAnsi="Arial"/>
          <w:b w:val="false"/>
          <w:bCs w:val="false"/>
          <w:color w:val="4A5568"/>
          <w:sz w:val="22"/>
          <w:szCs w:val="22"/>
        </w:rPr>
        <w:t xml:space="preserve">The following flows trace the exact screen sequence for the five most critical user journeys. Each step shows the screen ID, the action the user takes, and any critical note for the designer about what must happen in that transition.</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Flow 01: First-Time Business Registration to First Certificate Connected</w:t>
      </w:r>
    </w:p>
    <w:p>
      <w:pPr>
        <w:spacing w:after="60" w:before="60"/>
      </w:pPr>
      <w:r>
        <w:rPr>
          <w:rFonts w:ascii="Arial" w:cs="Arial" w:eastAsia="Arial" w:hAnsi="Arial"/>
          <w:b/>
          <w:bCs/>
          <w:color w:val="1A6B4A"/>
          <w:sz w:val="20"/>
          <w:szCs w:val="20"/>
        </w:rPr>
        <w:t xml:space="preserve">01.  </w:t>
      </w:r>
      <w:r>
        <w:rPr>
          <w:rFonts w:ascii="Arial" w:cs="Arial" w:eastAsia="Arial" w:hAnsi="Arial"/>
          <w:b/>
          <w:bCs/>
          <w:color w:val="1C2B2B"/>
          <w:sz w:val="20"/>
          <w:szCs w:val="20"/>
        </w:rPr>
        <w:t xml:space="preserve">[AUTH-01]  </w:t>
      </w:r>
      <w:r>
        <w:rPr>
          <w:rFonts w:ascii="Arial" w:cs="Arial" w:eastAsia="Arial" w:hAnsi="Arial"/>
          <w:color w:val="4A5568"/>
          <w:sz w:val="20"/>
          <w:szCs w:val="20"/>
        </w:rPr>
        <w:t xml:space="preserve">User selects Business Account on the landing screen</w:t>
      </w:r>
    </w:p>
    <w:p>
      <w:pPr>
        <w:spacing w:after="60" w:before="60"/>
      </w:pPr>
      <w:r>
        <w:rPr>
          <w:rFonts w:ascii="Arial" w:cs="Arial" w:eastAsia="Arial" w:hAnsi="Arial"/>
          <w:b/>
          <w:bCs/>
          <w:color w:val="1A6B4A"/>
          <w:sz w:val="20"/>
          <w:szCs w:val="20"/>
        </w:rPr>
        <w:t xml:space="preserve">02.  </w:t>
      </w:r>
      <w:r>
        <w:rPr>
          <w:rFonts w:ascii="Arial" w:cs="Arial" w:eastAsia="Arial" w:hAnsi="Arial"/>
          <w:b/>
          <w:bCs/>
          <w:color w:val="1C2B2B"/>
          <w:sz w:val="20"/>
          <w:szCs w:val="20"/>
        </w:rPr>
        <w:t xml:space="preserve">[AUTH-02]  </w:t>
      </w:r>
      <w:r>
        <w:rPr>
          <w:rFonts w:ascii="Arial" w:cs="Arial" w:eastAsia="Arial" w:hAnsi="Arial"/>
          <w:color w:val="4A5568"/>
          <w:sz w:val="20"/>
          <w:szCs w:val="20"/>
        </w:rPr>
        <w:t xml:space="preserve">User enters RC number. CAC validation begins immediately on entry complete</w:t>
      </w:r>
    </w:p>
    <w:p>
      <w:pPr>
        <w:spacing w:after="60" w:before="60"/>
      </w:pPr>
      <w:r>
        <w:rPr>
          <w:rFonts w:ascii="Arial" w:cs="Arial" w:eastAsia="Arial" w:hAnsi="Arial"/>
          <w:b/>
          <w:bCs/>
          <w:color w:val="1A6B4A"/>
          <w:sz w:val="20"/>
          <w:szCs w:val="20"/>
        </w:rPr>
        <w:t xml:space="preserve">03.  </w:t>
      </w:r>
      <w:r>
        <w:rPr>
          <w:rFonts w:ascii="Arial" w:cs="Arial" w:eastAsia="Arial" w:hAnsi="Arial"/>
          <w:b/>
          <w:bCs/>
          <w:color w:val="1C2B2B"/>
          <w:sz w:val="20"/>
          <w:szCs w:val="20"/>
        </w:rPr>
        <w:t xml:space="preserve">[AUTH-03]  </w:t>
      </w:r>
      <w:r>
        <w:rPr>
          <w:rFonts w:ascii="Arial" w:cs="Arial" w:eastAsia="Arial" w:hAnsi="Arial"/>
          <w:color w:val="4A5568"/>
          <w:sz w:val="20"/>
          <w:szCs w:val="20"/>
        </w:rPr>
        <w:t xml:space="preserve">CAC verification loading. If offline: AUTH-04 (pending state). If success: continue</w:t>
      </w:r>
    </w:p>
    <w:p>
      <w:pPr>
        <w:spacing w:after="60" w:before="60"/>
      </w:pPr>
      <w:r>
        <w:rPr>
          <w:rFonts w:ascii="Arial" w:cs="Arial" w:eastAsia="Arial" w:hAnsi="Arial"/>
          <w:b/>
          <w:bCs/>
          <w:color w:val="1A6B4A"/>
          <w:sz w:val="20"/>
          <w:szCs w:val="20"/>
        </w:rPr>
        <w:t xml:space="preserve">04.  </w:t>
      </w:r>
      <w:r>
        <w:rPr>
          <w:rFonts w:ascii="Arial" w:cs="Arial" w:eastAsia="Arial" w:hAnsi="Arial"/>
          <w:b/>
          <w:bCs/>
          <w:color w:val="1C2B2B"/>
          <w:sz w:val="20"/>
          <w:szCs w:val="20"/>
        </w:rPr>
        <w:t xml:space="preserve">[AUTH-05]  </w:t>
      </w:r>
      <w:r>
        <w:rPr>
          <w:rFonts w:ascii="Arial" w:cs="Arial" w:eastAsia="Arial" w:hAnsi="Arial"/>
          <w:color w:val="4A5568"/>
          <w:sz w:val="20"/>
          <w:szCs w:val="20"/>
        </w:rPr>
        <w:t xml:space="preserve">User confirms auto-populated company details. Can edit sector and employee band only</w:t>
      </w:r>
    </w:p>
    <w:p>
      <w:pPr>
        <w:spacing w:after="60" w:before="60"/>
      </w:pPr>
      <w:r>
        <w:rPr>
          <w:rFonts w:ascii="Arial" w:cs="Arial" w:eastAsia="Arial" w:hAnsi="Arial"/>
          <w:b/>
          <w:bCs/>
          <w:color w:val="1A6B4A"/>
          <w:sz w:val="20"/>
          <w:szCs w:val="20"/>
        </w:rPr>
        <w:t xml:space="preserve">05.  </w:t>
      </w:r>
      <w:r>
        <w:rPr>
          <w:rFonts w:ascii="Arial" w:cs="Arial" w:eastAsia="Arial" w:hAnsi="Arial"/>
          <w:b/>
          <w:bCs/>
          <w:color w:val="1C2B2B"/>
          <w:sz w:val="20"/>
          <w:szCs w:val="20"/>
        </w:rPr>
        <w:t xml:space="preserve">[AUTH-06]  </w:t>
      </w:r>
      <w:r>
        <w:rPr>
          <w:rFonts w:ascii="Arial" w:cs="Arial" w:eastAsia="Arial" w:hAnsi="Arial"/>
          <w:color w:val="4A5568"/>
          <w:sz w:val="20"/>
          <w:szCs w:val="20"/>
        </w:rPr>
        <w:t xml:space="preserve">User enters name, email, and phone number</w:t>
      </w:r>
    </w:p>
    <w:p>
      <w:pPr>
        <w:spacing w:after="60" w:before="60"/>
      </w:pPr>
      <w:r>
        <w:rPr>
          <w:rFonts w:ascii="Arial" w:cs="Arial" w:eastAsia="Arial" w:hAnsi="Arial"/>
          <w:b/>
          <w:bCs/>
          <w:color w:val="1A6B4A"/>
          <w:sz w:val="20"/>
          <w:szCs w:val="20"/>
        </w:rPr>
        <w:t xml:space="preserve">06.  </w:t>
      </w:r>
      <w:r>
        <w:rPr>
          <w:rFonts w:ascii="Arial" w:cs="Arial" w:eastAsia="Arial" w:hAnsi="Arial"/>
          <w:b/>
          <w:bCs/>
          <w:color w:val="1C2B2B"/>
          <w:sz w:val="20"/>
          <w:szCs w:val="20"/>
        </w:rPr>
        <w:t xml:space="preserve">[AUTH-07]  </w:t>
      </w:r>
      <w:r>
        <w:rPr>
          <w:rFonts w:ascii="Arial" w:cs="Arial" w:eastAsia="Arial" w:hAnsi="Arial"/>
          <w:color w:val="4A5568"/>
          <w:sz w:val="20"/>
          <w:szCs w:val="20"/>
        </w:rPr>
        <w:t xml:space="preserve">BVN identity verification for primary account holders</w:t>
      </w:r>
    </w:p>
    <w:p>
      <w:pPr>
        <w:spacing w:after="60" w:before="60"/>
      </w:pPr>
      <w:r>
        <w:rPr>
          <w:rFonts w:ascii="Arial" w:cs="Arial" w:eastAsia="Arial" w:hAnsi="Arial"/>
          <w:b/>
          <w:bCs/>
          <w:color w:val="1A6B4A"/>
          <w:sz w:val="20"/>
          <w:szCs w:val="20"/>
        </w:rPr>
        <w:t xml:space="preserve">07.  </w:t>
      </w:r>
      <w:r>
        <w:rPr>
          <w:rFonts w:ascii="Arial" w:cs="Arial" w:eastAsia="Arial" w:hAnsi="Arial"/>
          <w:b/>
          <w:bCs/>
          <w:color w:val="1C2B2B"/>
          <w:sz w:val="20"/>
          <w:szCs w:val="20"/>
        </w:rPr>
        <w:t xml:space="preserve">[AUTH-08]  </w:t>
      </w:r>
      <w:r>
        <w:rPr>
          <w:rFonts w:ascii="Arial" w:cs="Arial" w:eastAsia="Arial" w:hAnsi="Arial"/>
          <w:color w:val="4A5568"/>
          <w:sz w:val="20"/>
          <w:szCs w:val="20"/>
        </w:rPr>
        <w:t xml:space="preserve">Check your inbox screen. Polling in background for email verification</w:t>
      </w:r>
    </w:p>
    <w:p>
      <w:pPr>
        <w:spacing w:after="60" w:before="60"/>
      </w:pPr>
      <w:r>
        <w:rPr>
          <w:rFonts w:ascii="Arial" w:cs="Arial" w:eastAsia="Arial" w:hAnsi="Arial"/>
          <w:b/>
          <w:bCs/>
          <w:color w:val="1A6B4A"/>
          <w:sz w:val="20"/>
          <w:szCs w:val="20"/>
        </w:rPr>
        <w:t xml:space="preserve">08.  </w:t>
      </w:r>
      <w:r>
        <w:rPr>
          <w:rFonts w:ascii="Arial" w:cs="Arial" w:eastAsia="Arial" w:hAnsi="Arial"/>
          <w:b/>
          <w:bCs/>
          <w:color w:val="1C2B2B"/>
          <w:sz w:val="20"/>
          <w:szCs w:val="20"/>
        </w:rPr>
        <w:t xml:space="preserve">[AUTH-09]  </w:t>
      </w:r>
      <w:r>
        <w:rPr>
          <w:rFonts w:ascii="Arial" w:cs="Arial" w:eastAsia="Arial" w:hAnsi="Arial"/>
          <w:color w:val="4A5568"/>
          <w:sz w:val="20"/>
          <w:szCs w:val="20"/>
        </w:rPr>
        <w:t xml:space="preserve">Email verified. Auto-redirect to onboarding</w:t>
      </w:r>
    </w:p>
    <w:p>
      <w:pPr>
        <w:spacing w:after="60" w:before="60"/>
      </w:pPr>
      <w:r>
        <w:rPr>
          <w:rFonts w:ascii="Arial" w:cs="Arial" w:eastAsia="Arial" w:hAnsi="Arial"/>
          <w:b/>
          <w:bCs/>
          <w:color w:val="1A6B4A"/>
          <w:sz w:val="20"/>
          <w:szCs w:val="20"/>
        </w:rPr>
        <w:t xml:space="preserve">09.  </w:t>
      </w:r>
      <w:r>
        <w:rPr>
          <w:rFonts w:ascii="Arial" w:cs="Arial" w:eastAsia="Arial" w:hAnsi="Arial"/>
          <w:b/>
          <w:bCs/>
          <w:color w:val="1C2B2B"/>
          <w:sz w:val="20"/>
          <w:szCs w:val="20"/>
        </w:rPr>
        <w:t xml:space="preserve">[ONB-01]  </w:t>
      </w:r>
      <w:r>
        <w:rPr>
          <w:rFonts w:ascii="Arial" w:cs="Arial" w:eastAsia="Arial" w:hAnsi="Arial"/>
          <w:color w:val="4A5568"/>
          <w:sz w:val="20"/>
          <w:szCs w:val="20"/>
        </w:rPr>
        <w:t xml:space="preserve">Welcome slides (3 screens). Skip available from slide 1</w:t>
      </w:r>
    </w:p>
    <w:p>
      <w:pPr>
        <w:spacing w:after="60" w:before="60"/>
      </w:pPr>
      <w:r>
        <w:rPr>
          <w:rFonts w:ascii="Arial" w:cs="Arial" w:eastAsia="Arial" w:hAnsi="Arial"/>
          <w:b/>
          <w:bCs/>
          <w:color w:val="1A6B4A"/>
          <w:sz w:val="20"/>
          <w:szCs w:val="20"/>
        </w:rPr>
        <w:t xml:space="preserve">10.  </w:t>
      </w:r>
      <w:r>
        <w:rPr>
          <w:rFonts w:ascii="Arial" w:cs="Arial" w:eastAsia="Arial" w:hAnsi="Arial"/>
          <w:b/>
          <w:bCs/>
          <w:color w:val="1C2B2B"/>
          <w:sz w:val="20"/>
          <w:szCs w:val="20"/>
        </w:rPr>
        <w:t xml:space="preserve">[ONB-02]  </w:t>
      </w:r>
      <w:r>
        <w:rPr>
          <w:rFonts w:ascii="Arial" w:cs="Arial" w:eastAsia="Arial" w:hAnsi="Arial"/>
          <w:color w:val="4A5568"/>
          <w:sz w:val="20"/>
          <w:szCs w:val="20"/>
        </w:rPr>
        <w:t xml:space="preserve">Compliance checklist overview. Health score shows 0. Six not-connected cards visible</w:t>
      </w:r>
    </w:p>
    <w:p>
      <w:pPr>
        <w:spacing w:after="60" w:before="60"/>
      </w:pPr>
      <w:r>
        <w:rPr>
          <w:rFonts w:ascii="Arial" w:cs="Arial" w:eastAsia="Arial" w:hAnsi="Arial"/>
          <w:b/>
          <w:bCs/>
          <w:color w:val="1A6B4A"/>
          <w:sz w:val="20"/>
          <w:szCs w:val="20"/>
        </w:rPr>
        <w:t xml:space="preserve">11.  </w:t>
      </w:r>
      <w:r>
        <w:rPr>
          <w:rFonts w:ascii="Arial" w:cs="Arial" w:eastAsia="Arial" w:hAnsi="Arial"/>
          <w:b/>
          <w:bCs/>
          <w:color w:val="1C2B2B"/>
          <w:sz w:val="20"/>
          <w:szCs w:val="20"/>
        </w:rPr>
        <w:t xml:space="preserve">[ONB-03]  </w:t>
      </w:r>
      <w:r>
        <w:rPr>
          <w:rFonts w:ascii="Arial" w:cs="Arial" w:eastAsia="Arial" w:hAnsi="Arial"/>
          <w:color w:val="4A5568"/>
          <w:sz w:val="20"/>
          <w:szCs w:val="20"/>
        </w:rPr>
        <w:t xml:space="preserve">Guided certificate connection. First suggested certificate is NHIA</w:t>
      </w:r>
      <w:r>
        <w:rPr>
          <w:rFonts w:ascii="Arial" w:cs="Arial" w:eastAsia="Arial" w:hAnsi="Arial"/>
          <w:i/>
          <w:iCs/>
          <w:color w:val="888888"/>
          <w:sz w:val="18"/>
          <w:szCs w:val="18"/>
        </w:rPr>
        <w:t xml:space="preserve">  — If user has no NHIA: route to NHIA-01. If user has another cert: route to CERT-07</w:t>
      </w:r>
    </w:p>
    <w:p>
      <w:pPr>
        <w:spacing w:after="60" w:before="60"/>
      </w:pPr>
      <w:r>
        <w:rPr>
          <w:rFonts w:ascii="Arial" w:cs="Arial" w:eastAsia="Arial" w:hAnsi="Arial"/>
          <w:b/>
          <w:bCs/>
          <w:color w:val="1A6B4A"/>
          <w:sz w:val="20"/>
          <w:szCs w:val="20"/>
        </w:rPr>
        <w:t xml:space="preserve">12.  </w:t>
      </w:r>
      <w:r>
        <w:rPr>
          <w:rFonts w:ascii="Arial" w:cs="Arial" w:eastAsia="Arial" w:hAnsi="Arial"/>
          <w:b/>
          <w:bCs/>
          <w:color w:val="1C2B2B"/>
          <w:sz w:val="20"/>
          <w:szCs w:val="20"/>
        </w:rPr>
        <w:t xml:space="preserve">[CERT-07]  </w:t>
      </w:r>
      <w:r>
        <w:rPr>
          <w:rFonts w:ascii="Arial" w:cs="Arial" w:eastAsia="Arial" w:hAnsi="Arial"/>
          <w:color w:val="4A5568"/>
          <w:sz w:val="20"/>
          <w:szCs w:val="20"/>
        </w:rPr>
        <w:t xml:space="preserve">Document upload or reference number entry for chosen certificate</w:t>
      </w:r>
    </w:p>
    <w:p>
      <w:pPr>
        <w:spacing w:after="60" w:before="60"/>
      </w:pPr>
      <w:r>
        <w:rPr>
          <w:rFonts w:ascii="Arial" w:cs="Arial" w:eastAsia="Arial" w:hAnsi="Arial"/>
          <w:b/>
          <w:bCs/>
          <w:color w:val="1A6B4A"/>
          <w:sz w:val="20"/>
          <w:szCs w:val="20"/>
        </w:rPr>
        <w:t xml:space="preserve">13.  </w:t>
      </w:r>
      <w:r>
        <w:rPr>
          <w:rFonts w:ascii="Arial" w:cs="Arial" w:eastAsia="Arial" w:hAnsi="Arial"/>
          <w:b/>
          <w:bCs/>
          <w:color w:val="1C2B2B"/>
          <w:sz w:val="20"/>
          <w:szCs w:val="20"/>
        </w:rPr>
        <w:t xml:space="preserve">[CERT-09]  </w:t>
      </w:r>
      <w:r>
        <w:rPr>
          <w:rFonts w:ascii="Arial" w:cs="Arial" w:eastAsia="Arial" w:hAnsi="Arial"/>
          <w:color w:val="4A5568"/>
          <w:sz w:val="20"/>
          <w:szCs w:val="20"/>
        </w:rPr>
        <w:t xml:space="preserve">Pending review confirmation. Score updates to show partial credit</w:t>
      </w:r>
    </w:p>
    <w:p>
      <w:pPr>
        <w:spacing w:after="60" w:before="60"/>
      </w:pPr>
      <w:r>
        <w:rPr>
          <w:rFonts w:ascii="Arial" w:cs="Arial" w:eastAsia="Arial" w:hAnsi="Arial"/>
          <w:b/>
          <w:bCs/>
          <w:color w:val="1A6B4A"/>
          <w:sz w:val="20"/>
          <w:szCs w:val="20"/>
        </w:rPr>
        <w:t xml:space="preserve">14.  </w:t>
      </w:r>
      <w:r>
        <w:rPr>
          <w:rFonts w:ascii="Arial" w:cs="Arial" w:eastAsia="Arial" w:hAnsi="Arial"/>
          <w:b/>
          <w:bCs/>
          <w:color w:val="1C2B2B"/>
          <w:sz w:val="20"/>
          <w:szCs w:val="20"/>
        </w:rPr>
        <w:t xml:space="preserve">[ONB-04]  </w:t>
      </w:r>
      <w:r>
        <w:rPr>
          <w:rFonts w:ascii="Arial" w:cs="Arial" w:eastAsia="Arial" w:hAnsi="Arial"/>
          <w:color w:val="4A5568"/>
          <w:sz w:val="20"/>
          <w:szCs w:val="20"/>
        </w:rPr>
        <w:t xml:space="preserve">Onboarding step complete. First real dashboard view. Onboarding collapses</w:t>
      </w:r>
    </w:p>
    <w:p>
      <w:pPr>
        <w:spacing w:after="60" w:before="60"/>
      </w:pPr>
      <w:r>
        <w:rPr>
          <w:rFonts w:ascii="Arial" w:cs="Arial" w:eastAsia="Arial" w:hAnsi="Arial"/>
          <w:b/>
          <w:bCs/>
          <w:color w:val="1A6B4A"/>
          <w:sz w:val="20"/>
          <w:szCs w:val="20"/>
        </w:rPr>
        <w:t xml:space="preserve">15.  </w:t>
      </w:r>
      <w:r>
        <w:rPr>
          <w:rFonts w:ascii="Arial" w:cs="Arial" w:eastAsia="Arial" w:hAnsi="Arial"/>
          <w:b/>
          <w:bCs/>
          <w:color w:val="1C2B2B"/>
          <w:sz w:val="20"/>
          <w:szCs w:val="20"/>
        </w:rPr>
        <w:t xml:space="preserve">[DASH-01]  </w:t>
      </w:r>
      <w:r>
        <w:rPr>
          <w:rFonts w:ascii="Arial" w:cs="Arial" w:eastAsia="Arial" w:hAnsi="Arial"/>
          <w:color w:val="4A5568"/>
          <w:sz w:val="20"/>
          <w:szCs w:val="20"/>
        </w:rPr>
        <w:t xml:space="preserve">Business dashboard. Health score shows first non-zero value</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Flow 02: Compliance Officer Responding to an Expiry Alert</w:t>
      </w:r>
    </w:p>
    <w:p>
      <w:pPr>
        <w:spacing w:after="60" w:before="60"/>
      </w:pPr>
      <w:r>
        <w:rPr>
          <w:rFonts w:ascii="Arial" w:cs="Arial" w:eastAsia="Arial" w:hAnsi="Arial"/>
          <w:b/>
          <w:bCs/>
          <w:color w:val="1A6B4A"/>
          <w:sz w:val="20"/>
          <w:szCs w:val="20"/>
        </w:rPr>
        <w:t xml:space="preserve">01.  </w:t>
      </w:r>
      <w:r>
        <w:rPr>
          <w:rFonts w:ascii="Arial" w:cs="Arial" w:eastAsia="Arial" w:hAnsi="Arial"/>
          <w:b/>
          <w:bCs/>
          <w:color w:val="1C2B2B"/>
          <w:sz w:val="20"/>
          <w:szCs w:val="20"/>
        </w:rPr>
        <w:t xml:space="preserve">[Email]  </w:t>
      </w:r>
      <w:r>
        <w:rPr>
          <w:rFonts w:ascii="Arial" w:cs="Arial" w:eastAsia="Arial" w:hAnsi="Arial"/>
          <w:color w:val="4A5568"/>
          <w:sz w:val="20"/>
          <w:szCs w:val="20"/>
        </w:rPr>
        <w:t xml:space="preserve">Officer receives expiry alert email: NSITF expires in 14 days</w:t>
      </w:r>
    </w:p>
    <w:p>
      <w:pPr>
        <w:spacing w:after="60" w:before="60"/>
      </w:pPr>
      <w:r>
        <w:rPr>
          <w:rFonts w:ascii="Arial" w:cs="Arial" w:eastAsia="Arial" w:hAnsi="Arial"/>
          <w:b/>
          <w:bCs/>
          <w:color w:val="1A6B4A"/>
          <w:sz w:val="20"/>
          <w:szCs w:val="20"/>
        </w:rPr>
        <w:t xml:space="preserve">02.  </w:t>
      </w:r>
      <w:r>
        <w:rPr>
          <w:rFonts w:ascii="Arial" w:cs="Arial" w:eastAsia="Arial" w:hAnsi="Arial"/>
          <w:b/>
          <w:bCs/>
          <w:color w:val="1C2B2B"/>
          <w:sz w:val="20"/>
          <w:szCs w:val="20"/>
        </w:rPr>
        <w:t xml:space="preserve">[DASH-01]  </w:t>
      </w:r>
      <w:r>
        <w:rPr>
          <w:rFonts w:ascii="Arial" w:cs="Arial" w:eastAsia="Arial" w:hAnsi="Arial"/>
          <w:color w:val="4A5568"/>
          <w:sz w:val="20"/>
          <w:szCs w:val="20"/>
        </w:rPr>
        <w:t xml:space="preserve">Logs into dashboard. Score at Risk banner visible. NSITF card pulsing amber</w:t>
      </w:r>
      <w:r>
        <w:rPr>
          <w:rFonts w:ascii="Arial" w:cs="Arial" w:eastAsia="Arial" w:hAnsi="Arial"/>
          <w:i/>
          <w:iCs/>
          <w:color w:val="888888"/>
          <w:sz w:val="18"/>
          <w:szCs w:val="18"/>
        </w:rPr>
        <w:t xml:space="preserve">  — The dashboard state must reflect the alert that triggered the login</w:t>
      </w:r>
    </w:p>
    <w:p>
      <w:pPr>
        <w:spacing w:after="60" w:before="60"/>
      </w:pPr>
      <w:r>
        <w:rPr>
          <w:rFonts w:ascii="Arial" w:cs="Arial" w:eastAsia="Arial" w:hAnsi="Arial"/>
          <w:b/>
          <w:bCs/>
          <w:color w:val="1A6B4A"/>
          <w:sz w:val="20"/>
          <w:szCs w:val="20"/>
        </w:rPr>
        <w:t xml:space="preserve">03.  </w:t>
      </w:r>
      <w:r>
        <w:rPr>
          <w:rFonts w:ascii="Arial" w:cs="Arial" w:eastAsia="Arial" w:hAnsi="Arial"/>
          <w:b/>
          <w:bCs/>
          <w:color w:val="1C2B2B"/>
          <w:sz w:val="20"/>
          <w:szCs w:val="20"/>
        </w:rPr>
        <w:t xml:space="preserve">[CERT-03]  </w:t>
      </w:r>
      <w:r>
        <w:rPr>
          <w:rFonts w:ascii="Arial" w:cs="Arial" w:eastAsia="Arial" w:hAnsi="Arial"/>
          <w:color w:val="4A5568"/>
          <w:sz w:val="20"/>
          <w:szCs w:val="20"/>
        </w:rPr>
        <w:t xml:space="preserve">Taps NSITF card. Certificate detail in Expiring Critical state</w:t>
      </w:r>
    </w:p>
    <w:p>
      <w:pPr>
        <w:spacing w:after="60" w:before="60"/>
      </w:pPr>
      <w:r>
        <w:rPr>
          <w:rFonts w:ascii="Arial" w:cs="Arial" w:eastAsia="Arial" w:hAnsi="Arial"/>
          <w:b/>
          <w:bCs/>
          <w:color w:val="1A6B4A"/>
          <w:sz w:val="20"/>
          <w:szCs w:val="20"/>
        </w:rPr>
        <w:t xml:space="preserve">04.  </w:t>
      </w:r>
      <w:r>
        <w:rPr>
          <w:rFonts w:ascii="Arial" w:cs="Arial" w:eastAsia="Arial" w:hAnsi="Arial"/>
          <w:b/>
          <w:bCs/>
          <w:color w:val="1C2B2B"/>
          <w:sz w:val="20"/>
          <w:szCs w:val="20"/>
        </w:rPr>
        <w:t xml:space="preserve">[CERT-03]  </w:t>
      </w:r>
      <w:r>
        <w:rPr>
          <w:rFonts w:ascii="Arial" w:cs="Arial" w:eastAsia="Arial" w:hAnsi="Arial"/>
          <w:color w:val="4A5568"/>
          <w:sz w:val="20"/>
          <w:szCs w:val="20"/>
        </w:rPr>
        <w:t xml:space="preserve">Taps Renew Now. Opens renewal pathway guidance screen (CERT-16 variant)</w:t>
      </w:r>
    </w:p>
    <w:p>
      <w:pPr>
        <w:spacing w:after="60" w:before="60"/>
      </w:pPr>
      <w:r>
        <w:rPr>
          <w:rFonts w:ascii="Arial" w:cs="Arial" w:eastAsia="Arial" w:hAnsi="Arial"/>
          <w:b/>
          <w:bCs/>
          <w:color w:val="1A6B4A"/>
          <w:sz w:val="20"/>
          <w:szCs w:val="20"/>
        </w:rPr>
        <w:t xml:space="preserve">05.  </w:t>
      </w:r>
      <w:r>
        <w:rPr>
          <w:rFonts w:ascii="Arial" w:cs="Arial" w:eastAsia="Arial" w:hAnsi="Arial"/>
          <w:b/>
          <w:bCs/>
          <w:color w:val="1C2B2B"/>
          <w:sz w:val="20"/>
          <w:szCs w:val="20"/>
        </w:rPr>
        <w:t xml:space="preserve">[CERT-11]  </w:t>
      </w:r>
      <w:r>
        <w:rPr>
          <w:rFonts w:ascii="Arial" w:cs="Arial" w:eastAsia="Arial" w:hAnsi="Arial"/>
          <w:color w:val="4A5568"/>
          <w:sz w:val="20"/>
          <w:szCs w:val="20"/>
        </w:rPr>
        <w:t xml:space="preserve">On return from NSITF renewal: enters new certificate reference number</w:t>
      </w:r>
    </w:p>
    <w:p>
      <w:pPr>
        <w:spacing w:after="60" w:before="60"/>
      </w:pPr>
      <w:r>
        <w:rPr>
          <w:rFonts w:ascii="Arial" w:cs="Arial" w:eastAsia="Arial" w:hAnsi="Arial"/>
          <w:b/>
          <w:bCs/>
          <w:color w:val="1A6B4A"/>
          <w:sz w:val="20"/>
          <w:szCs w:val="20"/>
        </w:rPr>
        <w:t xml:space="preserve">06.  </w:t>
      </w:r>
      <w:r>
        <w:rPr>
          <w:rFonts w:ascii="Arial" w:cs="Arial" w:eastAsia="Arial" w:hAnsi="Arial"/>
          <w:b/>
          <w:bCs/>
          <w:color w:val="1C2B2B"/>
          <w:sz w:val="20"/>
          <w:szCs w:val="20"/>
        </w:rPr>
        <w:t xml:space="preserve">[CERT-12]  </w:t>
      </w:r>
      <w:r>
        <w:rPr>
          <w:rFonts w:ascii="Arial" w:cs="Arial" w:eastAsia="Arial" w:hAnsi="Arial"/>
          <w:color w:val="4A5568"/>
          <w:sz w:val="20"/>
          <w:szCs w:val="20"/>
        </w:rPr>
        <w:t xml:space="preserve">API verifying. If PenCom extraction succeeds: CERT-13. If falls to manual: CERT-09</w:t>
      </w:r>
    </w:p>
    <w:p>
      <w:pPr>
        <w:spacing w:after="60" w:before="60"/>
      </w:pPr>
      <w:r>
        <w:rPr>
          <w:rFonts w:ascii="Arial" w:cs="Arial" w:eastAsia="Arial" w:hAnsi="Arial"/>
          <w:b/>
          <w:bCs/>
          <w:color w:val="1A6B4A"/>
          <w:sz w:val="20"/>
          <w:szCs w:val="20"/>
        </w:rPr>
        <w:t xml:space="preserve">07.  </w:t>
      </w:r>
      <w:r>
        <w:rPr>
          <w:rFonts w:ascii="Arial" w:cs="Arial" w:eastAsia="Arial" w:hAnsi="Arial"/>
          <w:b/>
          <w:bCs/>
          <w:color w:val="1C2B2B"/>
          <w:sz w:val="20"/>
          <w:szCs w:val="20"/>
        </w:rPr>
        <w:t xml:space="preserve">[CERT-13]  </w:t>
      </w:r>
      <w:r>
        <w:rPr>
          <w:rFonts w:ascii="Arial" w:cs="Arial" w:eastAsia="Arial" w:hAnsi="Arial"/>
          <w:color w:val="4A5568"/>
          <w:sz w:val="20"/>
          <w:szCs w:val="20"/>
        </w:rPr>
        <w:t xml:space="preserve">Verification success. Certificate state updates to Active. Score recalculates</w:t>
      </w:r>
    </w:p>
    <w:p>
      <w:pPr>
        <w:spacing w:after="60" w:before="60"/>
      </w:pPr>
      <w:r>
        <w:rPr>
          <w:rFonts w:ascii="Arial" w:cs="Arial" w:eastAsia="Arial" w:hAnsi="Arial"/>
          <w:b/>
          <w:bCs/>
          <w:color w:val="1A6B4A"/>
          <w:sz w:val="20"/>
          <w:szCs w:val="20"/>
        </w:rPr>
        <w:t xml:space="preserve">08.  </w:t>
      </w:r>
      <w:r>
        <w:rPr>
          <w:rFonts w:ascii="Arial" w:cs="Arial" w:eastAsia="Arial" w:hAnsi="Arial"/>
          <w:b/>
          <w:bCs/>
          <w:color w:val="1C2B2B"/>
          <w:sz w:val="20"/>
          <w:szCs w:val="20"/>
        </w:rPr>
        <w:t xml:space="preserve">[DASH-01]  </w:t>
      </w:r>
      <w:r>
        <w:rPr>
          <w:rFonts w:ascii="Arial" w:cs="Arial" w:eastAsia="Arial" w:hAnsi="Arial"/>
          <w:color w:val="4A5568"/>
          <w:sz w:val="20"/>
          <w:szCs w:val="20"/>
        </w:rPr>
        <w:t xml:space="preserve">Returns to dashboard. Score at Risk banner gone. Score updated. Green state restored</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Flow 03: MDA Officer Verifying 40 Vendors for a Tender</w:t>
      </w:r>
    </w:p>
    <w:p>
      <w:pPr>
        <w:spacing w:after="60" w:before="60"/>
      </w:pPr>
      <w:r>
        <w:rPr>
          <w:rFonts w:ascii="Arial" w:cs="Arial" w:eastAsia="Arial" w:hAnsi="Arial"/>
          <w:b/>
          <w:bCs/>
          <w:color w:val="1A6B4A"/>
          <w:sz w:val="20"/>
          <w:szCs w:val="20"/>
        </w:rPr>
        <w:t xml:space="preserve">01.  </w:t>
      </w:r>
      <w:r>
        <w:rPr>
          <w:rFonts w:ascii="Arial" w:cs="Arial" w:eastAsia="Arial" w:hAnsi="Arial"/>
          <w:b/>
          <w:bCs/>
          <w:color w:val="1C2B2B"/>
          <w:sz w:val="20"/>
          <w:szCs w:val="20"/>
        </w:rPr>
        <w:t xml:space="preserve">[MDA-01]  </w:t>
      </w:r>
      <w:r>
        <w:rPr>
          <w:rFonts w:ascii="Arial" w:cs="Arial" w:eastAsia="Arial" w:hAnsi="Arial"/>
          <w:color w:val="4A5568"/>
          <w:sz w:val="20"/>
          <w:szCs w:val="20"/>
        </w:rPr>
        <w:t xml:space="preserve">MDA officer logs in to MDA portal. Dashboard shows recent queries</w:t>
      </w:r>
    </w:p>
    <w:p>
      <w:pPr>
        <w:spacing w:after="60" w:before="60"/>
      </w:pPr>
      <w:r>
        <w:rPr>
          <w:rFonts w:ascii="Arial" w:cs="Arial" w:eastAsia="Arial" w:hAnsi="Arial"/>
          <w:b/>
          <w:bCs/>
          <w:color w:val="1A6B4A"/>
          <w:sz w:val="20"/>
          <w:szCs w:val="20"/>
        </w:rPr>
        <w:t xml:space="preserve">02.  </w:t>
      </w:r>
      <w:r>
        <w:rPr>
          <w:rFonts w:ascii="Arial" w:cs="Arial" w:eastAsia="Arial" w:hAnsi="Arial"/>
          <w:b/>
          <w:bCs/>
          <w:color w:val="1C2B2B"/>
          <w:sz w:val="20"/>
          <w:szCs w:val="20"/>
        </w:rPr>
        <w:t xml:space="preserve">[MDA-07]  </w:t>
      </w:r>
      <w:r>
        <w:rPr>
          <w:rFonts w:ascii="Arial" w:cs="Arial" w:eastAsia="Arial" w:hAnsi="Arial"/>
          <w:color w:val="4A5568"/>
          <w:sz w:val="20"/>
          <w:szCs w:val="20"/>
        </w:rPr>
        <w:t xml:space="preserve">Selects Bulk Verify. Uploads CSV of 40 RC numbers</w:t>
      </w:r>
    </w:p>
    <w:p>
      <w:pPr>
        <w:spacing w:after="60" w:before="60"/>
      </w:pPr>
      <w:r>
        <w:rPr>
          <w:rFonts w:ascii="Arial" w:cs="Arial" w:eastAsia="Arial" w:hAnsi="Arial"/>
          <w:b/>
          <w:bCs/>
          <w:color w:val="1A6B4A"/>
          <w:sz w:val="20"/>
          <w:szCs w:val="20"/>
        </w:rPr>
        <w:t xml:space="preserve">03.  </w:t>
      </w:r>
      <w:r>
        <w:rPr>
          <w:rFonts w:ascii="Arial" w:cs="Arial" w:eastAsia="Arial" w:hAnsi="Arial"/>
          <w:b/>
          <w:bCs/>
          <w:color w:val="1C2B2B"/>
          <w:sz w:val="20"/>
          <w:szCs w:val="20"/>
        </w:rPr>
        <w:t xml:space="preserve">[MDA-08]  </w:t>
      </w:r>
      <w:r>
        <w:rPr>
          <w:rFonts w:ascii="Arial" w:cs="Arial" w:eastAsia="Arial" w:hAnsi="Arial"/>
          <w:color w:val="4A5568"/>
          <w:sz w:val="20"/>
          <w:szCs w:val="20"/>
        </w:rPr>
        <w:t xml:space="preserve">CSV preview shows parsed rows. Invalid rows flagged before submission</w:t>
      </w:r>
      <w:r>
        <w:rPr>
          <w:rFonts w:ascii="Arial" w:cs="Arial" w:eastAsia="Arial" w:hAnsi="Arial"/>
          <w:i/>
          <w:iCs/>
          <w:color w:val="888888"/>
          <w:sz w:val="18"/>
          <w:szCs w:val="18"/>
        </w:rPr>
        <w:t xml:space="preserve">  — Designer note: invalid rows shown in red inline. User can fix or remove before proceeding</w:t>
      </w:r>
    </w:p>
    <w:p>
      <w:pPr>
        <w:spacing w:after="60" w:before="60"/>
      </w:pPr>
      <w:r>
        <w:rPr>
          <w:rFonts w:ascii="Arial" w:cs="Arial" w:eastAsia="Arial" w:hAnsi="Arial"/>
          <w:b/>
          <w:bCs/>
          <w:color w:val="1A6B4A"/>
          <w:sz w:val="20"/>
          <w:szCs w:val="20"/>
        </w:rPr>
        <w:t xml:space="preserve">04.  </w:t>
      </w:r>
      <w:r>
        <w:rPr>
          <w:rFonts w:ascii="Arial" w:cs="Arial" w:eastAsia="Arial" w:hAnsi="Arial"/>
          <w:b/>
          <w:bCs/>
          <w:color w:val="1C2B2B"/>
          <w:sz w:val="20"/>
          <w:szCs w:val="20"/>
        </w:rPr>
        <w:t xml:space="preserve">[MDA-09]  </w:t>
      </w:r>
      <w:r>
        <w:rPr>
          <w:rFonts w:ascii="Arial" w:cs="Arial" w:eastAsia="Arial" w:hAnsi="Arial"/>
          <w:color w:val="4A5568"/>
          <w:sz w:val="20"/>
          <w:szCs w:val="20"/>
        </w:rPr>
        <w:t xml:space="preserve">Processing progress. Shows count: verifying 1 of 38 valid companies</w:t>
      </w:r>
    </w:p>
    <w:p>
      <w:pPr>
        <w:spacing w:after="60" w:before="60"/>
      </w:pPr>
      <w:r>
        <w:rPr>
          <w:rFonts w:ascii="Arial" w:cs="Arial" w:eastAsia="Arial" w:hAnsi="Arial"/>
          <w:b/>
          <w:bCs/>
          <w:color w:val="1A6B4A"/>
          <w:sz w:val="20"/>
          <w:szCs w:val="20"/>
        </w:rPr>
        <w:t xml:space="preserve">05.  </w:t>
      </w:r>
      <w:r>
        <w:rPr>
          <w:rFonts w:ascii="Arial" w:cs="Arial" w:eastAsia="Arial" w:hAnsi="Arial"/>
          <w:b/>
          <w:bCs/>
          <w:color w:val="1C2B2B"/>
          <w:sz w:val="20"/>
          <w:szCs w:val="20"/>
        </w:rPr>
        <w:t xml:space="preserve">[MDA-10]  </w:t>
      </w:r>
      <w:r>
        <w:rPr>
          <w:rFonts w:ascii="Arial" w:cs="Arial" w:eastAsia="Arial" w:hAnsi="Arial"/>
          <w:color w:val="4A5568"/>
          <w:sz w:val="20"/>
          <w:szCs w:val="20"/>
        </w:rPr>
        <w:t xml:space="preserve">Results matrix. Three columns: Compliant (green), Partial (amber), Non-Compliant (red)</w:t>
      </w:r>
      <w:r>
        <w:rPr>
          <w:rFonts w:ascii="Arial" w:cs="Arial" w:eastAsia="Arial" w:hAnsi="Arial"/>
          <w:i/>
          <w:iCs/>
          <w:color w:val="888888"/>
          <w:sz w:val="18"/>
          <w:szCs w:val="18"/>
        </w:rPr>
        <w:t xml:space="preserve">  — Designer note: this is the hero screen for MDA. Summary counts at top. Sortable table below.</w:t>
      </w:r>
    </w:p>
    <w:p>
      <w:pPr>
        <w:spacing w:after="60" w:before="60"/>
      </w:pPr>
      <w:r>
        <w:rPr>
          <w:rFonts w:ascii="Arial" w:cs="Arial" w:eastAsia="Arial" w:hAnsi="Arial"/>
          <w:b/>
          <w:bCs/>
          <w:color w:val="1A6B4A"/>
          <w:sz w:val="20"/>
          <w:szCs w:val="20"/>
        </w:rPr>
        <w:t xml:space="preserve">06.  </w:t>
      </w:r>
      <w:r>
        <w:rPr>
          <w:rFonts w:ascii="Arial" w:cs="Arial" w:eastAsia="Arial" w:hAnsi="Arial"/>
          <w:b/>
          <w:bCs/>
          <w:color w:val="1C2B2B"/>
          <w:sz w:val="20"/>
          <w:szCs w:val="20"/>
        </w:rPr>
        <w:t xml:space="preserve">[MDA-10]  </w:t>
      </w:r>
      <w:r>
        <w:rPr>
          <w:rFonts w:ascii="Arial" w:cs="Arial" w:eastAsia="Arial" w:hAnsi="Arial"/>
          <w:color w:val="4A5568"/>
          <w:sz w:val="20"/>
          <w:szCs w:val="20"/>
        </w:rPr>
        <w:t xml:space="preserve">Officer downloads verification report PDF for the tender file</w:t>
      </w:r>
    </w:p>
    <w:p>
      <w:pPr>
        <w:spacing w:after="60" w:before="60"/>
      </w:pPr>
      <w:r>
        <w:rPr>
          <w:rFonts w:ascii="Arial" w:cs="Arial" w:eastAsia="Arial" w:hAnsi="Arial"/>
          <w:b/>
          <w:bCs/>
          <w:color w:val="1A6B4A"/>
          <w:sz w:val="20"/>
          <w:szCs w:val="20"/>
        </w:rPr>
        <w:t xml:space="preserve">07.  </w:t>
      </w:r>
      <w:r>
        <w:rPr>
          <w:rFonts w:ascii="Arial" w:cs="Arial" w:eastAsia="Arial" w:hAnsi="Arial"/>
          <w:b/>
          <w:bCs/>
          <w:color w:val="1C2B2B"/>
          <w:sz w:val="20"/>
          <w:szCs w:val="20"/>
        </w:rPr>
        <w:t xml:space="preserve">[MDA-12]  </w:t>
      </w:r>
      <w:r>
        <w:rPr>
          <w:rFonts w:ascii="Arial" w:cs="Arial" w:eastAsia="Arial" w:hAnsi="Arial"/>
          <w:color w:val="4A5568"/>
          <w:sz w:val="20"/>
          <w:szCs w:val="20"/>
        </w:rPr>
        <w:t xml:space="preserve">Verification history log updated with this batch automatically</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Flow 04: SME Owner Going from Zero to Procurement Ready</w:t>
      </w:r>
    </w:p>
    <w:p>
      <w:pPr>
        <w:spacing w:after="60" w:before="60"/>
      </w:pPr>
      <w:r>
        <w:rPr>
          <w:rFonts w:ascii="Arial" w:cs="Arial" w:eastAsia="Arial" w:hAnsi="Arial"/>
          <w:b/>
          <w:bCs/>
          <w:color w:val="1A6B4A"/>
          <w:sz w:val="20"/>
          <w:szCs w:val="20"/>
        </w:rPr>
        <w:t xml:space="preserve">01.  </w:t>
      </w:r>
      <w:r>
        <w:rPr>
          <w:rFonts w:ascii="Arial" w:cs="Arial" w:eastAsia="Arial" w:hAnsi="Arial"/>
          <w:b/>
          <w:bCs/>
          <w:color w:val="1C2B2B"/>
          <w:sz w:val="20"/>
          <w:szCs w:val="20"/>
        </w:rPr>
        <w:t xml:space="preserve">[AUTH-01]  </w:t>
      </w:r>
      <w:r>
        <w:rPr>
          <w:rFonts w:ascii="Arial" w:cs="Arial" w:eastAsia="Arial" w:hAnsi="Arial"/>
          <w:color w:val="4A5568"/>
          <w:sz w:val="20"/>
          <w:szCs w:val="20"/>
        </w:rPr>
        <w:t xml:space="preserve">Registers as Business Account (flows AUTH-01 through ONB-04 as Flow 01)</w:t>
      </w:r>
    </w:p>
    <w:p>
      <w:pPr>
        <w:spacing w:after="60" w:before="60"/>
      </w:pPr>
      <w:r>
        <w:rPr>
          <w:rFonts w:ascii="Arial" w:cs="Arial" w:eastAsia="Arial" w:hAnsi="Arial"/>
          <w:b/>
          <w:bCs/>
          <w:color w:val="1A6B4A"/>
          <w:sz w:val="20"/>
          <w:szCs w:val="20"/>
        </w:rPr>
        <w:t xml:space="preserve">02.  </w:t>
      </w:r>
      <w:r>
        <w:rPr>
          <w:rFonts w:ascii="Arial" w:cs="Arial" w:eastAsia="Arial" w:hAnsi="Arial"/>
          <w:b/>
          <w:bCs/>
          <w:color w:val="1C2B2B"/>
          <w:sz w:val="20"/>
          <w:szCs w:val="20"/>
        </w:rPr>
        <w:t xml:space="preserve">[DASH-05]  </w:t>
      </w:r>
      <w:r>
        <w:rPr>
          <w:rFonts w:ascii="Arial" w:cs="Arial" w:eastAsia="Arial" w:hAnsi="Arial"/>
          <w:color w:val="4A5568"/>
          <w:sz w:val="20"/>
          <w:szCs w:val="20"/>
        </w:rPr>
        <w:t xml:space="preserve">NHIA prompt banner visible on first dashboard load</w:t>
      </w:r>
    </w:p>
    <w:p>
      <w:pPr>
        <w:spacing w:after="60" w:before="60"/>
      </w:pPr>
      <w:r>
        <w:rPr>
          <w:rFonts w:ascii="Arial" w:cs="Arial" w:eastAsia="Arial" w:hAnsi="Arial"/>
          <w:b/>
          <w:bCs/>
          <w:color w:val="1A6B4A"/>
          <w:sz w:val="20"/>
          <w:szCs w:val="20"/>
        </w:rPr>
        <w:t xml:space="preserve">03.  </w:t>
      </w:r>
      <w:r>
        <w:rPr>
          <w:rFonts w:ascii="Arial" w:cs="Arial" w:eastAsia="Arial" w:hAnsi="Arial"/>
          <w:b/>
          <w:bCs/>
          <w:color w:val="1C2B2B"/>
          <w:sz w:val="20"/>
          <w:szCs w:val="20"/>
        </w:rPr>
        <w:t xml:space="preserve">[NHIA-01]  </w:t>
      </w:r>
      <w:r>
        <w:rPr>
          <w:rFonts w:ascii="Arial" w:cs="Arial" w:eastAsia="Arial" w:hAnsi="Arial"/>
          <w:color w:val="4A5568"/>
          <w:sz w:val="20"/>
          <w:szCs w:val="20"/>
        </w:rPr>
        <w:t xml:space="preserve">Taps NHIA prompt. Gap detection screen explains procurement consequence</w:t>
      </w:r>
    </w:p>
    <w:p>
      <w:pPr>
        <w:spacing w:after="60" w:before="60"/>
      </w:pPr>
      <w:r>
        <w:rPr>
          <w:rFonts w:ascii="Arial" w:cs="Arial" w:eastAsia="Arial" w:hAnsi="Arial"/>
          <w:b/>
          <w:bCs/>
          <w:color w:val="1A6B4A"/>
          <w:sz w:val="20"/>
          <w:szCs w:val="20"/>
        </w:rPr>
        <w:t xml:space="preserve">04.  </w:t>
      </w:r>
      <w:r>
        <w:rPr>
          <w:rFonts w:ascii="Arial" w:cs="Arial" w:eastAsia="Arial" w:hAnsi="Arial"/>
          <w:b/>
          <w:bCs/>
          <w:color w:val="1C2B2B"/>
          <w:sz w:val="20"/>
          <w:szCs w:val="20"/>
        </w:rPr>
        <w:t xml:space="preserve">[NHIA-02]  </w:t>
      </w:r>
      <w:r>
        <w:rPr>
          <w:rFonts w:ascii="Arial" w:cs="Arial" w:eastAsia="Arial" w:hAnsi="Arial"/>
          <w:color w:val="4A5568"/>
          <w:sz w:val="20"/>
          <w:szCs w:val="20"/>
        </w:rPr>
        <w:t xml:space="preserve">HMO directory. Filtered by state and employee band automatically from profile</w:t>
      </w:r>
    </w:p>
    <w:p>
      <w:pPr>
        <w:spacing w:after="60" w:before="60"/>
      </w:pPr>
      <w:r>
        <w:rPr>
          <w:rFonts w:ascii="Arial" w:cs="Arial" w:eastAsia="Arial" w:hAnsi="Arial"/>
          <w:b/>
          <w:bCs/>
          <w:color w:val="1A6B4A"/>
          <w:sz w:val="20"/>
          <w:szCs w:val="20"/>
        </w:rPr>
        <w:t xml:space="preserve">05.  </w:t>
      </w:r>
      <w:r>
        <w:rPr>
          <w:rFonts w:ascii="Arial" w:cs="Arial" w:eastAsia="Arial" w:hAnsi="Arial"/>
          <w:b/>
          <w:bCs/>
          <w:color w:val="1C2B2B"/>
          <w:sz w:val="20"/>
          <w:szCs w:val="20"/>
        </w:rPr>
        <w:t xml:space="preserve">[NHIA-03]  </w:t>
      </w:r>
      <w:r>
        <w:rPr>
          <w:rFonts w:ascii="Arial" w:cs="Arial" w:eastAsia="Arial" w:hAnsi="Arial"/>
          <w:color w:val="4A5568"/>
          <w:sz w:val="20"/>
          <w:szCs w:val="20"/>
        </w:rPr>
        <w:t xml:space="preserve">Selects HMO. Sees plan details and estimated annual premium</w:t>
      </w:r>
    </w:p>
    <w:p>
      <w:pPr>
        <w:spacing w:after="60" w:before="60"/>
      </w:pPr>
      <w:r>
        <w:rPr>
          <w:rFonts w:ascii="Arial" w:cs="Arial" w:eastAsia="Arial" w:hAnsi="Arial"/>
          <w:b/>
          <w:bCs/>
          <w:color w:val="1A6B4A"/>
          <w:sz w:val="20"/>
          <w:szCs w:val="20"/>
        </w:rPr>
        <w:t xml:space="preserve">06.  </w:t>
      </w:r>
      <w:r>
        <w:rPr>
          <w:rFonts w:ascii="Arial" w:cs="Arial" w:eastAsia="Arial" w:hAnsi="Arial"/>
          <w:b/>
          <w:bCs/>
          <w:color w:val="1C2B2B"/>
          <w:sz w:val="20"/>
          <w:szCs w:val="20"/>
        </w:rPr>
        <w:t xml:space="preserve">[NHIA-04]  </w:t>
      </w:r>
      <w:r>
        <w:rPr>
          <w:rFonts w:ascii="Arial" w:cs="Arial" w:eastAsia="Arial" w:hAnsi="Arial"/>
          <w:color w:val="4A5568"/>
          <w:sz w:val="20"/>
          <w:szCs w:val="20"/>
        </w:rPr>
        <w:t xml:space="preserve">Confirms handoff. Company data shown pre-filled for review</w:t>
      </w:r>
    </w:p>
    <w:p>
      <w:pPr>
        <w:spacing w:after="60" w:before="60"/>
      </w:pPr>
      <w:r>
        <w:rPr>
          <w:rFonts w:ascii="Arial" w:cs="Arial" w:eastAsia="Arial" w:hAnsi="Arial"/>
          <w:b/>
          <w:bCs/>
          <w:color w:val="1A6B4A"/>
          <w:sz w:val="20"/>
          <w:szCs w:val="20"/>
        </w:rPr>
        <w:t xml:space="preserve">07.  </w:t>
      </w:r>
      <w:r>
        <w:rPr>
          <w:rFonts w:ascii="Arial" w:cs="Arial" w:eastAsia="Arial" w:hAnsi="Arial"/>
          <w:b/>
          <w:bCs/>
          <w:color w:val="1C2B2B"/>
          <w:sz w:val="20"/>
          <w:szCs w:val="20"/>
        </w:rPr>
        <w:t xml:space="preserve">[NHIA-06]  </w:t>
      </w:r>
      <w:r>
        <w:rPr>
          <w:rFonts w:ascii="Arial" w:cs="Arial" w:eastAsia="Arial" w:hAnsi="Arial"/>
          <w:color w:val="4A5568"/>
          <w:sz w:val="20"/>
          <w:szCs w:val="20"/>
        </w:rPr>
        <w:t xml:space="preserve">Enrollment progress tracker. HMO Selected state active</w:t>
      </w:r>
    </w:p>
    <w:p>
      <w:pPr>
        <w:spacing w:after="60" w:before="60"/>
      </w:pPr>
      <w:r>
        <w:rPr>
          <w:rFonts w:ascii="Arial" w:cs="Arial" w:eastAsia="Arial" w:hAnsi="Arial"/>
          <w:b/>
          <w:bCs/>
          <w:color w:val="1A6B4A"/>
          <w:sz w:val="20"/>
          <w:szCs w:val="20"/>
        </w:rPr>
        <w:t xml:space="preserve">08.  </w:t>
      </w:r>
      <w:r>
        <w:rPr>
          <w:rFonts w:ascii="Arial" w:cs="Arial" w:eastAsia="Arial" w:hAnsi="Arial"/>
          <w:b/>
          <w:bCs/>
          <w:color w:val="1C2B2B"/>
          <w:sz w:val="20"/>
          <w:szCs w:val="20"/>
        </w:rPr>
        <w:t xml:space="preserve">[CERT-07]  </w:t>
      </w:r>
      <w:r>
        <w:rPr>
          <w:rFonts w:ascii="Arial" w:cs="Arial" w:eastAsia="Arial" w:hAnsi="Arial"/>
          <w:color w:val="4A5568"/>
          <w:sz w:val="20"/>
          <w:szCs w:val="20"/>
        </w:rPr>
        <w:t xml:space="preserve">While waiting for NHIA: connects PCC, NSITF, FIRS TIN, BPP certificates</w:t>
      </w:r>
    </w:p>
    <w:p>
      <w:pPr>
        <w:spacing w:after="60" w:before="60"/>
      </w:pPr>
      <w:r>
        <w:rPr>
          <w:rFonts w:ascii="Arial" w:cs="Arial" w:eastAsia="Arial" w:hAnsi="Arial"/>
          <w:b/>
          <w:bCs/>
          <w:color w:val="1A6B4A"/>
          <w:sz w:val="20"/>
          <w:szCs w:val="20"/>
        </w:rPr>
        <w:t xml:space="preserve">09.  </w:t>
      </w:r>
      <w:r>
        <w:rPr>
          <w:rFonts w:ascii="Arial" w:cs="Arial" w:eastAsia="Arial" w:hAnsi="Arial"/>
          <w:b/>
          <w:bCs/>
          <w:color w:val="1C2B2B"/>
          <w:sz w:val="20"/>
          <w:szCs w:val="20"/>
        </w:rPr>
        <w:t xml:space="preserve">[NHIA-07]  </w:t>
      </w:r>
      <w:r>
        <w:rPr>
          <w:rFonts w:ascii="Arial" w:cs="Arial" w:eastAsia="Arial" w:hAnsi="Arial"/>
          <w:color w:val="4A5568"/>
          <w:sz w:val="20"/>
          <w:szCs w:val="20"/>
        </w:rPr>
        <w:t xml:space="preserve">NHIA enrollment complete. Certificate issued. Tracker updates.</w:t>
      </w:r>
    </w:p>
    <w:p>
      <w:pPr>
        <w:spacing w:after="60" w:before="60"/>
      </w:pPr>
      <w:r>
        <w:rPr>
          <w:rFonts w:ascii="Arial" w:cs="Arial" w:eastAsia="Arial" w:hAnsi="Arial"/>
          <w:b/>
          <w:bCs/>
          <w:color w:val="1A6B4A"/>
          <w:sz w:val="20"/>
          <w:szCs w:val="20"/>
        </w:rPr>
        <w:t xml:space="preserve">10.  </w:t>
      </w:r>
      <w:r>
        <w:rPr>
          <w:rFonts w:ascii="Arial" w:cs="Arial" w:eastAsia="Arial" w:hAnsi="Arial"/>
          <w:b/>
          <w:bCs/>
          <w:color w:val="1C2B2B"/>
          <w:sz w:val="20"/>
          <w:szCs w:val="20"/>
        </w:rPr>
        <w:t xml:space="preserve">[CERT-13]  </w:t>
      </w:r>
      <w:r>
        <w:rPr>
          <w:rFonts w:ascii="Arial" w:cs="Arial" w:eastAsia="Arial" w:hAnsi="Arial"/>
          <w:color w:val="4A5568"/>
          <w:sz w:val="20"/>
          <w:szCs w:val="20"/>
        </w:rPr>
        <w:t xml:space="preserve">NHIA certificate auto-activates in certificate detail screen</w:t>
      </w:r>
    </w:p>
    <w:p>
      <w:pPr>
        <w:spacing w:after="60" w:before="60"/>
      </w:pPr>
      <w:r>
        <w:rPr>
          <w:rFonts w:ascii="Arial" w:cs="Arial" w:eastAsia="Arial" w:hAnsi="Arial"/>
          <w:b/>
          <w:bCs/>
          <w:color w:val="1A6B4A"/>
          <w:sz w:val="20"/>
          <w:szCs w:val="20"/>
        </w:rPr>
        <w:t xml:space="preserve">11.  </w:t>
      </w:r>
      <w:r>
        <w:rPr>
          <w:rFonts w:ascii="Arial" w:cs="Arial" w:eastAsia="Arial" w:hAnsi="Arial"/>
          <w:b/>
          <w:bCs/>
          <w:color w:val="1C2B2B"/>
          <w:sz w:val="20"/>
          <w:szCs w:val="20"/>
        </w:rPr>
        <w:t xml:space="preserve">[DASH-01]  </w:t>
      </w:r>
      <w:r>
        <w:rPr>
          <w:rFonts w:ascii="Arial" w:cs="Arial" w:eastAsia="Arial" w:hAnsi="Arial"/>
          <w:color w:val="4A5568"/>
          <w:sz w:val="20"/>
          <w:szCs w:val="20"/>
        </w:rPr>
        <w:t xml:space="preserve">Dashboard: Procurement Ready state. Green ring. All certificates active.</w:t>
      </w:r>
    </w:p>
    <w:p>
      <w:pPr>
        <w:spacing w:after="60" w:before="60"/>
      </w:pPr>
      <w:r>
        <w:rPr>
          <w:rFonts w:ascii="Arial" w:cs="Arial" w:eastAsia="Arial" w:hAnsi="Arial"/>
          <w:b/>
          <w:bCs/>
          <w:color w:val="1A6B4A"/>
          <w:sz w:val="20"/>
          <w:szCs w:val="20"/>
        </w:rPr>
        <w:t xml:space="preserve">12.  </w:t>
      </w:r>
      <w:r>
        <w:rPr>
          <w:rFonts w:ascii="Arial" w:cs="Arial" w:eastAsia="Arial" w:hAnsi="Arial"/>
          <w:b/>
          <w:bCs/>
          <w:color w:val="1C2B2B"/>
          <w:sz w:val="20"/>
          <w:szCs w:val="20"/>
        </w:rPr>
        <w:t xml:space="preserve">[RPT-02]  </w:t>
      </w:r>
      <w:r>
        <w:rPr>
          <w:rFonts w:ascii="Arial" w:cs="Arial" w:eastAsia="Arial" w:hAnsi="Arial"/>
          <w:color w:val="4A5568"/>
          <w:sz w:val="20"/>
          <w:szCs w:val="20"/>
        </w:rPr>
        <w:t xml:space="preserve">Generates compliance report for first tender submission</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Flow 05: Compliance Consultant Onboarding a New Client</w:t>
      </w:r>
    </w:p>
    <w:p>
      <w:pPr>
        <w:spacing w:after="60" w:before="60"/>
      </w:pPr>
      <w:r>
        <w:rPr>
          <w:rFonts w:ascii="Arial" w:cs="Arial" w:eastAsia="Arial" w:hAnsi="Arial"/>
          <w:b/>
          <w:bCs/>
          <w:color w:val="1A6B4A"/>
          <w:sz w:val="20"/>
          <w:szCs w:val="20"/>
        </w:rPr>
        <w:t xml:space="preserve">01.  </w:t>
      </w:r>
      <w:r>
        <w:rPr>
          <w:rFonts w:ascii="Arial" w:cs="Arial" w:eastAsia="Arial" w:hAnsi="Arial"/>
          <w:b/>
          <w:bCs/>
          <w:color w:val="1C2B2B"/>
          <w:sz w:val="20"/>
          <w:szCs w:val="20"/>
        </w:rPr>
        <w:t xml:space="preserve">[PART-03]  </w:t>
      </w:r>
      <w:r>
        <w:rPr>
          <w:rFonts w:ascii="Arial" w:cs="Arial" w:eastAsia="Arial" w:hAnsi="Arial"/>
          <w:color w:val="4A5568"/>
          <w:sz w:val="20"/>
          <w:szCs w:val="20"/>
        </w:rPr>
        <w:t xml:space="preserve">Consultant selects Add New Client from partner portal</w:t>
      </w:r>
    </w:p>
    <w:p>
      <w:pPr>
        <w:spacing w:after="60" w:before="60"/>
      </w:pPr>
      <w:r>
        <w:rPr>
          <w:rFonts w:ascii="Arial" w:cs="Arial" w:eastAsia="Arial" w:hAnsi="Arial"/>
          <w:b/>
          <w:bCs/>
          <w:color w:val="1A6B4A"/>
          <w:sz w:val="20"/>
          <w:szCs w:val="20"/>
        </w:rPr>
        <w:t xml:space="preserve">02.  </w:t>
      </w:r>
      <w:r>
        <w:rPr>
          <w:rFonts w:ascii="Arial" w:cs="Arial" w:eastAsia="Arial" w:hAnsi="Arial"/>
          <w:b/>
          <w:bCs/>
          <w:color w:val="1C2B2B"/>
          <w:sz w:val="20"/>
          <w:szCs w:val="20"/>
        </w:rPr>
        <w:t xml:space="preserve">[PART-03]  </w:t>
      </w:r>
      <w:r>
        <w:rPr>
          <w:rFonts w:ascii="Arial" w:cs="Arial" w:eastAsia="Arial" w:hAnsi="Arial"/>
          <w:color w:val="4A5568"/>
          <w:sz w:val="20"/>
          <w:szCs w:val="20"/>
        </w:rPr>
        <w:t xml:space="preserve">Enters client RC number. System checks if company is already registered</w:t>
      </w:r>
    </w:p>
    <w:p>
      <w:pPr>
        <w:spacing w:after="60" w:before="60"/>
      </w:pPr>
      <w:r>
        <w:rPr>
          <w:rFonts w:ascii="Arial" w:cs="Arial" w:eastAsia="Arial" w:hAnsi="Arial"/>
          <w:b/>
          <w:bCs/>
          <w:color w:val="1A6B4A"/>
          <w:sz w:val="20"/>
          <w:szCs w:val="20"/>
        </w:rPr>
        <w:t xml:space="preserve">03.  </w:t>
      </w:r>
      <w:r>
        <w:rPr>
          <w:rFonts w:ascii="Arial" w:cs="Arial" w:eastAsia="Arial" w:hAnsi="Arial"/>
          <w:b/>
          <w:bCs/>
          <w:color w:val="1C2B2B"/>
          <w:sz w:val="20"/>
          <w:szCs w:val="20"/>
        </w:rPr>
        <w:t xml:space="preserve">[PART-03]  </w:t>
      </w:r>
      <w:r>
        <w:rPr>
          <w:rFonts w:ascii="Arial" w:cs="Arial" w:eastAsia="Arial" w:hAnsi="Arial"/>
          <w:color w:val="4A5568"/>
          <w:sz w:val="20"/>
          <w:szCs w:val="20"/>
        </w:rPr>
        <w:t xml:space="preserve">If registered: sends access request to client primary account</w:t>
      </w:r>
    </w:p>
    <w:p>
      <w:pPr>
        <w:spacing w:after="60" w:before="60"/>
      </w:pPr>
      <w:r>
        <w:rPr>
          <w:rFonts w:ascii="Arial" w:cs="Arial" w:eastAsia="Arial" w:hAnsi="Arial"/>
          <w:b/>
          <w:bCs/>
          <w:color w:val="1A6B4A"/>
          <w:sz w:val="20"/>
          <w:szCs w:val="20"/>
        </w:rPr>
        <w:t xml:space="preserve">04.  </w:t>
      </w:r>
      <w:r>
        <w:rPr>
          <w:rFonts w:ascii="Arial" w:cs="Arial" w:eastAsia="Arial" w:hAnsi="Arial"/>
          <w:b/>
          <w:bCs/>
          <w:color w:val="1C2B2B"/>
          <w:sz w:val="20"/>
          <w:szCs w:val="20"/>
        </w:rPr>
        <w:t xml:space="preserve">[PART-03]  </w:t>
      </w:r>
      <w:r>
        <w:rPr>
          <w:rFonts w:ascii="Arial" w:cs="Arial" w:eastAsia="Arial" w:hAnsi="Arial"/>
          <w:color w:val="4A5568"/>
          <w:sz w:val="20"/>
          <w:szCs w:val="20"/>
        </w:rPr>
        <w:t xml:space="preserve">If not registered: sends registration invitation to client with consultant referral</w:t>
      </w:r>
    </w:p>
    <w:p>
      <w:pPr>
        <w:spacing w:after="60" w:before="60"/>
      </w:pPr>
      <w:r>
        <w:rPr>
          <w:rFonts w:ascii="Arial" w:cs="Arial" w:eastAsia="Arial" w:hAnsi="Arial"/>
          <w:b/>
          <w:bCs/>
          <w:color w:val="1A6B4A"/>
          <w:sz w:val="20"/>
          <w:szCs w:val="20"/>
        </w:rPr>
        <w:t xml:space="preserve">05.  </w:t>
      </w:r>
      <w:r>
        <w:rPr>
          <w:rFonts w:ascii="Arial" w:cs="Arial" w:eastAsia="Arial" w:hAnsi="Arial"/>
          <w:b/>
          <w:bCs/>
          <w:color w:val="1C2B2B"/>
          <w:sz w:val="20"/>
          <w:szCs w:val="20"/>
        </w:rPr>
        <w:t xml:space="preserve">[PART-01]  </w:t>
      </w:r>
      <w:r>
        <w:rPr>
          <w:rFonts w:ascii="Arial" w:cs="Arial" w:eastAsia="Arial" w:hAnsi="Arial"/>
          <w:color w:val="4A5568"/>
          <w:sz w:val="20"/>
          <w:szCs w:val="20"/>
        </w:rPr>
        <w:t xml:space="preserve">Client accepts. Appears in multi-client dashboard with health score 0</w:t>
      </w:r>
    </w:p>
    <w:p>
      <w:pPr>
        <w:spacing w:after="60" w:before="60"/>
      </w:pPr>
      <w:r>
        <w:rPr>
          <w:rFonts w:ascii="Arial" w:cs="Arial" w:eastAsia="Arial" w:hAnsi="Arial"/>
          <w:b/>
          <w:bCs/>
          <w:color w:val="1A6B4A"/>
          <w:sz w:val="20"/>
          <w:szCs w:val="20"/>
        </w:rPr>
        <w:t xml:space="preserve">06.  </w:t>
      </w:r>
      <w:r>
        <w:rPr>
          <w:rFonts w:ascii="Arial" w:cs="Arial" w:eastAsia="Arial" w:hAnsi="Arial"/>
          <w:b/>
          <w:bCs/>
          <w:color w:val="1C2B2B"/>
          <w:sz w:val="20"/>
          <w:szCs w:val="20"/>
        </w:rPr>
        <w:t xml:space="preserve">[PART-02]  </w:t>
      </w:r>
      <w:r>
        <w:rPr>
          <w:rFonts w:ascii="Arial" w:cs="Arial" w:eastAsia="Arial" w:hAnsi="Arial"/>
          <w:color w:val="4A5568"/>
          <w:sz w:val="20"/>
          <w:szCs w:val="20"/>
        </w:rPr>
        <w:t xml:space="preserve">Consultant opens client scoped view. Sees exact same dashboard as client</w:t>
      </w:r>
      <w:r>
        <w:rPr>
          <w:rFonts w:ascii="Arial" w:cs="Arial" w:eastAsia="Arial" w:hAnsi="Arial"/>
          <w:i/>
          <w:iCs/>
          <w:color w:val="888888"/>
          <w:sz w:val="18"/>
          <w:szCs w:val="18"/>
        </w:rPr>
        <w:t xml:space="preserve">  — Designer note: clear header showing 'Viewing as: [Company Name]'. Easy one-tap back to partner dashboard.</w:t>
      </w:r>
    </w:p>
    <w:p>
      <w:pPr>
        <w:spacing w:after="60" w:before="60"/>
      </w:pPr>
      <w:r>
        <w:rPr>
          <w:rFonts w:ascii="Arial" w:cs="Arial" w:eastAsia="Arial" w:hAnsi="Arial"/>
          <w:b/>
          <w:bCs/>
          <w:color w:val="1A6B4A"/>
          <w:sz w:val="20"/>
          <w:szCs w:val="20"/>
        </w:rPr>
        <w:t xml:space="preserve">07.  </w:t>
      </w:r>
      <w:r>
        <w:rPr>
          <w:rFonts w:ascii="Arial" w:cs="Arial" w:eastAsia="Arial" w:hAnsi="Arial"/>
          <w:b/>
          <w:bCs/>
          <w:color w:val="1C2B2B"/>
          <w:sz w:val="20"/>
          <w:szCs w:val="20"/>
        </w:rPr>
        <w:t xml:space="preserve">[CERT-07]  </w:t>
      </w:r>
      <w:r>
        <w:rPr>
          <w:rFonts w:ascii="Arial" w:cs="Arial" w:eastAsia="Arial" w:hAnsi="Arial"/>
          <w:color w:val="4A5568"/>
          <w:sz w:val="20"/>
          <w:szCs w:val="20"/>
        </w:rPr>
        <w:t xml:space="preserve">Consultant uploads certificates on behalf of client with write permission</w:t>
      </w:r>
    </w:p>
    <w:p>
      <w:pPr>
        <w:spacing w:after="60" w:before="60"/>
      </w:pPr>
      <w:r>
        <w:rPr>
          <w:rFonts w:ascii="Arial" w:cs="Arial" w:eastAsia="Arial" w:hAnsi="Arial"/>
          <w:b/>
          <w:bCs/>
          <w:color w:val="1A6B4A"/>
          <w:sz w:val="20"/>
          <w:szCs w:val="20"/>
        </w:rPr>
        <w:t xml:space="preserve">08.  </w:t>
      </w:r>
      <w:r>
        <w:rPr>
          <w:rFonts w:ascii="Arial" w:cs="Arial" w:eastAsia="Arial" w:hAnsi="Arial"/>
          <w:b/>
          <w:bCs/>
          <w:color w:val="1C2B2B"/>
          <w:sz w:val="20"/>
          <w:szCs w:val="20"/>
        </w:rPr>
        <w:t xml:space="preserve">[PART-04]  </w:t>
      </w:r>
      <w:r>
        <w:rPr>
          <w:rFonts w:ascii="Arial" w:cs="Arial" w:eastAsia="Arial" w:hAnsi="Arial"/>
          <w:color w:val="4A5568"/>
          <w:sz w:val="20"/>
          <w:szCs w:val="20"/>
        </w:rPr>
        <w:t xml:space="preserve">Consultant receives weekly digest email grouping all client alerts</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10.5 Content and Copy Guidelines</w:t>
      </w:r>
    </w:p>
    <w:p>
      <w:pPr>
        <w:spacing w:after="160" w:before="60"/>
      </w:pPr>
      <w:r>
        <w:rPr>
          <w:rFonts w:ascii="Arial" w:cs="Arial" w:eastAsia="Arial" w:hAnsi="Arial"/>
          <w:b w:val="false"/>
          <w:bCs w:val="false"/>
          <w:color w:val="4A5568"/>
          <w:sz w:val="22"/>
          <w:szCs w:val="22"/>
        </w:rPr>
        <w:t xml:space="preserve">These guidelines govern every word in the ClearPass product interface. Consistency in voice is as important as consistency in visual design. An interface that is visually clean but textually inconsistent loses user trust in the same way.</w:t>
      </w:r>
    </w:p>
    <w:p>
      <w:pPr>
        <w:pStyle w:val="Heading3"/>
        <w:spacing w:after="80" w:before="200"/>
      </w:pPr>
      <w:r>
        <w:rPr>
          <w:rFonts w:ascii="Arial" w:cs="Arial" w:eastAsia="Arial" w:hAnsi="Arial"/>
          <w:b/>
          <w:bCs/>
          <w:color w:val="1A6B4A"/>
          <w:sz w:val="24"/>
          <w:szCs w:val="24"/>
        </w:rPr>
        <w:t xml:space="preserve">Voice and Tone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The voice is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Direct, trustworthy, and specific. ClearPass speaks like a knowledgeable compliance advisor who respects the user's time. It never hedges, never over-explains, and never uses jargon without defining it.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The tone shifts by context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For success states: confident and affirming. For warning states: urgent but calm. For error states: clear and actionable, never apologetic. For empty states: inviting and instructive, never abandoning.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Never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Use passive voice in CTAs. Never say Please wait while we process your request. Say Verifying your certificate (20 seconds). Never say An error has occurred. Say [Specific thing] failed. Here is what to do.</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Empty State Copy Pattern</w:t>
      </w:r>
    </w:p>
    <w:p>
      <w:pPr>
        <w:spacing w:after="160" w:before="60"/>
      </w:pPr>
      <w:r>
        <w:rPr>
          <w:rFonts w:ascii="Arial" w:cs="Arial" w:eastAsia="Arial" w:hAnsi="Arial"/>
          <w:b w:val="false"/>
          <w:bCs w:val="false"/>
          <w:color w:val="4A5568"/>
          <w:sz w:val="22"/>
          <w:szCs w:val="22"/>
        </w:rPr>
        <w:t xml:space="preserve">Every empty state follows a three-part structure: what this screen is for, why it is empty right now, what to do to fill it. Never show only an illustration with No data found.</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DASH-02 empty state example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Headline: Your compliance dashboard is ready. Body: Connect your six federal compliance certificates to see your health score and procurement status. Action: Start with your NHIA certificate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PART-01 empty state example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Headline: No clients yet. Body: Add your first client company to start managing their compliance from here. Action: Add a client company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RPT-01 empty state example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Headline: No reports generated yet. Body: Generate a compliance report to share with an MDA or for your own records. Action: Generate your first report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Error Message Copy Pattern</w:t>
      </w:r>
    </w:p>
    <w:p>
      <w:pPr>
        <w:spacing w:after="160" w:before="60"/>
      </w:pPr>
      <w:r>
        <w:rPr>
          <w:rFonts w:ascii="Arial" w:cs="Arial" w:eastAsia="Arial" w:hAnsi="Arial"/>
          <w:b w:val="false"/>
          <w:bCs w:val="false"/>
          <w:color w:val="4A5568"/>
          <w:sz w:val="22"/>
          <w:szCs w:val="22"/>
        </w:rPr>
        <w:t xml:space="preserve">Every error message answers three questions: what failed, why it failed, what to do. Never write a generic error. Every error is specific and actionable.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CAC API offline error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We could not verify RC number [XXXXX] right now. The CAC registry is temporarily unavailable. Your registration has been saved and we will complete verification automatically. No action needed.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 upload rejected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Your NSITF certificate could not be approved. Reason: [admin-entered reason]. Please re-upload a clear scan and ensure the certificate belongs to [Company Name]. Need help? Contact our team.</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Payment failed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Your payment could not be processed. Your card was not charged. Please check your card details or try a different payment method.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API rate limit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Too many requests. Please wait 60 seconds before trying again.</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Button Label Conventions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Always action-oriented verbs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Connect Certificate (not Submit). Generate Report (not OK). Verify Company (not Search). Renew Now (not Proceed). Get NHIA Certificate (not Start).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Primary CTA is always singular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One primary action per screen. Never two equal-weight buttons competing for attention.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Destructive actions are always explicit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Suspend Account (not Confirm). Delete Certificate Record (not Yes). Cancel Subscription (not Proceed with Cancellation).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Loading labels use present participle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Verifying certificate... Generating report... Processing payment... Loading dashboard...</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Number and Date Formatting</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Currency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₦60,000 for amounts under a million. ₦1.2M for millions. Always prefix with ₦ symbol. Never use NGN prefix in the UI.</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Dates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08 May 2026 format throughout. Never numeric-only dates (05/08/26 is ambiguous in Nigerian context). Month always in three-letter abbreviated form: Jan, Feb, Mar.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Countdown days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Expires in 14 days (not 2 weeks). Expired 3 days ago (not last week). Today is used only on the actual expiry date: Expires today.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Scores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87 out of 100 in full text descriptions. 87 in the score ring display. Never 87%. This is a compliance score, not a percentage.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10.6 Responsive Design Requirements</w:t>
      </w:r>
    </w:p>
    <w:p>
      <w:pPr>
        <w:spacing w:after="160" w:before="60"/>
      </w:pPr>
      <w:r>
        <w:rPr>
          <w:rFonts w:ascii="Arial" w:cs="Arial" w:eastAsia="Arial" w:hAnsi="Arial"/>
          <w:b w:val="false"/>
          <w:bCs w:val="false"/>
          <w:color w:val="4A5568"/>
          <w:sz w:val="22"/>
          <w:szCs w:val="22"/>
        </w:rPr>
        <w:t xml:space="preserve">ClearPass is a mobile-first platform for the Business Portal and a desktop-primary platform for the MDA and Admin portals. The following defines the breakpoints and adaptation strategy.</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Mobile (320px to 767px)</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Business Portal primary surface. Single-column layout. Bottom tab navigation (Dashboard, Certificates, Reports, Settings). Certificate cards stack vertically. Health score ring occupies 40% of viewport width. CTAs are full-width. Touch targets minimum 44x44px.</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Tablet (768px to 1023px)</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Hybrid layout. Two-column certificate grid. Side navigation replaces bottom tabs. Reports and team screens shift to desktop-style layout.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Desktop (1024px+)</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Full layout with persistent side navigation. MDA bulk verification and admin portal exclusively designed for this breakpoint. Certificate cards in 3-column grid. Dashboard shows timeline and forecast widgets alongside main score area.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MDA Portal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Desktop-primary. Minimum design width 1280px. Bulk verification results matrix requires horizontal space. MDA officers work at desks with monitors.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Live Verification Page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Mobile-first. Optimised for QR scan scenario: user is standing at a desk scanning a printed document. Large text. High contrast. Loads in under 3 seconds on 3G.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Admin Portal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Desktop-only. No mobile breakpoint required. Admin work is performed on desktop. A responsive admin portal adds design and build complexity without user benefit.</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10.7 Critical Interaction Specifications</w:t>
      </w:r>
    </w:p>
    <w:p>
      <w:pPr>
        <w:pStyle w:val="Heading3"/>
        <w:spacing w:after="80" w:before="200"/>
      </w:pPr>
      <w:r>
        <w:rPr>
          <w:rFonts w:ascii="Arial" w:cs="Arial" w:eastAsia="Arial" w:hAnsi="Arial"/>
          <w:b/>
          <w:bCs/>
          <w:color w:val="1A6B4A"/>
          <w:sz w:val="24"/>
          <w:szCs w:val="24"/>
        </w:rPr>
        <w:t xml:space="preserve">Health Score Ring Animation</w:t>
      </w:r>
    </w:p>
    <w:p>
      <w:pPr>
        <w:spacing w:after="160" w:before="60"/>
      </w:pPr>
      <w:r>
        <w:rPr>
          <w:rFonts w:ascii="Arial" w:cs="Arial" w:eastAsia="Arial" w:hAnsi="Arial"/>
          <w:b w:val="false"/>
          <w:bCs w:val="false"/>
          <w:color w:val="4A5568"/>
          <w:sz w:val="22"/>
          <w:szCs w:val="22"/>
        </w:rPr>
        <w:t xml:space="preserve">On dashboard load, the ring animates from 0 to the current score over 1.2 seconds using an ease-out curve. The colour transitions from grey at 0 to red at 1-49, amber at 50-79, and green at 80-100. The colour applies to the filled arc of the ring, not the entire ring. The unfilled portion remains a consistent light grey. The numeric score inside the ring counts up in sync with the arc animation. On score update (certificate state change), the ring transitions smoothly to the new value over 0.8 seconds without restarting from 0.</w:t>
      </w:r>
    </w:p>
    <w:p>
      <w:pPr>
        <w:pStyle w:val="Heading3"/>
        <w:spacing w:after="80" w:before="200"/>
      </w:pPr>
      <w:r>
        <w:rPr>
          <w:rFonts w:ascii="Arial" w:cs="Arial" w:eastAsia="Arial" w:hAnsi="Arial"/>
          <w:b/>
          <w:bCs/>
          <w:color w:val="1A6B4A"/>
          <w:sz w:val="24"/>
          <w:szCs w:val="24"/>
        </w:rPr>
        <w:t xml:space="preserve">Certificate Card Status Transitions</w:t>
      </w:r>
    </w:p>
    <w:p>
      <w:pPr>
        <w:spacing w:after="160" w:before="60"/>
      </w:pPr>
      <w:r>
        <w:rPr>
          <w:rFonts w:ascii="Arial" w:cs="Arial" w:eastAsia="Arial" w:hAnsi="Arial"/>
          <w:b w:val="false"/>
          <w:bCs w:val="false"/>
          <w:color w:val="4A5568"/>
          <w:sz w:val="22"/>
          <w:szCs w:val="22"/>
        </w:rPr>
        <w:t xml:space="preserve">When a certificate status changes (e.g., from Active to Expiring Soon), the card background and badge colour transition over 0.4 seconds. No hard cut. The transition is triggered by a server-sent event or WebSocket message, not a page reload. If the user is actively viewing the dashboard when a certificate expires at midnight, the card updates in place with a gentle pulse animation drawing attention to the change.</w:t>
      </w:r>
    </w:p>
    <w:p>
      <w:pPr>
        <w:pStyle w:val="Heading3"/>
        <w:spacing w:after="80" w:before="200"/>
      </w:pPr>
      <w:r>
        <w:rPr>
          <w:rFonts w:ascii="Arial" w:cs="Arial" w:eastAsia="Arial" w:hAnsi="Arial"/>
          <w:b/>
          <w:bCs/>
          <w:color w:val="1A6B4A"/>
          <w:sz w:val="24"/>
          <w:szCs w:val="24"/>
        </w:rPr>
        <w:t xml:space="preserve">Document Upload Interaction</w:t>
      </w:r>
    </w:p>
    <w:p>
      <w:pPr>
        <w:spacing w:after="160" w:before="60"/>
      </w:pPr>
      <w:r>
        <w:rPr>
          <w:rFonts w:ascii="Arial" w:cs="Arial" w:eastAsia="Arial" w:hAnsi="Arial"/>
          <w:b w:val="false"/>
          <w:bCs w:val="false"/>
          <w:color w:val="4A5568"/>
          <w:sz w:val="22"/>
          <w:szCs w:val="22"/>
        </w:rPr>
        <w:t xml:space="preserve">On mobile: single tap opens the device camera or file picker. On desktop: drag-and-drop zone with visual feedback on hover and drop. During upload, a progress bar with percentage and file name visible. If the file fails validation (size, format, password protection), the error appears inline beneath the drop zone before the file is submitted to the server. The user corrects and re-drops without losing their place in the flow.</w:t>
      </w:r>
    </w:p>
    <w:p>
      <w:pPr>
        <w:pStyle w:val="Heading3"/>
        <w:spacing w:after="80" w:before="200"/>
      </w:pPr>
      <w:r>
        <w:rPr>
          <w:rFonts w:ascii="Arial" w:cs="Arial" w:eastAsia="Arial" w:hAnsi="Arial"/>
          <w:b/>
          <w:bCs/>
          <w:color w:val="1A6B4A"/>
          <w:sz w:val="24"/>
          <w:szCs w:val="24"/>
        </w:rPr>
        <w:t xml:space="preserve">MDA Bulk CSV Upload and Preview</w:t>
      </w:r>
    </w:p>
    <w:p>
      <w:pPr>
        <w:spacing w:after="160" w:before="60"/>
      </w:pPr>
      <w:r>
        <w:rPr>
          <w:rFonts w:ascii="Arial" w:cs="Arial" w:eastAsia="Arial" w:hAnsi="Arial"/>
          <w:b w:val="false"/>
          <w:bCs w:val="false"/>
          <w:color w:val="4A5568"/>
          <w:sz w:val="22"/>
          <w:szCs w:val="22"/>
        </w:rPr>
        <w:t xml:space="preserve">The CSV upload screen shows a preview of the first 5 parsed rows before submission. Invalid rows are highlighted in red inline with the specific error (Invalid RC format, Empty row, Duplicate). The valid row count and invalid row count are shown in a summary above the preview. The user can remove invalid rows individually or proceed with only valid rows. This preview happens client-side before any network request.</w:t>
      </w:r>
    </w:p>
    <w:p>
      <w:pPr>
        <w:pStyle w:val="Heading3"/>
        <w:spacing w:after="80" w:before="200"/>
      </w:pPr>
      <w:r>
        <w:rPr>
          <w:rFonts w:ascii="Arial" w:cs="Arial" w:eastAsia="Arial" w:hAnsi="Arial"/>
          <w:b/>
          <w:bCs/>
          <w:color w:val="1A6B4A"/>
          <w:sz w:val="24"/>
          <w:szCs w:val="24"/>
        </w:rPr>
        <w:t xml:space="preserve">QR Code Display</w:t>
      </w:r>
    </w:p>
    <w:p>
      <w:pPr>
        <w:spacing w:after="160" w:before="60"/>
      </w:pPr>
      <w:r>
        <w:rPr>
          <w:rFonts w:ascii="Arial" w:cs="Arial" w:eastAsia="Arial" w:hAnsi="Arial"/>
          <w:b w:val="false"/>
          <w:bCs w:val="false"/>
          <w:color w:val="4A5568"/>
          <w:sz w:val="22"/>
          <w:szCs w:val="22"/>
        </w:rPr>
        <w:t xml:space="preserve">The QR code on the Driver Gate Pass screen and on compliance report previews is displayed at minimum 240x240 pixels. The code is SVG-rendered for infinite sharpness, not a rasterized image. On mobile, the screen brightness automatically increases to maximum when the QR screen is active to aid scanning in variable lighting conditions. A vibration haptic confirms when the QR is successfully scanned (if the device supports it).</w:t>
      </w:r>
    </w:p>
    <w:p>
      <w:pPr>
        <w:pStyle w:val="Heading3"/>
        <w:spacing w:after="80" w:before="200"/>
      </w:pPr>
      <w:r>
        <w:rPr>
          <w:rFonts w:ascii="Arial" w:cs="Arial" w:eastAsia="Arial" w:hAnsi="Arial"/>
          <w:b/>
          <w:bCs/>
          <w:color w:val="1A6B4A"/>
          <w:sz w:val="24"/>
          <w:szCs w:val="24"/>
        </w:rPr>
        <w:t xml:space="preserve">Score At Risk Warning</w:t>
      </w:r>
    </w:p>
    <w:p>
      <w:pPr>
        <w:spacing w:after="160" w:before="60"/>
      </w:pPr>
      <w:r>
        <w:rPr>
          <w:rFonts w:ascii="Arial" w:cs="Arial" w:eastAsia="Arial" w:hAnsi="Arial"/>
          <w:b w:val="false"/>
          <w:bCs w:val="false"/>
          <w:color w:val="4A5568"/>
          <w:sz w:val="22"/>
          <w:szCs w:val="22"/>
        </w:rPr>
        <w:t xml:space="preserve">The Score at Risk banner on DASH-03 is a persistent amber bar below the main navigation. It cannot be dismissed. It shows the specific certificate at risk, the projected score drop, and the days remaining. The projected score is displayed in the same ring format as the current score, smaller, with a calendar icon and the drop date. This is the most important design element on the dashboard after the main score ring. It must command attention without creating panic.</w:t>
      </w:r>
    </w:p>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10B. UX Specifications Addendum</w:t>
      </w:r>
    </w:p>
    <w:p>
      <w:pPr>
        <w:spacing w:after="160" w:before="60"/>
      </w:pPr>
      <w:r>
        <w:rPr>
          <w:rFonts w:ascii="Arial" w:cs="Arial" w:eastAsia="Arial" w:hAnsi="Arial"/>
          <w:b w:val="false"/>
          <w:bCs w:val="false"/>
          <w:color w:val="4A5568"/>
          <w:sz w:val="22"/>
          <w:szCs w:val="22"/>
        </w:rPr>
        <w:t xml:space="preserve">This section adds the six items identified as gaps in the original Section 10 audit. Together with Section 10, this constitutes the complete UX specification for ClearPass. Every item here is required before the Figma file is considered complete enough for engineering handoff.</w:t>
      </w:r>
    </w:p>
    <w:p>
      <w:pPr>
        <w:pStyle w:val="Heading2"/>
        <w:spacing w:after="120" w:before="280"/>
      </w:pPr>
      <w:r>
        <w:rPr>
          <w:rFonts w:ascii="Arial" w:cs="Arial" w:eastAsia="Arial" w:hAnsi="Arial"/>
          <w:b/>
          <w:bCs/>
          <w:color w:val="1C2B2B"/>
          <w:sz w:val="28"/>
          <w:szCs w:val="28"/>
        </w:rPr>
        <w:t xml:space="preserve">10B.1 Modal and Overlay Inventory</w:t>
      </w:r>
    </w:p>
    <w:p>
      <w:pPr>
        <w:spacing w:after="160" w:before="60"/>
      </w:pPr>
      <w:r>
        <w:rPr>
          <w:rFonts w:ascii="Arial" w:cs="Arial" w:eastAsia="Arial" w:hAnsi="Arial"/>
          <w:b w:val="false"/>
          <w:bCs w:val="false"/>
          <w:color w:val="4A5568"/>
          <w:sz w:val="22"/>
          <w:szCs w:val="22"/>
        </w:rPr>
        <w:t xml:space="preserve">Modals, drawers, bottom sheets, confirmation dialogs, and toast notifications are not full screens but they require their own design frames. The 35 overlay interactions below are in addition to the 120 full screens in Section 10. They follow the same ID system with a MODL prefix. Every MODL item has a parent screen that triggers it and must be linked in Figma prototyping.</w:t>
      </w:r>
    </w:p>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OVERLAY INTERACTIONS (MODL)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600"/>
        <w:gridCol w:w="1600"/>
        <w:gridCol w:w="1800"/>
        <w:gridCol w:w="1000"/>
        <w:gridCol w:w="1800"/>
      </w:tblGrid>
      <w:tr>
        <w:tc>
          <w:tcPr>
            <w:tcW w:type="dxa" w:w="5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Screen Name</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User</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Module</w:t>
            </w:r>
          </w:p>
        </w:tc>
        <w:tc>
          <w:tcPr>
            <w:tcW w:type="dxa" w:w="1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Desktop / Mobile</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Score At Risk: Detail Overlay</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04</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Upload: Document Modal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Connect: Reference Entry Modal</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API Contradiction Warning</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MODL-05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History: Right Drawer</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MODL-06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Rejection Detail Modal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03</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MODL-07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 Gap: Initial Enrollment Prompt Modal</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MODL-08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Plan Quick Compare Overlay</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MODL-09</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Enrollment Handoff: Confirm Before Redirect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owner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08</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MODL-10</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Configuration: Bottom Drawer</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(drawer) / Desktop (side panel)</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MODL-11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Generation: Full-Screen Progress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MODL-12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Preview: Full-Screen Modal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09</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MODL-13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In-App Notification Toast (Success)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05</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MODL-14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In-App Notification Toast (Warning)</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05</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MODL-15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In-App Notification Toast (Error)</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05</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MODL-16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Notification Detail Drawer</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business users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05</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MODL-17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Invite Team Member Modal</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MODL-18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Edit Team Member Permissions Modal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MODL-19</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Remove Team Member Confirmation Dialog</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MODL-20</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Upgrade Plan Modal (Tier Comparison)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MODL-21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Downgrade Impact Preview Modal</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MODL-22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Cancel Subscription Confirmation Dialog</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MODL-23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 Hard Cap Pre-Payment Warning Modal</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Finance director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10</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MODL-24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Edit Company Profile Modal (Sector/Band)</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02</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MODL-25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Shareable Compliance Link Settings Modal</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Business primary</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02</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MODL-26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Document Vault: Delete File Confirmation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02</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MODL-27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Delete Account Final Confirmation Dialog</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12</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MODL-28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Invite Unregistered Company Modal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MODL-29</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Verification Report Download Confirm</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06</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MODL-30</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Reject Certificate with Reason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ClearPass reviewer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MODL-31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Suspend Company Confirmation</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ClearPass admin</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MODL-32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Manual Certificate Status Override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ClearPass admin</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11</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Desktop-only</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MODL-33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Partner: Link Client Company Modal</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partner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MODL-34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API Key: Revoke Confirmation Dialog</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IT admin</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07</w:t>
            </w:r>
          </w:p>
        </w:tc>
        <w:tc>
          <w:tcPr>
            <w:tcW w:type="dxa" w:w="1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P1</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Desktop-first</w:t>
            </w:r>
          </w:p>
        </w:tc>
      </w:tr>
      <w:tr>
        <w:tc>
          <w:tcPr>
            <w:tcW w:type="dxa" w:w="5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MODL-35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Session Expired: Overlay on Current Screen</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users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Module 01</w:t>
            </w:r>
          </w:p>
        </w:tc>
        <w:tc>
          <w:tcPr>
            <w:tcW w:type="dxa" w:w="1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Mobile + Desktop</w:t>
            </w:r>
          </w:p>
        </w:tc>
      </w:tr>
    </w:tbl>
    <w:p>
      <w:pPr>
        <w:spacing w:after="120" w:before="0"/>
      </w:pPr>
      <w:r>
        <w:rPr>
          <w:rFonts w:ascii="Arial" w:cs="Arial" w:eastAsia="Arial" w:hAnsi="Arial"/>
          <w:b w:val="false"/>
          <w:bCs w:val="false"/>
          <w:color w:val="4A5568"/>
          <w:sz w:val="22"/>
          <w:szCs w:val="22"/>
        </w:rPr>
        <w:t xml:space="preserve"/>
      </w:r>
    </w:p>
    <w:p>
      <w:pPr>
        <w:spacing w:after="160" w:before="60"/>
      </w:pPr>
      <w:r>
        <w:rPr>
          <w:rFonts w:ascii="Arial" w:cs="Arial" w:eastAsia="Arial" w:hAnsi="Arial"/>
          <w:b w:val="false"/>
          <w:bCs w:val="false"/>
          <w:color w:val="4A5568"/>
          <w:sz w:val="22"/>
          <w:szCs w:val="22"/>
        </w:rPr>
        <w:t xml:space="preserve">Total design frames including modals: 120 screens plus 35 overlay interactions equals 155 addressable design items. With states factored in (average 4 states per item) the Figma file will contain approximately 550 to 620 frames before prototyping connections are added.</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10B.2 Extended State Matrix for Complex Screens</w:t>
      </w:r>
    </w:p>
    <w:p>
      <w:pPr>
        <w:spacing w:after="160" w:before="60"/>
      </w:pPr>
      <w:r>
        <w:rPr>
          <w:rFonts w:ascii="Arial" w:cs="Arial" w:eastAsia="Arial" w:hAnsi="Arial"/>
          <w:b w:val="false"/>
          <w:bCs w:val="false"/>
          <w:color w:val="4A5568"/>
          <w:sz w:val="22"/>
          <w:szCs w:val="22"/>
        </w:rPr>
        <w:t xml:space="preserve">The following screens have states that cannot be inferred from the generic Loading, Empty, Populated, Error pattern. Each is specified in full.</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AUTH-03 and AUTH-04: CAC Verification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Verifying</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RC number submitted</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Animated progress indicator. Company name typed fades slightly. Single line copy: Checking CAC registry. This takes about 10 seconds. Do not close this screen.</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 (auto-advances)</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Success</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CAC returns valid, active company</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Green check animation. Company name and registration date appear. Brief success moment before auto-advancing to AUTH-05.</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 (auto-advances in 1.5 seconds)</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Deregistered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CAC returns struck-off or dormant status</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warning icon. Company name shown with status badge. Specific message explaining the deregistered status and how to reinstate at CAC. Link to CAC portal.</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Visit CAC portal</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Not Found</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RC number not in CAC database</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Red error state. RC number shown in error context. Two options: correct the RC number or contact support.</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Try a different RC number</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API Offline</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CAC API timeout after 10 seconds</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pending state. Explains CAC registry is temporarily unavailable. Account created and will verify automatically. Email will confirm.</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Continue to dashboard</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AUTH-07: BVN Identity Verification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Entry</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arrives at BVN screen</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Clean input field for 11-digit BVN. Privacy note explaining BVN is verified but never stored. Link to what BVN verification means.</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Verify identity</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Verifying</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BVN submitted</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Spinner. Copy: Verifying your identity securely. About 15 seconds. Do not close this screen. BVN field is not visible during verification (privacy).</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Verified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BVN matches submitted identity</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Green check. Brief confirmation. Auto-advances.</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 (auto-advances)</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Mismatch</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BVN does not match name/details entered</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warning. Specific guidance: the name on your BVN does not match your registration details. User is not told which field is wrong (security).</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Review my details</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Already Used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BVN hash matches existing account</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Neutral message. Not red. Not accusatory. We could not complete your registration. Please contact support for assistance. Support contact visible.</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Contact support</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API Offline</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BVN API unavailable</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state. BVN verification unavailable right now. Account created. We will re-attempt verification automatically. Action needed if not resolved in 24 hours.</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Continue to dashboard</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BILL-04: Payment Card Entry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Empty</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arrives at payment screen</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Card number, expiry, CVV, and cardholder name fields. Amount and plan displayed prominently above the form. Paystack logo and security badge visible.</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Pay ₦60,000</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Validating</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Pay button tapped</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Button becomes loading state. Fields disabled. Spinner inside button. Copy: Processing payment.</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 (processing)</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3DS Challenge</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Bank requires additional verification</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3DS challenge appears in an iframe overlay. User completes bank verification. Explainer: Your bank requires additional verification. Complete it to continue.</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 (bank controlled)</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Success</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Payment confirmed by Paystack</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Full-screen green success animation. Subscription tier, effective date, and invoice email confirmation shown. Auto-redirects to dashboard in 5 seconds.</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Go to dashboard</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Card Declined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Bank declines the card</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Specific decline reason shown if provided by Paystack. Your card was not charged. Try again or use a different payment method.</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Try again / Use bank transfer</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Gateway Error</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Paystack unavailable or timeout</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state. Payment service is temporarily unavailable. Your card has not been charged. Please try again in a few minutes.</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Try again</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Split-Brain Warning</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Payment confirmed but webhook delayed</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note shown if user returns to dashboard within 10 minutes of payment: Your subscription is being activated. Refresh if you do not see your new plan in 5 minutes.</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Refresh now</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CERT-09: Certificate Pending Review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Just Submitted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Document upload complete</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Animated receipt confirmation. Document thumbnail shown. Reference number assigned. Estimated review time: within 24 business hours. Email confirmation note.</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Return to dashboard</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In Queue</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returns before review complete</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Progress indicator showing: Document received, In review queue, Reviewer checking. Current stage highlighted. Time remaining estimate.</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Approaching SLA</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Submission is 20+ hours old</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note added: Still reviewing. Our team is taking longer than expected. We will prioritise your submission.</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Government API Fallback</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Auto-verification failed</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note: We are verifying your certificate with the issuing authority. This may take up to 24 hours. Small verification method badge visible.</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Cancel Option</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Any pending state</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Secondary cancel and re-upload button always visible below the progress tracker. Confirms they want to cancel the current submission before re-upload.</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Cancel and re-upload</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CERT-14: API Contradiction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Contradiction Detected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API returns different company for reference</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warning, not red. Under additional verification heading. Specific message: The details on your submitted certificate do not match our records from [issuing authority]. Our team will review this within 2 business days.</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Contact support</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Resolved: Approved</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reviews and approves despite discrepancy</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moves to Active state with Reviewer Verified badge. Notification sent to user confirming resolution.</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Resolved: Rejected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rejects after contradiction review</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moves to Rejected state. Clear rejection reason shown. CERT-10 state activates.</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Re-upload certificate</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NHIA-05: HMO Portal Offline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Immediate Failure</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portal returns error on handoff attempt</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state, not red. [HMO Name] is temporarily unavailable. Your enrollment details have been saved. You can retry or choose a different HMO.</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Try a different HMO / Retry in 4 hours</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Retry Scheduled</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selects retry later</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Confirmation that a reminder will be sent. The selected HMO name shown. Estimated retry time displayed.</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Return to dashboard</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Suspended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has been deactivated in ClearPass</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Specific message: [HMO Name] is no longer accepting new enrollments through ClearPass. Please select a different HMO from the directory.</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Choose a different HMO</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RPT-07: Live Verification Page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Current Matches</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certs same state as at report generation</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Clean green VERIFIED banner at top. Company name and report ID shown. Two columns: At time of report and Current status. Both identical. Report timestamp visible.</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 (read-only public page)</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Status Changed</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Any certificate state changed since generation</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STATUS CHANGED banner replaces VERIFIED. Changed certificates highlighted in amber with both the original state and current state shown side by side. Download current report prompt.</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Company: Generate fresh report</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Expired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expired since report was generated</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Red INELIGIBLE TO BID banner. Specific expired certificate named. Stong visual distinction from the green verified state. Date of expiry shown.</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 (MDA makes eligibility decision)</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Expired</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older than 90 days</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EXPIRED REPORT banner. Historical snapshot preserved and visible. Clear warning this report is no longer valid for procurement use. Current live status shown below.</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Loading</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QR scanned, page loading</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Minimal skeleton. Brand logo and report ID visible immediately. Full content loads within 3 seconds on 3G.</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Not Found</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Invalid or archived report ID</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Neutral not-found state. Report ID shown. Suggests the report may have been generated on a different platform.</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MDA-07 to MDA-10: Bulk Verification Flow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Upload Zone Empty</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Officer arrives at bulk verify</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Large drag-and-drop zone. CSV format guidance below. Download template link. Maximum 100 companies per batch.</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Upload CSV</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File Parsing</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CSV file selected or dropped</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Progress bar for file parsing. If file is large: Parsing 340 rows. This takes a few seconds.</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Preview with Errors</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CSV parsed, invalid rows detected</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Table preview of first 5 rows. Invalid rows highlighted red inline. Error type shown per row. Summary: 38 valid, 2 invalid. Officer can remove invalid rows or proceed with valid only.</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Proceed with 38 valid companies</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Preview Clean</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CSV parsed with no errors</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Table preview of first 5 rows. Row count shown. All green. Clean confirmation.</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Run verification</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Processing</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Verification batch submitted</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Progress bar with count: Verifying 12 of 38 companies. Estimated time remaining. Cancel option visible. Do not close browser tab note.</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Cancel (with confirmation)</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Results Ready</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verifications complete</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Three-column matrix: Fully Compliant count (green), Partially Compliant (amber), Non-Compliant or Not Found (red). Summary counts at top. Sortable table below. Each row shows company name, RC number, and status summary.</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Download verification report</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Partial Failure</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Some verifications failed mid-batch</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Results shown for completed verifications. Failed queries listed separately with error type. Option to retry failed queries or proceed with current results.</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Retry failed queries / Download partial report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ADMIN-02: Certificate Review Detail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Standard Review</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Reviewer opens a queued submission</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Left panel: certificate document viewer at full legible size. Right panel: company details, certificate type, submission date, submitter name. Approve and Reject buttons equally weighted.</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Approve or Reject</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Document Integrity Failure</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File hash mismatch detected</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Red DOCUMENT INTEGRITY FAILURE banner across the top of the document viewer. Approve button disabled. Only option is to flag for security review and notify engineering.</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Flag for security review</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Duplicate Reference Alert</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Same reference found on another company</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Amber warning banner: This reference number is already associated with [Company Name]. Review both submissions before approving either.</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View conflicting submission</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Approving</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Reviewer clicks Approve</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Brief confirmation modal: Confirm approval. Certificate will be activated immediately. Company will be notified. This action is logged.</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Confirm approval</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Rejecting</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Reviewer clicks Reject</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Rejection reason text field appears. Required. Dropdown of common rejection reasons for speed plus free text option. Cannot submit rejection without a reason.</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Submit rejection</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ADMIN-06: Integration Health Monitor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Online</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government APIs responding</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Six integration cards all green. Response times shown per integration. Last successful sync timestamp per integration. Clean operational dashboard.</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One API Offline</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Single API circuit breaker open</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Affected card turns amber. Shows: Offline since [time]. Fallback active: Manual review. Retry attempts shown. All other cards remain green.</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Retry now</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Multiple Offline</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Two or more APIs failing</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Platform-wide amber banner added. Affected cards in amber. Manual review queue load indicator. Escalate to on-call button visible.</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Declare outage / Notify users</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Authentication Failure</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API credentials returning 401/403</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Affected card turns red (distinct from offline amber). Shows: Authentication failed. Credentials rotation required. Engineering alert icon.</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Rotate credentials</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Degraded</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API responding slowly but not failing</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Affected card turns yellow (distinct from amber offline). Shows: Response time [Xms]. Above normal. Monitoring. Not yet in fallback.</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None (monitoring)</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ONB-02: Compliance Checklist (Progressive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3260"/>
        <w:gridCol w:w="2000"/>
      </w:tblGrid>
      <w:tr>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State</w:t>
            </w:r>
          </w:p>
        </w:tc>
        <w:tc>
          <w:tcPr>
            <w:tcW w:type="dxa" w:w="25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32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UI Behaviour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Primary CTA</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Zero</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Brand new account, zero certs</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Six certificate rows, all showing Not Connected. Health score 0. Suggested sequence shown: Start with NHIA, then PCC, then NSITF. Encouragement copy.</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Start with NHIA</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Partial Progress</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1 to 5 certs connected</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Connected certs show green check with score contribution. Remaining show not connected. Updated score shown. Percentage complete indicator.</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Connect next certificate</w:t>
            </w:r>
          </w:p>
        </w:tc>
      </w:tr>
      <w:tr>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Pending Review Mix</w:t>
            </w:r>
          </w:p>
        </w:tc>
        <w:tc>
          <w:tcPr>
            <w:tcW w:type="dxa" w:w="25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Some certs pending, some active</w:t>
            </w:r>
          </w:p>
        </w:tc>
        <w:tc>
          <w:tcPr>
            <w:tcW w:type="dxa" w:w="32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Pending certs show amber clock icon. Active certs show green check. Pending review note: Under review (24 hours).</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Connect remaining</w:t>
            </w:r>
          </w:p>
        </w:tc>
      </w:tr>
      <w:tr>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Connected</w:t>
            </w:r>
          </w:p>
        </w:tc>
        <w:tc>
          <w:tcPr>
            <w:tcW w:type="dxa" w:w="25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6 certs in active or pending state</w:t>
            </w:r>
          </w:p>
        </w:tc>
        <w:tc>
          <w:tcPr>
            <w:tcW w:type="dxa" w:w="32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Celebratory completion state. All rows green or amber-pending. Onboarding complete CTA. Dashboard preview.</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Go to my dashboard</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10B.3 Navigation Trees</w:t>
      </w:r>
    </w:p>
    <w:p>
      <w:pPr>
        <w:spacing w:after="160" w:before="60"/>
      </w:pPr>
      <w:r>
        <w:rPr>
          <w:rFonts w:ascii="Arial" w:cs="Arial" w:eastAsia="Arial" w:hAnsi="Arial"/>
          <w:b w:val="false"/>
          <w:bCs w:val="false"/>
          <w:color w:val="4A5568"/>
          <w:sz w:val="22"/>
          <w:szCs w:val="22"/>
        </w:rPr>
        <w:t xml:space="preserve">The following trees map every primary screen, its children, and the modals each screen triggers. Parent screens are indented at level 1. Child screens and modals triggered from each parent are indented at level 2 and 3.</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Business Portal Navigation Tree</w:t>
      </w:r>
    </w:p>
    <w:p>
      <w:pPr>
        <w:spacing w:after="40" w:before="120"/>
      </w:pPr>
      <w:r>
        <w:rPr>
          <w:rFonts w:ascii="Arial" w:cs="Arial" w:eastAsia="Arial" w:hAnsi="Arial"/>
          <w:b/>
          <w:bCs/>
          <w:caps/>
          <w:color w:val="1A6B4A"/>
          <w:sz w:val="18"/>
          <w:szCs w:val="18"/>
        </w:rPr>
        <w:t xml:space="preserve">PRIMARY NAV: DASHBOARD</w:t>
      </w:r>
    </w:p>
    <w:p>
      <w:pPr>
        <w:pStyle w:val="ListParagraph"/>
        <w:numPr>
          <w:ilvl w:val="0"/>
          <w:numId w:val="2"/>
        </w:numPr>
        <w:spacing w:after="40" w:before="40"/>
      </w:pPr>
      <w:r>
        <w:rPr>
          <w:rFonts w:ascii="Arial" w:cs="Arial" w:eastAsia="Arial" w:hAnsi="Arial"/>
          <w:b w:val="false"/>
          <w:bCs w:val="false"/>
          <w:color w:val="4A5568"/>
          <w:sz w:val="22"/>
          <w:szCs w:val="22"/>
        </w:rPr>
        <w:t xml:space="preserve">DASH-01: Dashboard (Populated, default landing after login)</w:t>
      </w:r>
    </w:p>
    <w:p>
      <w:pPr>
        <w:pStyle w:val="ListParagraph"/>
        <w:numPr>
          <w:ilvl w:val="0"/>
          <w:numId w:val="2"/>
        </w:numPr>
        <w:spacing w:after="40" w:before="40"/>
      </w:pPr>
      <w:r>
        <w:rPr>
          <w:rFonts w:ascii="Arial" w:cs="Arial" w:eastAsia="Arial" w:hAnsi="Arial"/>
          <w:b w:val="false"/>
          <w:bCs w:val="false"/>
          <w:color w:val="4A5568"/>
          <w:sz w:val="22"/>
          <w:szCs w:val="22"/>
        </w:rPr>
        <w:t xml:space="preserve">  → MODL-01: Score At Risk Detail (from banner tap)</w:t>
      </w:r>
    </w:p>
    <w:p>
      <w:pPr>
        <w:pStyle w:val="ListParagraph"/>
        <w:numPr>
          <w:ilvl w:val="0"/>
          <w:numId w:val="2"/>
        </w:numPr>
        <w:spacing w:after="40" w:before="40"/>
      </w:pPr>
      <w:r>
        <w:rPr>
          <w:rFonts w:ascii="Arial" w:cs="Arial" w:eastAsia="Arial" w:hAnsi="Arial"/>
          <w:b w:val="false"/>
          <w:bCs w:val="false"/>
          <w:color w:val="4A5568"/>
          <w:sz w:val="22"/>
          <w:szCs w:val="22"/>
        </w:rPr>
        <w:t xml:space="preserve">  → DASH-06: Activity Feed Expanded (from See All tap)</w:t>
      </w:r>
    </w:p>
    <w:p>
      <w:pPr>
        <w:pStyle w:val="ListParagraph"/>
        <w:numPr>
          <w:ilvl w:val="0"/>
          <w:numId w:val="2"/>
        </w:numPr>
        <w:spacing w:after="40" w:before="40"/>
      </w:pPr>
      <w:r>
        <w:rPr>
          <w:rFonts w:ascii="Arial" w:cs="Arial" w:eastAsia="Arial" w:hAnsi="Arial"/>
          <w:b w:val="false"/>
          <w:bCs w:val="false"/>
          <w:color w:val="4A5568"/>
          <w:sz w:val="22"/>
          <w:szCs w:val="22"/>
        </w:rPr>
        <w:t xml:space="preserve">  → DASH-07: Expiry Timeline (from timeline widget tap)</w:t>
      </w:r>
    </w:p>
    <w:p>
      <w:pPr>
        <w:pStyle w:val="ListParagraph"/>
        <w:numPr>
          <w:ilvl w:val="0"/>
          <w:numId w:val="2"/>
        </w:numPr>
        <w:spacing w:after="40" w:before="40"/>
      </w:pPr>
      <w:r>
        <w:rPr>
          <w:rFonts w:ascii="Arial" w:cs="Arial" w:eastAsia="Arial" w:hAnsi="Arial"/>
          <w:b w:val="false"/>
          <w:bCs w:val="false"/>
          <w:color w:val="4A5568"/>
          <w:sz w:val="22"/>
          <w:szCs w:val="22"/>
        </w:rPr>
        <w:t xml:space="preserve">  → NHIA-01: NHIA Enrollment Flow (from NHIA prompt banner, if applicable)</w:t>
      </w:r>
    </w:p>
    <w:p>
      <w:pPr>
        <w:pStyle w:val="ListParagraph"/>
        <w:numPr>
          <w:ilvl w:val="0"/>
          <w:numId w:val="2"/>
        </w:numPr>
        <w:spacing w:after="40" w:before="40"/>
      </w:pPr>
      <w:r>
        <w:rPr>
          <w:rFonts w:ascii="Arial" w:cs="Arial" w:eastAsia="Arial" w:hAnsi="Arial"/>
          <w:b w:val="false"/>
          <w:bCs w:val="false"/>
          <w:color w:val="4A5568"/>
          <w:sz w:val="22"/>
          <w:szCs w:val="22"/>
        </w:rPr>
        <w:t xml:space="preserve">  → CERT-01 to CERT-06: Certificate Detail (from any certificate card tap)</w:t>
      </w:r>
    </w:p>
    <w:p>
      <w:pPr>
        <w:spacing w:after="40" w:before="120"/>
      </w:pPr>
      <w:r>
        <w:rPr>
          <w:rFonts w:ascii="Arial" w:cs="Arial" w:eastAsia="Arial" w:hAnsi="Arial"/>
          <w:b/>
          <w:bCs/>
          <w:caps/>
          <w:color w:val="1A6B4A"/>
          <w:sz w:val="18"/>
          <w:szCs w:val="18"/>
        </w:rPr>
        <w:t xml:space="preserve">PRIMARY NAV: CERTIFICATES</w:t>
      </w:r>
    </w:p>
    <w:p>
      <w:pPr>
        <w:pStyle w:val="ListParagraph"/>
        <w:numPr>
          <w:ilvl w:val="0"/>
          <w:numId w:val="2"/>
        </w:numPr>
        <w:spacing w:after="40" w:before="40"/>
      </w:pPr>
      <w:r>
        <w:rPr>
          <w:rFonts w:ascii="Arial" w:cs="Arial" w:eastAsia="Arial" w:hAnsi="Arial"/>
          <w:b w:val="false"/>
          <w:bCs w:val="false"/>
          <w:color w:val="4A5568"/>
          <w:sz w:val="22"/>
          <w:szCs w:val="22"/>
        </w:rPr>
        <w:t xml:space="preserve">CERT-01: NHIA Certificate Detail</w:t>
      </w:r>
    </w:p>
    <w:p>
      <w:pPr>
        <w:pStyle w:val="ListParagraph"/>
        <w:numPr>
          <w:ilvl w:val="0"/>
          <w:numId w:val="2"/>
        </w:numPr>
        <w:spacing w:after="40" w:before="40"/>
      </w:pPr>
      <w:r>
        <w:rPr>
          <w:rFonts w:ascii="Arial" w:cs="Arial" w:eastAsia="Arial" w:hAnsi="Arial"/>
          <w:b w:val="false"/>
          <w:bCs w:val="false"/>
          <w:color w:val="4A5568"/>
          <w:sz w:val="22"/>
          <w:szCs w:val="22"/>
        </w:rPr>
        <w:t xml:space="preserve">  → MODL-02: Upload Document</w:t>
      </w:r>
    </w:p>
    <w:p>
      <w:pPr>
        <w:pStyle w:val="ListParagraph"/>
        <w:numPr>
          <w:ilvl w:val="0"/>
          <w:numId w:val="2"/>
        </w:numPr>
        <w:spacing w:after="40" w:before="40"/>
      </w:pPr>
      <w:r>
        <w:rPr>
          <w:rFonts w:ascii="Arial" w:cs="Arial" w:eastAsia="Arial" w:hAnsi="Arial"/>
          <w:b w:val="false"/>
          <w:bCs w:val="false"/>
          <w:color w:val="4A5568"/>
          <w:sz w:val="22"/>
          <w:szCs w:val="22"/>
        </w:rPr>
        <w:t xml:space="preserve">  → MODL-03: Connect by Reference Number</w:t>
      </w:r>
    </w:p>
    <w:p>
      <w:pPr>
        <w:pStyle w:val="ListParagraph"/>
        <w:numPr>
          <w:ilvl w:val="0"/>
          <w:numId w:val="2"/>
        </w:numPr>
        <w:spacing w:after="40" w:before="40"/>
      </w:pPr>
      <w:r>
        <w:rPr>
          <w:rFonts w:ascii="Arial" w:cs="Arial" w:eastAsia="Arial" w:hAnsi="Arial"/>
          <w:b w:val="false"/>
          <w:bCs w:val="false"/>
          <w:color w:val="4A5568"/>
          <w:sz w:val="22"/>
          <w:szCs w:val="22"/>
        </w:rPr>
        <w:t xml:space="preserve">  → MODL-04: API Contradiction Warning</w:t>
      </w:r>
    </w:p>
    <w:p>
      <w:pPr>
        <w:pStyle w:val="ListParagraph"/>
        <w:numPr>
          <w:ilvl w:val="0"/>
          <w:numId w:val="2"/>
        </w:numPr>
        <w:spacing w:after="40" w:before="40"/>
      </w:pPr>
      <w:r>
        <w:rPr>
          <w:rFonts w:ascii="Arial" w:cs="Arial" w:eastAsia="Arial" w:hAnsi="Arial"/>
          <w:b w:val="false"/>
          <w:bCs w:val="false"/>
          <w:color w:val="4A5568"/>
          <w:sz w:val="22"/>
          <w:szCs w:val="22"/>
        </w:rPr>
        <w:t xml:space="preserve">  → MODL-05: Certificate History Drawer</w:t>
      </w:r>
    </w:p>
    <w:p>
      <w:pPr>
        <w:pStyle w:val="ListParagraph"/>
        <w:numPr>
          <w:ilvl w:val="0"/>
          <w:numId w:val="2"/>
        </w:numPr>
        <w:spacing w:after="40" w:before="40"/>
      </w:pPr>
      <w:r>
        <w:rPr>
          <w:rFonts w:ascii="Arial" w:cs="Arial" w:eastAsia="Arial" w:hAnsi="Arial"/>
          <w:b w:val="false"/>
          <w:bCs w:val="false"/>
          <w:color w:val="4A5568"/>
          <w:sz w:val="22"/>
          <w:szCs w:val="22"/>
        </w:rPr>
        <w:t xml:space="preserve">  → MODL-06: Rejection Detail (if rejected)</w:t>
      </w:r>
    </w:p>
    <w:p>
      <w:pPr>
        <w:pStyle w:val="ListParagraph"/>
        <w:numPr>
          <w:ilvl w:val="0"/>
          <w:numId w:val="2"/>
        </w:numPr>
        <w:spacing w:after="40" w:before="40"/>
      </w:pPr>
      <w:r>
        <w:rPr>
          <w:rFonts w:ascii="Arial" w:cs="Arial" w:eastAsia="Arial" w:hAnsi="Arial"/>
          <w:b w:val="false"/>
          <w:bCs w:val="false"/>
          <w:color w:val="4A5568"/>
          <w:sz w:val="22"/>
          <w:szCs w:val="22"/>
        </w:rPr>
        <w:t xml:space="preserve">  → CERT-16: Application Guide (if not yet obtained)</w:t>
      </w:r>
    </w:p>
    <w:p>
      <w:pPr>
        <w:pStyle w:val="ListParagraph"/>
        <w:numPr>
          <w:ilvl w:val="0"/>
          <w:numId w:val="2"/>
        </w:numPr>
        <w:spacing w:after="40" w:before="40"/>
      </w:pPr>
      <w:r>
        <w:rPr>
          <w:rFonts w:ascii="Arial" w:cs="Arial" w:eastAsia="Arial" w:hAnsi="Arial"/>
          <w:b w:val="false"/>
          <w:bCs w:val="false"/>
          <w:color w:val="4A5568"/>
          <w:sz w:val="22"/>
          <w:szCs w:val="22"/>
        </w:rPr>
        <w:t xml:space="preserve">CERT-02 to CERT-06: Same structure as CERT-01</w:t>
      </w:r>
    </w:p>
    <w:p>
      <w:pPr>
        <w:spacing w:after="40" w:before="120"/>
      </w:pPr>
      <w:r>
        <w:rPr>
          <w:rFonts w:ascii="Arial" w:cs="Arial" w:eastAsia="Arial" w:hAnsi="Arial"/>
          <w:b/>
          <w:bCs/>
          <w:caps/>
          <w:color w:val="1A6B4A"/>
          <w:sz w:val="18"/>
          <w:szCs w:val="18"/>
        </w:rPr>
        <w:t xml:space="preserve">PRIMARY NAV: REPORTS</w:t>
      </w:r>
    </w:p>
    <w:p>
      <w:pPr>
        <w:pStyle w:val="ListParagraph"/>
        <w:numPr>
          <w:ilvl w:val="0"/>
          <w:numId w:val="2"/>
        </w:numPr>
        <w:spacing w:after="40" w:before="40"/>
      </w:pPr>
      <w:r>
        <w:rPr>
          <w:rFonts w:ascii="Arial" w:cs="Arial" w:eastAsia="Arial" w:hAnsi="Arial"/>
          <w:b w:val="false"/>
          <w:bCs w:val="false"/>
          <w:color w:val="4A5568"/>
          <w:sz w:val="22"/>
          <w:szCs w:val="22"/>
        </w:rPr>
        <w:t xml:space="preserve">RPT-01: Reports List</w:t>
      </w:r>
    </w:p>
    <w:p>
      <w:pPr>
        <w:pStyle w:val="ListParagraph"/>
        <w:numPr>
          <w:ilvl w:val="0"/>
          <w:numId w:val="2"/>
        </w:numPr>
        <w:spacing w:after="40" w:before="40"/>
      </w:pPr>
      <w:r>
        <w:rPr>
          <w:rFonts w:ascii="Arial" w:cs="Arial" w:eastAsia="Arial" w:hAnsi="Arial"/>
          <w:b w:val="false"/>
          <w:bCs w:val="false"/>
          <w:color w:val="4A5568"/>
          <w:sz w:val="22"/>
          <w:szCs w:val="22"/>
        </w:rPr>
        <w:t xml:space="preserve">  → MODL-10: Report Configuration Drawer</w:t>
      </w:r>
    </w:p>
    <w:p>
      <w:pPr>
        <w:pStyle w:val="ListParagraph"/>
        <w:numPr>
          <w:ilvl w:val="0"/>
          <w:numId w:val="2"/>
        </w:numPr>
        <w:spacing w:after="40" w:before="40"/>
      </w:pPr>
      <w:r>
        <w:rPr>
          <w:rFonts w:ascii="Arial" w:cs="Arial" w:eastAsia="Arial" w:hAnsi="Arial"/>
          <w:b w:val="false"/>
          <w:bCs w:val="false"/>
          <w:color w:val="4A5568"/>
          <w:sz w:val="22"/>
          <w:szCs w:val="22"/>
        </w:rPr>
        <w:t xml:space="preserve">    → MODL-11: Generation Progress Full Screen</w:t>
      </w:r>
    </w:p>
    <w:p>
      <w:pPr>
        <w:pStyle w:val="ListParagraph"/>
        <w:numPr>
          <w:ilvl w:val="0"/>
          <w:numId w:val="2"/>
        </w:numPr>
        <w:spacing w:after="40" w:before="40"/>
      </w:pPr>
      <w:r>
        <w:rPr>
          <w:rFonts w:ascii="Arial" w:cs="Arial" w:eastAsia="Arial" w:hAnsi="Arial"/>
          <w:b w:val="false"/>
          <w:bCs w:val="false"/>
          <w:color w:val="4A5568"/>
          <w:sz w:val="22"/>
          <w:szCs w:val="22"/>
        </w:rPr>
        <w:t xml:space="preserve">      → RPT-05: Report Preview</w:t>
      </w:r>
    </w:p>
    <w:p>
      <w:pPr>
        <w:pStyle w:val="ListParagraph"/>
        <w:numPr>
          <w:ilvl w:val="0"/>
          <w:numId w:val="2"/>
        </w:numPr>
        <w:spacing w:after="40" w:before="40"/>
      </w:pPr>
      <w:r>
        <w:rPr>
          <w:rFonts w:ascii="Arial" w:cs="Arial" w:eastAsia="Arial" w:hAnsi="Arial"/>
          <w:b w:val="false"/>
          <w:bCs w:val="false"/>
          <w:color w:val="4A5568"/>
          <w:sz w:val="22"/>
          <w:szCs w:val="22"/>
        </w:rPr>
        <w:t xml:space="preserve">        → RPT-06: Download Confirmation</w:t>
      </w:r>
    </w:p>
    <w:p>
      <w:pPr>
        <w:pStyle w:val="ListParagraph"/>
        <w:numPr>
          <w:ilvl w:val="0"/>
          <w:numId w:val="2"/>
        </w:numPr>
        <w:spacing w:after="40" w:before="40"/>
      </w:pPr>
      <w:r>
        <w:rPr>
          <w:rFonts w:ascii="Arial" w:cs="Arial" w:eastAsia="Arial" w:hAnsi="Arial"/>
          <w:b w:val="false"/>
          <w:bCs w:val="false"/>
          <w:color w:val="4A5568"/>
          <w:sz w:val="22"/>
          <w:szCs w:val="22"/>
        </w:rPr>
        <w:t xml:space="preserve">  → RPT-11: Audit Trail (from history tab)</w:t>
      </w:r>
    </w:p>
    <w:p>
      <w:pPr>
        <w:spacing w:after="40" w:before="120"/>
      </w:pPr>
      <w:r>
        <w:rPr>
          <w:rFonts w:ascii="Arial" w:cs="Arial" w:eastAsia="Arial" w:hAnsi="Arial"/>
          <w:b/>
          <w:bCs/>
          <w:caps/>
          <w:color w:val="1A6B4A"/>
          <w:sz w:val="18"/>
          <w:szCs w:val="18"/>
        </w:rPr>
        <w:t xml:space="preserve">PRIMARY NAV: NOTIFICATIONS</w:t>
      </w:r>
    </w:p>
    <w:p>
      <w:pPr>
        <w:pStyle w:val="ListParagraph"/>
        <w:numPr>
          <w:ilvl w:val="0"/>
          <w:numId w:val="2"/>
        </w:numPr>
        <w:spacing w:after="40" w:before="40"/>
      </w:pPr>
      <w:r>
        <w:rPr>
          <w:rFonts w:ascii="Arial" w:cs="Arial" w:eastAsia="Arial" w:hAnsi="Arial"/>
          <w:b w:val="false"/>
          <w:bCs w:val="false"/>
          <w:color w:val="4A5568"/>
          <w:sz w:val="22"/>
          <w:szCs w:val="22"/>
        </w:rPr>
        <w:t xml:space="preserve">NOTIF-01: Notification Centre</w:t>
      </w:r>
    </w:p>
    <w:p>
      <w:pPr>
        <w:pStyle w:val="ListParagraph"/>
        <w:numPr>
          <w:ilvl w:val="0"/>
          <w:numId w:val="2"/>
        </w:numPr>
        <w:spacing w:after="40" w:before="40"/>
      </w:pPr>
      <w:r>
        <w:rPr>
          <w:rFonts w:ascii="Arial" w:cs="Arial" w:eastAsia="Arial" w:hAnsi="Arial"/>
          <w:b w:val="false"/>
          <w:bCs w:val="false"/>
          <w:color w:val="4A5568"/>
          <w:sz w:val="22"/>
          <w:szCs w:val="22"/>
        </w:rPr>
        <w:t xml:space="preserve">  → MODL-16: Notification Detail Drawer</w:t>
      </w:r>
    </w:p>
    <w:p>
      <w:pPr>
        <w:pStyle w:val="ListParagraph"/>
        <w:numPr>
          <w:ilvl w:val="0"/>
          <w:numId w:val="2"/>
        </w:numPr>
        <w:spacing w:after="40" w:before="40"/>
      </w:pPr>
      <w:r>
        <w:rPr>
          <w:rFonts w:ascii="Arial" w:cs="Arial" w:eastAsia="Arial" w:hAnsi="Arial"/>
          <w:b w:val="false"/>
          <w:bCs w:val="false"/>
          <w:color w:val="4A5568"/>
          <w:sz w:val="22"/>
          <w:szCs w:val="22"/>
        </w:rPr>
        <w:t xml:space="preserve">  → NOTIF-03: Notification Preferences (from settings icon in NOTIF-01)</w:t>
      </w:r>
    </w:p>
    <w:p>
      <w:pPr>
        <w:spacing w:after="40" w:before="120"/>
      </w:pPr>
      <w:r>
        <w:rPr>
          <w:rFonts w:ascii="Arial" w:cs="Arial" w:eastAsia="Arial" w:hAnsi="Arial"/>
          <w:b/>
          <w:bCs/>
          <w:caps/>
          <w:color w:val="1A6B4A"/>
          <w:sz w:val="18"/>
          <w:szCs w:val="18"/>
        </w:rPr>
        <w:t xml:space="preserve">PRIMARY NAV: SETTINGS</w:t>
      </w:r>
    </w:p>
    <w:p>
      <w:pPr>
        <w:pStyle w:val="ListParagraph"/>
        <w:numPr>
          <w:ilvl w:val="0"/>
          <w:numId w:val="2"/>
        </w:numPr>
        <w:spacing w:after="40" w:before="40"/>
      </w:pPr>
      <w:r>
        <w:rPr>
          <w:rFonts w:ascii="Arial" w:cs="Arial" w:eastAsia="Arial" w:hAnsi="Arial"/>
          <w:b w:val="false"/>
          <w:bCs w:val="false"/>
          <w:color w:val="4A5568"/>
          <w:sz w:val="22"/>
          <w:szCs w:val="22"/>
        </w:rPr>
        <w:t xml:space="preserve">TEAM-01: Team Members</w:t>
      </w:r>
    </w:p>
    <w:p>
      <w:pPr>
        <w:pStyle w:val="ListParagraph"/>
        <w:numPr>
          <w:ilvl w:val="0"/>
          <w:numId w:val="2"/>
        </w:numPr>
        <w:spacing w:after="40" w:before="40"/>
      </w:pPr>
      <w:r>
        <w:rPr>
          <w:rFonts w:ascii="Arial" w:cs="Arial" w:eastAsia="Arial" w:hAnsi="Arial"/>
          <w:b w:val="false"/>
          <w:bCs w:val="false"/>
          <w:color w:val="4A5568"/>
          <w:sz w:val="22"/>
          <w:szCs w:val="22"/>
        </w:rPr>
        <w:t xml:space="preserve">  → MODL-17: Invite Member</w:t>
      </w:r>
    </w:p>
    <w:p>
      <w:pPr>
        <w:pStyle w:val="ListParagraph"/>
        <w:numPr>
          <w:ilvl w:val="0"/>
          <w:numId w:val="2"/>
        </w:numPr>
        <w:spacing w:after="40" w:before="40"/>
      </w:pPr>
      <w:r>
        <w:rPr>
          <w:rFonts w:ascii="Arial" w:cs="Arial" w:eastAsia="Arial" w:hAnsi="Arial"/>
          <w:b w:val="false"/>
          <w:bCs w:val="false"/>
          <w:color w:val="4A5568"/>
          <w:sz w:val="22"/>
          <w:szCs w:val="22"/>
        </w:rPr>
        <w:t xml:space="preserve">  → MODL-18: Edit Permissions</w:t>
      </w:r>
    </w:p>
    <w:p>
      <w:pPr>
        <w:pStyle w:val="ListParagraph"/>
        <w:numPr>
          <w:ilvl w:val="0"/>
          <w:numId w:val="2"/>
        </w:numPr>
        <w:spacing w:after="40" w:before="40"/>
      </w:pPr>
      <w:r>
        <w:rPr>
          <w:rFonts w:ascii="Arial" w:cs="Arial" w:eastAsia="Arial" w:hAnsi="Arial"/>
          <w:b w:val="false"/>
          <w:bCs w:val="false"/>
          <w:color w:val="4A5568"/>
          <w:sz w:val="22"/>
          <w:szCs w:val="22"/>
        </w:rPr>
        <w:t xml:space="preserve">  → MODL-19: Remove Member Confirmation</w:t>
      </w:r>
    </w:p>
    <w:p>
      <w:pPr>
        <w:pStyle w:val="ListParagraph"/>
        <w:numPr>
          <w:ilvl w:val="0"/>
          <w:numId w:val="2"/>
        </w:numPr>
        <w:spacing w:after="40" w:before="40"/>
      </w:pPr>
      <w:r>
        <w:rPr>
          <w:rFonts w:ascii="Arial" w:cs="Arial" w:eastAsia="Arial" w:hAnsi="Arial"/>
          <w:b w:val="false"/>
          <w:bCs w:val="false"/>
          <w:color w:val="4A5568"/>
          <w:sz w:val="22"/>
          <w:szCs w:val="22"/>
        </w:rPr>
        <w:t xml:space="preserve">BILL-01: Billing Overview</w:t>
      </w:r>
    </w:p>
    <w:p>
      <w:pPr>
        <w:pStyle w:val="ListParagraph"/>
        <w:numPr>
          <w:ilvl w:val="0"/>
          <w:numId w:val="2"/>
        </w:numPr>
        <w:spacing w:after="40" w:before="40"/>
      </w:pPr>
      <w:r>
        <w:rPr>
          <w:rFonts w:ascii="Arial" w:cs="Arial" w:eastAsia="Arial" w:hAnsi="Arial"/>
          <w:b w:val="false"/>
          <w:bCs w:val="false"/>
          <w:color w:val="4A5568"/>
          <w:sz w:val="22"/>
          <w:szCs w:val="22"/>
        </w:rPr>
        <w:t xml:space="preserve">  → MODL-20: Upgrade Plan</w:t>
      </w:r>
    </w:p>
    <w:p>
      <w:pPr>
        <w:pStyle w:val="ListParagraph"/>
        <w:numPr>
          <w:ilvl w:val="0"/>
          <w:numId w:val="2"/>
        </w:numPr>
        <w:spacing w:after="40" w:before="40"/>
      </w:pPr>
      <w:r>
        <w:rPr>
          <w:rFonts w:ascii="Arial" w:cs="Arial" w:eastAsia="Arial" w:hAnsi="Arial"/>
          <w:b w:val="false"/>
          <w:bCs w:val="false"/>
          <w:color w:val="4A5568"/>
          <w:sz w:val="22"/>
          <w:szCs w:val="22"/>
        </w:rPr>
        <w:t xml:space="preserve">  → MODL-21: Downgrade Impact Preview</w:t>
      </w:r>
    </w:p>
    <w:p>
      <w:pPr>
        <w:pStyle w:val="ListParagraph"/>
        <w:numPr>
          <w:ilvl w:val="0"/>
          <w:numId w:val="2"/>
        </w:numPr>
        <w:spacing w:after="40" w:before="40"/>
      </w:pPr>
      <w:r>
        <w:rPr>
          <w:rFonts w:ascii="Arial" w:cs="Arial" w:eastAsia="Arial" w:hAnsi="Arial"/>
          <w:b w:val="false"/>
          <w:bCs w:val="false"/>
          <w:color w:val="4A5568"/>
          <w:sz w:val="22"/>
          <w:szCs w:val="22"/>
        </w:rPr>
        <w:t xml:space="preserve">  → MODL-22: Cancel Subscription</w:t>
      </w:r>
    </w:p>
    <w:p>
      <w:pPr>
        <w:pStyle w:val="ListParagraph"/>
        <w:numPr>
          <w:ilvl w:val="0"/>
          <w:numId w:val="2"/>
        </w:numPr>
        <w:spacing w:after="40" w:before="40"/>
      </w:pPr>
      <w:r>
        <w:rPr>
          <w:rFonts w:ascii="Arial" w:cs="Arial" w:eastAsia="Arial" w:hAnsi="Arial"/>
          <w:b w:val="false"/>
          <w:bCs w:val="false"/>
          <w:color w:val="4A5568"/>
          <w:sz w:val="22"/>
          <w:szCs w:val="22"/>
        </w:rPr>
        <w:t xml:space="preserve">  → MODL-23: NHIA Hard Cap Warning</w:t>
      </w:r>
    </w:p>
    <w:p>
      <w:pPr>
        <w:pStyle w:val="ListParagraph"/>
        <w:numPr>
          <w:ilvl w:val="0"/>
          <w:numId w:val="2"/>
        </w:numPr>
        <w:spacing w:after="40" w:before="40"/>
      </w:pPr>
      <w:r>
        <w:rPr>
          <w:rFonts w:ascii="Arial" w:cs="Arial" w:eastAsia="Arial" w:hAnsi="Arial"/>
          <w:b w:val="false"/>
          <w:bCs w:val="false"/>
          <w:color w:val="4A5568"/>
          <w:sz w:val="22"/>
          <w:szCs w:val="22"/>
        </w:rPr>
        <w:t xml:space="preserve">  → BILL-04: Payment Card Entry</w:t>
      </w:r>
    </w:p>
    <w:p>
      <w:pPr>
        <w:pStyle w:val="ListParagraph"/>
        <w:numPr>
          <w:ilvl w:val="0"/>
          <w:numId w:val="2"/>
        </w:numPr>
        <w:spacing w:after="40" w:before="40"/>
      </w:pPr>
      <w:r>
        <w:rPr>
          <w:rFonts w:ascii="Arial" w:cs="Arial" w:eastAsia="Arial" w:hAnsi="Arial"/>
          <w:b w:val="false"/>
          <w:bCs w:val="false"/>
          <w:color w:val="4A5568"/>
          <w:sz w:val="22"/>
          <w:szCs w:val="22"/>
        </w:rPr>
        <w:t xml:space="preserve">    → BILL-07: Payment Success</w:t>
      </w:r>
    </w:p>
    <w:p>
      <w:pPr>
        <w:pStyle w:val="ListParagraph"/>
        <w:numPr>
          <w:ilvl w:val="0"/>
          <w:numId w:val="2"/>
        </w:numPr>
        <w:spacing w:after="40" w:before="40"/>
      </w:pPr>
      <w:r>
        <w:rPr>
          <w:rFonts w:ascii="Arial" w:cs="Arial" w:eastAsia="Arial" w:hAnsi="Arial"/>
          <w:b w:val="false"/>
          <w:bCs w:val="false"/>
          <w:color w:val="4A5568"/>
          <w:sz w:val="22"/>
          <w:szCs w:val="22"/>
        </w:rPr>
        <w:t xml:space="preserve">    → BILL-08: Payment Failed</w:t>
      </w:r>
    </w:p>
    <w:p>
      <w:pPr>
        <w:pStyle w:val="ListParagraph"/>
        <w:numPr>
          <w:ilvl w:val="0"/>
          <w:numId w:val="2"/>
        </w:numPr>
        <w:spacing w:after="40" w:before="40"/>
      </w:pPr>
      <w:r>
        <w:rPr>
          <w:rFonts w:ascii="Arial" w:cs="Arial" w:eastAsia="Arial" w:hAnsi="Arial"/>
          <w:b w:val="false"/>
          <w:bCs w:val="false"/>
          <w:color w:val="4A5568"/>
          <w:sz w:val="22"/>
          <w:szCs w:val="22"/>
        </w:rPr>
        <w:t xml:space="preserve">PROF-01: Company Profile</w:t>
      </w:r>
    </w:p>
    <w:p>
      <w:pPr>
        <w:pStyle w:val="ListParagraph"/>
        <w:numPr>
          <w:ilvl w:val="0"/>
          <w:numId w:val="2"/>
        </w:numPr>
        <w:spacing w:after="40" w:before="40"/>
      </w:pPr>
      <w:r>
        <w:rPr>
          <w:rFonts w:ascii="Arial" w:cs="Arial" w:eastAsia="Arial" w:hAnsi="Arial"/>
          <w:b w:val="false"/>
          <w:bCs w:val="false"/>
          <w:color w:val="4A5568"/>
          <w:sz w:val="22"/>
          <w:szCs w:val="22"/>
        </w:rPr>
        <w:t xml:space="preserve">  → MODL-24: Edit Sector and Band</w:t>
      </w:r>
    </w:p>
    <w:p>
      <w:pPr>
        <w:pStyle w:val="ListParagraph"/>
        <w:numPr>
          <w:ilvl w:val="0"/>
          <w:numId w:val="2"/>
        </w:numPr>
        <w:spacing w:after="40" w:before="40"/>
      </w:pPr>
      <w:r>
        <w:rPr>
          <w:rFonts w:ascii="Arial" w:cs="Arial" w:eastAsia="Arial" w:hAnsi="Arial"/>
          <w:b w:val="false"/>
          <w:bCs w:val="false"/>
          <w:color w:val="4A5568"/>
          <w:sz w:val="22"/>
          <w:szCs w:val="22"/>
        </w:rPr>
        <w:t xml:space="preserve">  → MODL-25: Shareable Link Settings</w:t>
      </w:r>
    </w:p>
    <w:p>
      <w:pPr>
        <w:pStyle w:val="ListParagraph"/>
        <w:numPr>
          <w:ilvl w:val="0"/>
          <w:numId w:val="2"/>
        </w:numPr>
        <w:spacing w:after="40" w:before="40"/>
      </w:pPr>
      <w:r>
        <w:rPr>
          <w:rFonts w:ascii="Arial" w:cs="Arial" w:eastAsia="Arial" w:hAnsi="Arial"/>
          <w:b w:val="false"/>
          <w:bCs w:val="false"/>
          <w:color w:val="4A5568"/>
          <w:sz w:val="22"/>
          <w:szCs w:val="22"/>
        </w:rPr>
        <w:t xml:space="preserve">  → PROF-04: Document Vault</w:t>
      </w:r>
    </w:p>
    <w:p>
      <w:pPr>
        <w:pStyle w:val="ListParagraph"/>
        <w:numPr>
          <w:ilvl w:val="0"/>
          <w:numId w:val="2"/>
        </w:numPr>
        <w:spacing w:after="40" w:before="40"/>
      </w:pPr>
      <w:r>
        <w:rPr>
          <w:rFonts w:ascii="Arial" w:cs="Arial" w:eastAsia="Arial" w:hAnsi="Arial"/>
          <w:b w:val="false"/>
          <w:bCs w:val="false"/>
          <w:color w:val="4A5568"/>
          <w:sz w:val="22"/>
          <w:szCs w:val="22"/>
        </w:rPr>
        <w:t xml:space="preserve">    → MODL-26: Delete File Confirmation</w:t>
      </w:r>
    </w:p>
    <w:p>
      <w:pPr>
        <w:pStyle w:val="ListParagraph"/>
        <w:numPr>
          <w:ilvl w:val="0"/>
          <w:numId w:val="2"/>
        </w:numPr>
        <w:spacing w:after="40" w:before="40"/>
      </w:pPr>
      <w:r>
        <w:rPr>
          <w:rFonts w:ascii="Arial" w:cs="Arial" w:eastAsia="Arial" w:hAnsi="Arial"/>
          <w:b w:val="false"/>
          <w:bCs w:val="false"/>
          <w:color w:val="4A5568"/>
          <w:sz w:val="22"/>
          <w:szCs w:val="22"/>
        </w:rPr>
        <w:t xml:space="preserve">PROF-07: Account Settings</w:t>
      </w:r>
    </w:p>
    <w:p>
      <w:pPr>
        <w:pStyle w:val="ListParagraph"/>
        <w:numPr>
          <w:ilvl w:val="0"/>
          <w:numId w:val="2"/>
        </w:numPr>
        <w:spacing w:after="40" w:before="40"/>
      </w:pPr>
      <w:r>
        <w:rPr>
          <w:rFonts w:ascii="Arial" w:cs="Arial" w:eastAsia="Arial" w:hAnsi="Arial"/>
          <w:b w:val="false"/>
          <w:bCs w:val="false"/>
          <w:color w:val="4A5568"/>
          <w:sz w:val="22"/>
          <w:szCs w:val="22"/>
        </w:rPr>
        <w:t xml:space="preserve">  → PROF-08 to PROF-12: Sub-settings screens</w:t>
      </w:r>
    </w:p>
    <w:p>
      <w:pPr>
        <w:pStyle w:val="ListParagraph"/>
        <w:numPr>
          <w:ilvl w:val="0"/>
          <w:numId w:val="2"/>
        </w:numPr>
        <w:spacing w:after="40" w:before="40"/>
      </w:pPr>
      <w:r>
        <w:rPr>
          <w:rFonts w:ascii="Arial" w:cs="Arial" w:eastAsia="Arial" w:hAnsi="Arial"/>
          <w:b w:val="false"/>
          <w:bCs w:val="false"/>
          <w:color w:val="4A5568"/>
          <w:sz w:val="22"/>
          <w:szCs w:val="22"/>
        </w:rPr>
        <w:t xml:space="preserve">  → MODL-27: Delete Account Confirmation</w:t>
      </w:r>
    </w:p>
    <w:p>
      <w:pPr>
        <w:spacing w:after="40" w:before="120"/>
      </w:pPr>
      <w:r>
        <w:rPr>
          <w:rFonts w:ascii="Arial" w:cs="Arial" w:eastAsia="Arial" w:hAnsi="Arial"/>
          <w:b/>
          <w:bCs/>
          <w:caps/>
          <w:color w:val="1A6B4A"/>
          <w:sz w:val="18"/>
          <w:szCs w:val="18"/>
        </w:rPr>
        <w:t xml:space="preserve">NHIA ENROLLMENT FLOW (TRIGGERED FROM DASHBOARD, NOT PRIMARY NAV)</w:t>
      </w:r>
    </w:p>
    <w:p>
      <w:pPr>
        <w:pStyle w:val="ListParagraph"/>
        <w:numPr>
          <w:ilvl w:val="0"/>
          <w:numId w:val="2"/>
        </w:numPr>
        <w:spacing w:after="40" w:before="40"/>
      </w:pPr>
      <w:r>
        <w:rPr>
          <w:rFonts w:ascii="Arial" w:cs="Arial" w:eastAsia="Arial" w:hAnsi="Arial"/>
          <w:b w:val="false"/>
          <w:bCs w:val="false"/>
          <w:color w:val="4A5568"/>
          <w:sz w:val="22"/>
          <w:szCs w:val="22"/>
        </w:rPr>
        <w:t xml:space="preserve">NHIA-01: Gap Prompt (or MODL-07 as modal version for soft prompts)</w:t>
      </w:r>
    </w:p>
    <w:p>
      <w:pPr>
        <w:pStyle w:val="ListParagraph"/>
        <w:numPr>
          <w:ilvl w:val="0"/>
          <w:numId w:val="2"/>
        </w:numPr>
        <w:spacing w:after="40" w:before="40"/>
      </w:pPr>
      <w:r>
        <w:rPr>
          <w:rFonts w:ascii="Arial" w:cs="Arial" w:eastAsia="Arial" w:hAnsi="Arial"/>
          <w:b w:val="false"/>
          <w:bCs w:val="false"/>
          <w:color w:val="4A5568"/>
          <w:sz w:val="22"/>
          <w:szCs w:val="22"/>
        </w:rPr>
        <w:t xml:space="preserve">  → NHIA-02: HMO Directory</w:t>
      </w:r>
    </w:p>
    <w:p>
      <w:pPr>
        <w:pStyle w:val="ListParagraph"/>
        <w:numPr>
          <w:ilvl w:val="0"/>
          <w:numId w:val="2"/>
        </w:numPr>
        <w:spacing w:after="40" w:before="40"/>
      </w:pPr>
      <w:r>
        <w:rPr>
          <w:rFonts w:ascii="Arial" w:cs="Arial" w:eastAsia="Arial" w:hAnsi="Arial"/>
          <w:b w:val="false"/>
          <w:bCs w:val="false"/>
          <w:color w:val="4A5568"/>
          <w:sz w:val="22"/>
          <w:szCs w:val="22"/>
        </w:rPr>
        <w:t xml:space="preserve">    → MODL-08: HMO Plan Quick Compare</w:t>
      </w:r>
    </w:p>
    <w:p>
      <w:pPr>
        <w:pStyle w:val="ListParagraph"/>
        <w:numPr>
          <w:ilvl w:val="0"/>
          <w:numId w:val="2"/>
        </w:numPr>
        <w:spacing w:after="40" w:before="40"/>
      </w:pPr>
      <w:r>
        <w:rPr>
          <w:rFonts w:ascii="Arial" w:cs="Arial" w:eastAsia="Arial" w:hAnsi="Arial"/>
          <w:b w:val="false"/>
          <w:bCs w:val="false"/>
          <w:color w:val="4A5568"/>
          <w:sz w:val="22"/>
          <w:szCs w:val="22"/>
        </w:rPr>
        <w:t xml:space="preserve">    → NHIA-03: HMO Plan Detail</w:t>
      </w:r>
    </w:p>
    <w:p>
      <w:pPr>
        <w:pStyle w:val="ListParagraph"/>
        <w:numPr>
          <w:ilvl w:val="0"/>
          <w:numId w:val="2"/>
        </w:numPr>
        <w:spacing w:after="40" w:before="40"/>
      </w:pPr>
      <w:r>
        <w:rPr>
          <w:rFonts w:ascii="Arial" w:cs="Arial" w:eastAsia="Arial" w:hAnsi="Arial"/>
          <w:b w:val="false"/>
          <w:bCs w:val="false"/>
          <w:color w:val="4A5568"/>
          <w:sz w:val="22"/>
          <w:szCs w:val="22"/>
        </w:rPr>
        <w:t xml:space="preserve">      → MODL-09: Enrollment Handoff Confirmation</w:t>
      </w:r>
    </w:p>
    <w:p>
      <w:pPr>
        <w:pStyle w:val="ListParagraph"/>
        <w:numPr>
          <w:ilvl w:val="0"/>
          <w:numId w:val="2"/>
        </w:numPr>
        <w:spacing w:after="40" w:before="40"/>
      </w:pPr>
      <w:r>
        <w:rPr>
          <w:rFonts w:ascii="Arial" w:cs="Arial" w:eastAsia="Arial" w:hAnsi="Arial"/>
          <w:b w:val="false"/>
          <w:bCs w:val="false"/>
          <w:color w:val="4A5568"/>
          <w:sz w:val="22"/>
          <w:szCs w:val="22"/>
        </w:rPr>
        <w:t xml:space="preserve">        → NHIA-05: HMO Portal Offline (if handoff fails)</w:t>
      </w:r>
    </w:p>
    <w:p>
      <w:pPr>
        <w:pStyle w:val="ListParagraph"/>
        <w:numPr>
          <w:ilvl w:val="0"/>
          <w:numId w:val="2"/>
        </w:numPr>
        <w:spacing w:after="40" w:before="40"/>
      </w:pPr>
      <w:r>
        <w:rPr>
          <w:rFonts w:ascii="Arial" w:cs="Arial" w:eastAsia="Arial" w:hAnsi="Arial"/>
          <w:b w:val="false"/>
          <w:bCs w:val="false"/>
          <w:color w:val="4A5568"/>
          <w:sz w:val="22"/>
          <w:szCs w:val="22"/>
        </w:rPr>
        <w:t xml:space="preserve">        → NHIA-06: Enrollment Progress Tracker (if handoff succeeds)</w:t>
      </w:r>
    </w:p>
    <w:p>
      <w:pPr>
        <w:pStyle w:val="ListParagraph"/>
        <w:numPr>
          <w:ilvl w:val="0"/>
          <w:numId w:val="2"/>
        </w:numPr>
        <w:spacing w:after="40" w:before="40"/>
      </w:pPr>
      <w:r>
        <w:rPr>
          <w:rFonts w:ascii="Arial" w:cs="Arial" w:eastAsia="Arial" w:hAnsi="Arial"/>
          <w:b w:val="false"/>
          <w:bCs w:val="false"/>
          <w:color w:val="4A5568"/>
          <w:sz w:val="22"/>
          <w:szCs w:val="22"/>
        </w:rPr>
        <w:t xml:space="preserve">          → NHIA-07: Enrollment Complete</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MDA Verification Portal Navigation Tree</w:t>
      </w:r>
    </w:p>
    <w:p>
      <w:pPr>
        <w:spacing w:after="40" w:before="120"/>
      </w:pPr>
      <w:r>
        <w:rPr>
          <w:rFonts w:ascii="Arial" w:cs="Arial" w:eastAsia="Arial" w:hAnsi="Arial"/>
          <w:b/>
          <w:bCs/>
          <w:caps/>
          <w:color w:val="1A6B4A"/>
          <w:sz w:val="18"/>
          <w:szCs w:val="18"/>
        </w:rPr>
        <w:t xml:space="preserve">PRIMARY NAV: VERIFY</w:t>
      </w:r>
    </w:p>
    <w:p>
      <w:pPr>
        <w:pStyle w:val="ListParagraph"/>
        <w:numPr>
          <w:ilvl w:val="0"/>
          <w:numId w:val="2"/>
        </w:numPr>
        <w:spacing w:after="40" w:before="40"/>
      </w:pPr>
      <w:r>
        <w:rPr>
          <w:rFonts w:ascii="Arial" w:cs="Arial" w:eastAsia="Arial" w:hAnsi="Arial"/>
          <w:b w:val="false"/>
          <w:bCs w:val="false"/>
          <w:color w:val="4A5568"/>
          <w:sz w:val="22"/>
          <w:szCs w:val="22"/>
        </w:rPr>
        <w:t xml:space="preserve">MDA-02: Single Company Lookup</w:t>
      </w:r>
    </w:p>
    <w:p>
      <w:pPr>
        <w:pStyle w:val="ListParagraph"/>
        <w:numPr>
          <w:ilvl w:val="0"/>
          <w:numId w:val="2"/>
        </w:numPr>
        <w:spacing w:after="40" w:before="40"/>
      </w:pPr>
      <w:r>
        <w:rPr>
          <w:rFonts w:ascii="Arial" w:cs="Arial" w:eastAsia="Arial" w:hAnsi="Arial"/>
          <w:b w:val="false"/>
          <w:bCs w:val="false"/>
          <w:color w:val="4A5568"/>
          <w:sz w:val="22"/>
          <w:szCs w:val="22"/>
        </w:rPr>
        <w:t xml:space="preserve">  → MDA-03: Result - Fully Compliant</w:t>
      </w:r>
    </w:p>
    <w:p>
      <w:pPr>
        <w:pStyle w:val="ListParagraph"/>
        <w:numPr>
          <w:ilvl w:val="0"/>
          <w:numId w:val="2"/>
        </w:numPr>
        <w:spacing w:after="40" w:before="40"/>
      </w:pPr>
      <w:r>
        <w:rPr>
          <w:rFonts w:ascii="Arial" w:cs="Arial" w:eastAsia="Arial" w:hAnsi="Arial"/>
          <w:b w:val="false"/>
          <w:bCs w:val="false"/>
          <w:color w:val="4A5568"/>
          <w:sz w:val="22"/>
          <w:szCs w:val="22"/>
        </w:rPr>
        <w:t xml:space="preserve">    → MODL-29: Report Download Confirmation</w:t>
      </w:r>
    </w:p>
    <w:p>
      <w:pPr>
        <w:pStyle w:val="ListParagraph"/>
        <w:numPr>
          <w:ilvl w:val="0"/>
          <w:numId w:val="2"/>
        </w:numPr>
        <w:spacing w:after="40" w:before="40"/>
      </w:pPr>
      <w:r>
        <w:rPr>
          <w:rFonts w:ascii="Arial" w:cs="Arial" w:eastAsia="Arial" w:hAnsi="Arial"/>
          <w:b w:val="false"/>
          <w:bCs w:val="false"/>
          <w:color w:val="4A5568"/>
          <w:sz w:val="22"/>
          <w:szCs w:val="22"/>
        </w:rPr>
        <w:t xml:space="preserve">  → MDA-04: Result - Non-Compliant</w:t>
      </w:r>
    </w:p>
    <w:p>
      <w:pPr>
        <w:pStyle w:val="ListParagraph"/>
        <w:numPr>
          <w:ilvl w:val="0"/>
          <w:numId w:val="2"/>
        </w:numPr>
        <w:spacing w:after="40" w:before="40"/>
      </w:pPr>
      <w:r>
        <w:rPr>
          <w:rFonts w:ascii="Arial" w:cs="Arial" w:eastAsia="Arial" w:hAnsi="Arial"/>
          <w:b w:val="false"/>
          <w:bCs w:val="false"/>
          <w:color w:val="4A5568"/>
          <w:sz w:val="22"/>
          <w:szCs w:val="22"/>
        </w:rPr>
        <w:t xml:space="preserve">  → MDA-05: Result - Partially Compliant</w:t>
      </w:r>
    </w:p>
    <w:p>
      <w:pPr>
        <w:pStyle w:val="ListParagraph"/>
        <w:numPr>
          <w:ilvl w:val="0"/>
          <w:numId w:val="2"/>
        </w:numPr>
        <w:spacing w:after="40" w:before="40"/>
      </w:pPr>
      <w:r>
        <w:rPr>
          <w:rFonts w:ascii="Arial" w:cs="Arial" w:eastAsia="Arial" w:hAnsi="Arial"/>
          <w:b w:val="false"/>
          <w:bCs w:val="false"/>
          <w:color w:val="4A5568"/>
          <w:sz w:val="22"/>
          <w:szCs w:val="22"/>
        </w:rPr>
        <w:t xml:space="preserve">  → MDA-06: Result - Not Found</w:t>
      </w:r>
    </w:p>
    <w:p>
      <w:pPr>
        <w:pStyle w:val="ListParagraph"/>
        <w:numPr>
          <w:ilvl w:val="0"/>
          <w:numId w:val="2"/>
        </w:numPr>
        <w:spacing w:after="40" w:before="40"/>
      </w:pPr>
      <w:r>
        <w:rPr>
          <w:rFonts w:ascii="Arial" w:cs="Arial" w:eastAsia="Arial" w:hAnsi="Arial"/>
          <w:b w:val="false"/>
          <w:bCs w:val="false"/>
          <w:color w:val="4A5568"/>
          <w:sz w:val="22"/>
          <w:szCs w:val="22"/>
        </w:rPr>
        <w:t xml:space="preserve">    → MODL-28: Invite Company to Register</w:t>
      </w:r>
    </w:p>
    <w:p>
      <w:pPr>
        <w:spacing w:after="40" w:before="120"/>
      </w:pPr>
      <w:r>
        <w:rPr>
          <w:rFonts w:ascii="Arial" w:cs="Arial" w:eastAsia="Arial" w:hAnsi="Arial"/>
          <w:b/>
          <w:bCs/>
          <w:caps/>
          <w:color w:val="1A6B4A"/>
          <w:sz w:val="18"/>
          <w:szCs w:val="18"/>
        </w:rPr>
        <w:t xml:space="preserve">PRIMARY NAV: BULK VERIFY</w:t>
      </w:r>
    </w:p>
    <w:p>
      <w:pPr>
        <w:pStyle w:val="ListParagraph"/>
        <w:numPr>
          <w:ilvl w:val="0"/>
          <w:numId w:val="2"/>
        </w:numPr>
        <w:spacing w:after="40" w:before="40"/>
      </w:pPr>
      <w:r>
        <w:rPr>
          <w:rFonts w:ascii="Arial" w:cs="Arial" w:eastAsia="Arial" w:hAnsi="Arial"/>
          <w:b w:val="false"/>
          <w:bCs w:val="false"/>
          <w:color w:val="4A5568"/>
          <w:sz w:val="22"/>
          <w:szCs w:val="22"/>
        </w:rPr>
        <w:t xml:space="preserve">MDA-07: CSV Upload</w:t>
      </w:r>
    </w:p>
    <w:p>
      <w:pPr>
        <w:pStyle w:val="ListParagraph"/>
        <w:numPr>
          <w:ilvl w:val="0"/>
          <w:numId w:val="2"/>
        </w:numPr>
        <w:spacing w:after="40" w:before="40"/>
      </w:pPr>
      <w:r>
        <w:rPr>
          <w:rFonts w:ascii="Arial" w:cs="Arial" w:eastAsia="Arial" w:hAnsi="Arial"/>
          <w:b w:val="false"/>
          <w:bCs w:val="false"/>
          <w:color w:val="4A5568"/>
          <w:sz w:val="22"/>
          <w:szCs w:val="22"/>
        </w:rPr>
        <w:t xml:space="preserve">  → MDA-08: CSV Preview with Validation</w:t>
      </w:r>
    </w:p>
    <w:p>
      <w:pPr>
        <w:pStyle w:val="ListParagraph"/>
        <w:numPr>
          <w:ilvl w:val="0"/>
          <w:numId w:val="2"/>
        </w:numPr>
        <w:spacing w:after="40" w:before="40"/>
      </w:pPr>
      <w:r>
        <w:rPr>
          <w:rFonts w:ascii="Arial" w:cs="Arial" w:eastAsia="Arial" w:hAnsi="Arial"/>
          <w:b w:val="false"/>
          <w:bCs w:val="false"/>
          <w:color w:val="4A5568"/>
          <w:sz w:val="22"/>
          <w:szCs w:val="22"/>
        </w:rPr>
        <w:t xml:space="preserve">  → MDA-09: Processing Progress</w:t>
      </w:r>
    </w:p>
    <w:p>
      <w:pPr>
        <w:pStyle w:val="ListParagraph"/>
        <w:numPr>
          <w:ilvl w:val="0"/>
          <w:numId w:val="2"/>
        </w:numPr>
        <w:spacing w:after="40" w:before="40"/>
      </w:pPr>
      <w:r>
        <w:rPr>
          <w:rFonts w:ascii="Arial" w:cs="Arial" w:eastAsia="Arial" w:hAnsi="Arial"/>
          <w:b w:val="false"/>
          <w:bCs w:val="false"/>
          <w:color w:val="4A5568"/>
          <w:sz w:val="22"/>
          <w:szCs w:val="22"/>
        </w:rPr>
        <w:t xml:space="preserve">  → MDA-10: Results Matrix</w:t>
      </w:r>
    </w:p>
    <w:p>
      <w:pPr>
        <w:pStyle w:val="ListParagraph"/>
        <w:numPr>
          <w:ilvl w:val="0"/>
          <w:numId w:val="2"/>
        </w:numPr>
        <w:spacing w:after="40" w:before="40"/>
      </w:pPr>
      <w:r>
        <w:rPr>
          <w:rFonts w:ascii="Arial" w:cs="Arial" w:eastAsia="Arial" w:hAnsi="Arial"/>
          <w:b w:val="false"/>
          <w:bCs w:val="false"/>
          <w:color w:val="4A5568"/>
          <w:sz w:val="22"/>
          <w:szCs w:val="22"/>
        </w:rPr>
        <w:t xml:space="preserve">    → MODL-29: Report Download Confirmation</w:t>
      </w:r>
    </w:p>
    <w:p>
      <w:pPr>
        <w:spacing w:after="40" w:before="120"/>
      </w:pPr>
      <w:r>
        <w:rPr>
          <w:rFonts w:ascii="Arial" w:cs="Arial" w:eastAsia="Arial" w:hAnsi="Arial"/>
          <w:b/>
          <w:bCs/>
          <w:caps/>
          <w:color w:val="1A6B4A"/>
          <w:sz w:val="18"/>
          <w:szCs w:val="18"/>
        </w:rPr>
        <w:t xml:space="preserve">PRIMARY NAV: WATCHLIST</w:t>
      </w:r>
    </w:p>
    <w:p>
      <w:pPr>
        <w:pStyle w:val="ListParagraph"/>
        <w:numPr>
          <w:ilvl w:val="0"/>
          <w:numId w:val="2"/>
        </w:numPr>
        <w:spacing w:after="40" w:before="40"/>
      </w:pPr>
      <w:r>
        <w:rPr>
          <w:rFonts w:ascii="Arial" w:cs="Arial" w:eastAsia="Arial" w:hAnsi="Arial"/>
          <w:b w:val="false"/>
          <w:bCs w:val="false"/>
          <w:color w:val="4A5568"/>
          <w:sz w:val="22"/>
          <w:szCs w:val="22"/>
        </w:rPr>
        <w:t xml:space="preserve">MDA-11: Company Watchlist</w:t>
      </w:r>
    </w:p>
    <w:p>
      <w:pPr>
        <w:spacing w:after="40" w:before="120"/>
      </w:pPr>
      <w:r>
        <w:rPr>
          <w:rFonts w:ascii="Arial" w:cs="Arial" w:eastAsia="Arial" w:hAnsi="Arial"/>
          <w:b/>
          <w:bCs/>
          <w:caps/>
          <w:color w:val="1A6B4A"/>
          <w:sz w:val="18"/>
          <w:szCs w:val="18"/>
        </w:rPr>
        <w:t xml:space="preserve">PRIMARY NAV: HISTORY</w:t>
      </w:r>
    </w:p>
    <w:p>
      <w:pPr>
        <w:pStyle w:val="ListParagraph"/>
        <w:numPr>
          <w:ilvl w:val="0"/>
          <w:numId w:val="2"/>
        </w:numPr>
        <w:spacing w:after="40" w:before="40"/>
      </w:pPr>
      <w:r>
        <w:rPr>
          <w:rFonts w:ascii="Arial" w:cs="Arial" w:eastAsia="Arial" w:hAnsi="Arial"/>
          <w:b w:val="false"/>
          <w:bCs w:val="false"/>
          <w:color w:val="4A5568"/>
          <w:sz w:val="22"/>
          <w:szCs w:val="22"/>
        </w:rPr>
        <w:t xml:space="preserve">MDA-12: Verification History Log</w:t>
      </w:r>
    </w:p>
    <w:p>
      <w:pPr>
        <w:spacing w:after="40" w:before="120"/>
      </w:pPr>
      <w:r>
        <w:rPr>
          <w:rFonts w:ascii="Arial" w:cs="Arial" w:eastAsia="Arial" w:hAnsi="Arial"/>
          <w:b/>
          <w:bCs/>
          <w:caps/>
          <w:color w:val="1A6B4A"/>
          <w:sz w:val="18"/>
          <w:szCs w:val="18"/>
        </w:rPr>
        <w:t xml:space="preserve">PRIMARY NAV: SETTINGS</w:t>
      </w:r>
    </w:p>
    <w:p>
      <w:pPr>
        <w:pStyle w:val="ListParagraph"/>
        <w:numPr>
          <w:ilvl w:val="0"/>
          <w:numId w:val="2"/>
        </w:numPr>
        <w:spacing w:after="40" w:before="40"/>
      </w:pPr>
      <w:r>
        <w:rPr>
          <w:rFonts w:ascii="Arial" w:cs="Arial" w:eastAsia="Arial" w:hAnsi="Arial"/>
          <w:b w:val="false"/>
          <w:bCs w:val="false"/>
          <w:color w:val="4A5568"/>
          <w:sz w:val="22"/>
          <w:szCs w:val="22"/>
        </w:rPr>
        <w:t xml:space="preserve">MDA-13: API Key Management</w:t>
      </w:r>
    </w:p>
    <w:p>
      <w:pPr>
        <w:pStyle w:val="ListParagraph"/>
        <w:numPr>
          <w:ilvl w:val="0"/>
          <w:numId w:val="2"/>
        </w:numPr>
        <w:spacing w:after="40" w:before="40"/>
      </w:pPr>
      <w:r>
        <w:rPr>
          <w:rFonts w:ascii="Arial" w:cs="Arial" w:eastAsia="Arial" w:hAnsi="Arial"/>
          <w:b w:val="false"/>
          <w:bCs w:val="false"/>
          <w:color w:val="4A5568"/>
          <w:sz w:val="22"/>
          <w:szCs w:val="22"/>
        </w:rPr>
        <w:t xml:space="preserve">  → MODL-34: Revoke Key Confirmation</w:t>
      </w:r>
    </w:p>
    <w:p>
      <w:pPr>
        <w:pStyle w:val="ListParagraph"/>
        <w:numPr>
          <w:ilvl w:val="0"/>
          <w:numId w:val="2"/>
        </w:numPr>
        <w:spacing w:after="40" w:before="40"/>
      </w:pPr>
      <w:r>
        <w:rPr>
          <w:rFonts w:ascii="Arial" w:cs="Arial" w:eastAsia="Arial" w:hAnsi="Arial"/>
          <w:b w:val="false"/>
          <w:bCs w:val="false"/>
          <w:color w:val="4A5568"/>
          <w:sz w:val="22"/>
          <w:szCs w:val="22"/>
        </w:rPr>
        <w:t xml:space="preserve">MDA-14: Monthly Usage Statement</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Admin Portal Navigation Tree</w:t>
      </w:r>
    </w:p>
    <w:p>
      <w:pPr>
        <w:spacing w:after="40" w:before="120"/>
      </w:pPr>
      <w:r>
        <w:rPr>
          <w:rFonts w:ascii="Arial" w:cs="Arial" w:eastAsia="Arial" w:hAnsi="Arial"/>
          <w:b/>
          <w:bCs/>
          <w:caps/>
          <w:color w:val="1A6B4A"/>
          <w:sz w:val="18"/>
          <w:szCs w:val="18"/>
        </w:rPr>
        <w:t xml:space="preserve">PRIMARY NAV: REVIEW QUEUE</w:t>
      </w:r>
    </w:p>
    <w:p>
      <w:pPr>
        <w:pStyle w:val="ListParagraph"/>
        <w:numPr>
          <w:ilvl w:val="0"/>
          <w:numId w:val="2"/>
        </w:numPr>
        <w:spacing w:after="40" w:before="40"/>
      </w:pPr>
      <w:r>
        <w:rPr>
          <w:rFonts w:ascii="Arial" w:cs="Arial" w:eastAsia="Arial" w:hAnsi="Arial"/>
          <w:b w:val="false"/>
          <w:bCs w:val="false"/>
          <w:color w:val="4A5568"/>
          <w:sz w:val="22"/>
          <w:szCs w:val="22"/>
        </w:rPr>
        <w:t xml:space="preserve">ADMIN-01: Certificate Review Queue</w:t>
      </w:r>
    </w:p>
    <w:p>
      <w:pPr>
        <w:pStyle w:val="ListParagraph"/>
        <w:numPr>
          <w:ilvl w:val="0"/>
          <w:numId w:val="2"/>
        </w:numPr>
        <w:spacing w:after="40" w:before="40"/>
      </w:pPr>
      <w:r>
        <w:rPr>
          <w:rFonts w:ascii="Arial" w:cs="Arial" w:eastAsia="Arial" w:hAnsi="Arial"/>
          <w:b w:val="false"/>
          <w:bCs w:val="false"/>
          <w:color w:val="4A5568"/>
          <w:sz w:val="22"/>
          <w:szCs w:val="22"/>
        </w:rPr>
        <w:t xml:space="preserve">  → ADMIN-02: Certificate Review Detail</w:t>
      </w:r>
    </w:p>
    <w:p>
      <w:pPr>
        <w:pStyle w:val="ListParagraph"/>
        <w:numPr>
          <w:ilvl w:val="0"/>
          <w:numId w:val="2"/>
        </w:numPr>
        <w:spacing w:after="40" w:before="40"/>
      </w:pPr>
      <w:r>
        <w:rPr>
          <w:rFonts w:ascii="Arial" w:cs="Arial" w:eastAsia="Arial" w:hAnsi="Arial"/>
          <w:b w:val="false"/>
          <w:bCs w:val="false"/>
          <w:color w:val="4A5568"/>
          <w:sz w:val="22"/>
          <w:szCs w:val="22"/>
        </w:rPr>
        <w:t xml:space="preserve">    → MODL-30: Reject with Reason</w:t>
      </w:r>
    </w:p>
    <w:p>
      <w:pPr>
        <w:pStyle w:val="ListParagraph"/>
        <w:numPr>
          <w:ilvl w:val="0"/>
          <w:numId w:val="2"/>
        </w:numPr>
        <w:spacing w:after="40" w:before="40"/>
      </w:pPr>
      <w:r>
        <w:rPr>
          <w:rFonts w:ascii="Arial" w:cs="Arial" w:eastAsia="Arial" w:hAnsi="Arial"/>
          <w:b w:val="false"/>
          <w:bCs w:val="false"/>
          <w:color w:val="4A5568"/>
          <w:sz w:val="22"/>
          <w:szCs w:val="22"/>
        </w:rPr>
        <w:t xml:space="preserve">    → MODL-32: Manual Status Override</w:t>
      </w:r>
    </w:p>
    <w:p>
      <w:pPr>
        <w:spacing w:after="40" w:before="120"/>
      </w:pPr>
      <w:r>
        <w:rPr>
          <w:rFonts w:ascii="Arial" w:cs="Arial" w:eastAsia="Arial" w:hAnsi="Arial"/>
          <w:b/>
          <w:bCs/>
          <w:caps/>
          <w:color w:val="1A6B4A"/>
          <w:sz w:val="18"/>
          <w:szCs w:val="18"/>
        </w:rPr>
        <w:t xml:space="preserve">PRIMARY NAV: COMPANIES</w:t>
      </w:r>
    </w:p>
    <w:p>
      <w:pPr>
        <w:pStyle w:val="ListParagraph"/>
        <w:numPr>
          <w:ilvl w:val="0"/>
          <w:numId w:val="2"/>
        </w:numPr>
        <w:spacing w:after="40" w:before="40"/>
      </w:pPr>
      <w:r>
        <w:rPr>
          <w:rFonts w:ascii="Arial" w:cs="Arial" w:eastAsia="Arial" w:hAnsi="Arial"/>
          <w:b w:val="false"/>
          <w:bCs w:val="false"/>
          <w:color w:val="4A5568"/>
          <w:sz w:val="22"/>
          <w:szCs w:val="22"/>
        </w:rPr>
        <w:t xml:space="preserve">ADMIN-03: Company Search</w:t>
      </w:r>
    </w:p>
    <w:p>
      <w:pPr>
        <w:pStyle w:val="ListParagraph"/>
        <w:numPr>
          <w:ilvl w:val="0"/>
          <w:numId w:val="2"/>
        </w:numPr>
        <w:spacing w:after="40" w:before="40"/>
      </w:pPr>
      <w:r>
        <w:rPr>
          <w:rFonts w:ascii="Arial" w:cs="Arial" w:eastAsia="Arial" w:hAnsi="Arial"/>
          <w:b w:val="false"/>
          <w:bCs w:val="false"/>
          <w:color w:val="4A5568"/>
          <w:sz w:val="22"/>
          <w:szCs w:val="22"/>
        </w:rPr>
        <w:t xml:space="preserve">  → ADMIN-04: Company Account Oversight</w:t>
      </w:r>
    </w:p>
    <w:p>
      <w:pPr>
        <w:pStyle w:val="ListParagraph"/>
        <w:numPr>
          <w:ilvl w:val="0"/>
          <w:numId w:val="2"/>
        </w:numPr>
        <w:spacing w:after="40" w:before="40"/>
      </w:pPr>
      <w:r>
        <w:rPr>
          <w:rFonts w:ascii="Arial" w:cs="Arial" w:eastAsia="Arial" w:hAnsi="Arial"/>
          <w:b w:val="false"/>
          <w:bCs w:val="false"/>
          <w:color w:val="4A5568"/>
          <w:sz w:val="22"/>
          <w:szCs w:val="22"/>
        </w:rPr>
        <w:t xml:space="preserve">    → MODL-31: Suspend Company Confirmation</w:t>
      </w:r>
    </w:p>
    <w:p>
      <w:pPr>
        <w:pStyle w:val="ListParagraph"/>
        <w:numPr>
          <w:ilvl w:val="0"/>
          <w:numId w:val="2"/>
        </w:numPr>
        <w:spacing w:after="40" w:before="40"/>
      </w:pPr>
      <w:r>
        <w:rPr>
          <w:rFonts w:ascii="Arial" w:cs="Arial" w:eastAsia="Arial" w:hAnsi="Arial"/>
          <w:b w:val="false"/>
          <w:bCs w:val="false"/>
          <w:color w:val="4A5568"/>
          <w:sz w:val="22"/>
          <w:szCs w:val="22"/>
        </w:rPr>
        <w:t xml:space="preserve">    → MODL-32: Manual Certificate Override</w:t>
      </w:r>
    </w:p>
    <w:p>
      <w:pPr>
        <w:spacing w:after="40" w:before="120"/>
      </w:pPr>
      <w:r>
        <w:rPr>
          <w:rFonts w:ascii="Arial" w:cs="Arial" w:eastAsia="Arial" w:hAnsi="Arial"/>
          <w:b/>
          <w:bCs/>
          <w:caps/>
          <w:color w:val="1A6B4A"/>
          <w:sz w:val="18"/>
          <w:szCs w:val="18"/>
        </w:rPr>
        <w:t xml:space="preserve">PRIMARY NAV: INTEGRATIONS</w:t>
      </w:r>
    </w:p>
    <w:p>
      <w:pPr>
        <w:pStyle w:val="ListParagraph"/>
        <w:numPr>
          <w:ilvl w:val="0"/>
          <w:numId w:val="2"/>
        </w:numPr>
        <w:spacing w:after="40" w:before="40"/>
      </w:pPr>
      <w:r>
        <w:rPr>
          <w:rFonts w:ascii="Arial" w:cs="Arial" w:eastAsia="Arial" w:hAnsi="Arial"/>
          <w:b w:val="false"/>
          <w:bCs w:val="false"/>
          <w:color w:val="4A5568"/>
          <w:sz w:val="22"/>
          <w:szCs w:val="22"/>
        </w:rPr>
        <w:t xml:space="preserve">ADMIN-06: Integration Health Monitor</w:t>
      </w:r>
    </w:p>
    <w:p>
      <w:pPr>
        <w:spacing w:after="40" w:before="120"/>
      </w:pPr>
      <w:r>
        <w:rPr>
          <w:rFonts w:ascii="Arial" w:cs="Arial" w:eastAsia="Arial" w:hAnsi="Arial"/>
          <w:b/>
          <w:bCs/>
          <w:caps/>
          <w:color w:val="1A6B4A"/>
          <w:sz w:val="18"/>
          <w:szCs w:val="18"/>
        </w:rPr>
        <w:t xml:space="preserve">PRIMARY NAV: ANALYTICS</w:t>
      </w:r>
    </w:p>
    <w:p>
      <w:pPr>
        <w:pStyle w:val="ListParagraph"/>
        <w:numPr>
          <w:ilvl w:val="0"/>
          <w:numId w:val="2"/>
        </w:numPr>
        <w:spacing w:after="40" w:before="40"/>
      </w:pPr>
      <w:r>
        <w:rPr>
          <w:rFonts w:ascii="Arial" w:cs="Arial" w:eastAsia="Arial" w:hAnsi="Arial"/>
          <w:b w:val="false"/>
          <w:bCs w:val="false"/>
          <w:color w:val="4A5568"/>
          <w:sz w:val="22"/>
          <w:szCs w:val="22"/>
        </w:rPr>
        <w:t xml:space="preserve">ADMIN-07: Platform Analytics Dashboard</w:t>
      </w:r>
    </w:p>
    <w:p>
      <w:pPr>
        <w:spacing w:after="40" w:before="120"/>
      </w:pPr>
      <w:r>
        <w:rPr>
          <w:rFonts w:ascii="Arial" w:cs="Arial" w:eastAsia="Arial" w:hAnsi="Arial"/>
          <w:b/>
          <w:bCs/>
          <w:caps/>
          <w:color w:val="1A6B4A"/>
          <w:sz w:val="18"/>
          <w:szCs w:val="18"/>
        </w:rPr>
        <w:t xml:space="preserve">PRIMARY NAV: PARTNERS</w:t>
      </w:r>
    </w:p>
    <w:p>
      <w:pPr>
        <w:pStyle w:val="ListParagraph"/>
        <w:numPr>
          <w:ilvl w:val="0"/>
          <w:numId w:val="2"/>
        </w:numPr>
        <w:spacing w:after="40" w:before="40"/>
      </w:pPr>
      <w:r>
        <w:rPr>
          <w:rFonts w:ascii="Arial" w:cs="Arial" w:eastAsia="Arial" w:hAnsi="Arial"/>
          <w:b w:val="false"/>
          <w:bCs w:val="false"/>
          <w:color w:val="4A5568"/>
          <w:sz w:val="22"/>
          <w:szCs w:val="22"/>
        </w:rPr>
        <w:t xml:space="preserve">ADMIN-08: Partner Management Console</w:t>
      </w:r>
    </w:p>
    <w:p>
      <w:pPr>
        <w:spacing w:after="40" w:before="120"/>
      </w:pPr>
      <w:r>
        <w:rPr>
          <w:rFonts w:ascii="Arial" w:cs="Arial" w:eastAsia="Arial" w:hAnsi="Arial"/>
          <w:b/>
          <w:bCs/>
          <w:caps/>
          <w:color w:val="1A6B4A"/>
          <w:sz w:val="18"/>
          <w:szCs w:val="18"/>
        </w:rPr>
        <w:t xml:space="preserve">PRIMARY NAV: OPERATIONS</w:t>
      </w:r>
    </w:p>
    <w:p>
      <w:pPr>
        <w:pStyle w:val="ListParagraph"/>
        <w:numPr>
          <w:ilvl w:val="0"/>
          <w:numId w:val="2"/>
        </w:numPr>
        <w:spacing w:after="40" w:before="40"/>
      </w:pPr>
      <w:r>
        <w:rPr>
          <w:rFonts w:ascii="Arial" w:cs="Arial" w:eastAsia="Arial" w:hAnsi="Arial"/>
          <w:b w:val="false"/>
          <w:bCs w:val="false"/>
          <w:color w:val="4A5568"/>
          <w:sz w:val="22"/>
          <w:szCs w:val="22"/>
        </w:rPr>
        <w:t xml:space="preserve">ADMIN-09: SLA Monitoring</w:t>
      </w:r>
    </w:p>
    <w:p>
      <w:pPr>
        <w:pStyle w:val="ListParagraph"/>
        <w:numPr>
          <w:ilvl w:val="0"/>
          <w:numId w:val="2"/>
        </w:numPr>
        <w:spacing w:after="40" w:before="40"/>
      </w:pPr>
      <w:r>
        <w:rPr>
          <w:rFonts w:ascii="Arial" w:cs="Arial" w:eastAsia="Arial" w:hAnsi="Arial"/>
          <w:b w:val="false"/>
          <w:bCs w:val="false"/>
          <w:color w:val="4A5568"/>
          <w:sz w:val="22"/>
          <w:szCs w:val="22"/>
        </w:rPr>
        <w:t xml:space="preserve">ADMIN-10: Fraud Detection Flags</w:t>
      </w:r>
    </w:p>
    <w:p>
      <w:pPr>
        <w:pStyle w:val="ListParagraph"/>
        <w:numPr>
          <w:ilvl w:val="0"/>
          <w:numId w:val="2"/>
        </w:numPr>
        <w:spacing w:after="40" w:before="40"/>
      </w:pPr>
      <w:r>
        <w:rPr>
          <w:rFonts w:ascii="Arial" w:cs="Arial" w:eastAsia="Arial" w:hAnsi="Arial"/>
          <w:b w:val="false"/>
          <w:bCs w:val="false"/>
          <w:color w:val="4A5568"/>
          <w:sz w:val="22"/>
          <w:szCs w:val="22"/>
        </w:rPr>
        <w:t xml:space="preserve">ADMIN-11: Content Management</w:t>
      </w:r>
    </w:p>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10B.4 Email Template Specifications</w:t>
      </w:r>
    </w:p>
    <w:p>
      <w:pPr>
        <w:spacing w:after="160" w:before="60"/>
      </w:pPr>
      <w:r>
        <w:rPr>
          <w:rFonts w:ascii="Arial" w:cs="Arial" w:eastAsia="Arial" w:hAnsi="Arial"/>
          <w:b w:val="false"/>
          <w:bCs w:val="false"/>
          <w:color w:val="4A5568"/>
          <w:sz w:val="22"/>
          <w:szCs w:val="22"/>
        </w:rPr>
        <w:t xml:space="preserve">Six email templates require formal design specifications. Each template defines the subject line pattern with variable substitution, the content zones in order from top to bottom, the primary CTA, and the footer requirements. All emails are responsive and render correctly in Gmail, Apple Mail, and Outlook at both mobile and desktop widths.</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EMAIL-01: Certificate Expiry Alert</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Trigger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Automated send at 30 days, 14 days, and 7 days before certificate expiry.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Subject line pattern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[30-day] Your [Certificate Type] expires in 30 days. Renew before [Date] to stay eligible. [14-day] Urgent: Your [Certificate Type] expires in 14 days. [7-day] Critical: [Certificate Type] expires in 7 days. Your procurement eligibility is at risk.</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1: Header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logo. Coloured band below: green for 30-day, amber for 14-day, red for 7-day. Band communicates urgency through colour before reading begins.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2: Alert Summary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Certificate type name in large type. Expiry date. Days remaining counter. Current health score and projected score after expiry shown side by side.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3: Business Context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One line stating the procurement consequence. Example: If this certificate expires, your company will be ineligible to bid for federal contracts.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4: Renewal Steps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Three numbered steps for renewal: 1. Log in to ClearPass. 2. Tap [Certificate Type] card. 3. Follow the renewal pathway. No more than this. Not a full guide.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Primary CTA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Renew Now button. Links directly to the specific certificate detail screen authenticated via magic link.</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5: Secondary Info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Current overall compliance score. List of other certificates and their expiry dates as a digest. Reduces need for separate alerts.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Footer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Notification preferences link. Unsubscribe from expiry alerts link (does not unsubscribe from all emails). ClearPass address. NDPA compliance note.</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EMAIL-02: Weekly Compliance Digest</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Trigger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Every Monday at 08:00 WAT for all active Business tier and above accounts.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Subject line pattern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Your ClearPass weekly summary: [Health Score] out of 100. [Action needed / All certificates active].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1: Header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logo. Week dates (Mon 5 May to Sun 11 May 2026).</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2: Score Summary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Health score ring rendered as a static image. Score number large. Procurement Ready or Attention Required label below it. One sentence describing change from last week if applicable.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3: Certificate Status Table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Six-row table. Certificate name, status badge (rendered as coloured text, not image, for email client compatibility), expiry date, days remaining. Rows with expiring or expired certificates are visually distinct.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4: Actions This Week (if any)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Bulleted list of what changed: certificate connected, certificate renewed, report generated. Empty if no activity.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5: Upcoming Actions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Any certificate expiring in the next 30 days listed with a Renew link per row.</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Primary CTA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View my dashboard. Magic link authentication.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Footer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Standard footer. Notification preferences. Note: Sent every Monday. To change frequency, update your notification preferences.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EMAIL-03: Certificate Approved</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Trigger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Immediately after admin approval or successful API verification of a certificate.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Subject line pattern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Your [Certificate Type] has been verified. Your compliance score is now [Score] out of 100.</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1: Header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logo. Green success band.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2: Verification Confirmation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Certificate type. Reference number. Expiry date. Verification method (API Verified or Reviewer Verified). Score change: was [X], now [Y].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3: Next Step</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Procurement Ready: Congratulations, you are now eligible to bid. Generate your compliance report. If not yet Procurement Ready: You are [N] certificates away from Procurement Ready status.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Primary CTA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View my dashboard.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Footer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Standard footer.</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EMAIL-04: Certificate Rejected</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Trigger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Immediately after admin rejection of a submitted certificate.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Subject line pattern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Action needed: Your [Certificate Type] submission was not approved.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1: Header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logo. Amber band (not red, not accusatory).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2: Rejection Summary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Certificate type. Submission date. Specific rejection reason (admin-entered text). This reason must be the verbatim text the admin entered, not reformatted.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3: Next Steps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 instructional copy on what to correct. Re-upload link that takes the user directly to the certificate upload screen via magic link.</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Primary CTA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Re-upload certificate.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4: Support Note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you believe this rejection is an error, contact our team at [support email].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Footer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Standard footer.</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EMAIL-05: Payment Confirmation and Invoice</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Trigger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Within 1 hour of successful subscription payment.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Subject line pattern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Payment confirmed. Your ClearPass [Plan Name] subscription is active. Invoice [CPX-2026-XXXXXX] attached.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1: Header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logo. Green confirmation band.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2: Payment Summary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Plan name. Amount paid in ₦. Payment date. Next renewal date. Invoice number.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3: What You Can Now Do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Bullet list of 3 features unlocked by this tier. Concise. Not a feature tour.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Primary CTA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Go to my dashboard.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Attachment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PDF invoice attached to the email. Invoice includes: invoice number, company name, RC number, plan, amount, payment date, Paystack reference, ClearPass registered address, tax identification if applicable.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Footer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Standard footer. Billing support contact.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EMAIL-06: Score At Risk Alert</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Trigger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When projected score drop of 20 or more points is within 14 days.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Subject line pattern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Your ClearPass score will drop from [Current] to [Projected] on [Date] unless you act now.</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1: Header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logo. Red urgency band. This email must visually feel different from the standard expiry alert.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2: Score Impact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Current score and current status badge. Projected score and projected status badge. Date of the drop. Certificate causing the drop named explicitly.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3: Business Consequence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If the drop removes Procurement Ready status: You will no longer be eligible to bid for federal contracts from [Date]. If it reduces score but keeps Procurement Ready: Your compliance status will be downgraded to Attention Required from [Date].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Zone 4: Action Required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Single focused action. Not a list of options. Renew [Certificate Type] before [Date].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Primary CTA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Renew [Certificate Type] now. Magic link direct to certificate renewal screen.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Footer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Standard footer. This email cannot be opted out of. Score at risk alerts are a core compliance service.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10B.5 Accessibility Design Requirements</w:t>
      </w:r>
    </w:p>
    <w:p>
      <w:pPr>
        <w:spacing w:after="160" w:before="60"/>
      </w:pPr>
      <w:r>
        <w:rPr>
          <w:rFonts w:ascii="Arial" w:cs="Arial" w:eastAsia="Arial" w:hAnsi="Arial"/>
          <w:b w:val="false"/>
          <w:bCs w:val="false"/>
          <w:color w:val="4A5568"/>
          <w:sz w:val="22"/>
          <w:szCs w:val="22"/>
        </w:rPr>
        <w:t xml:space="preserve">WCAG 2.1 AA compliance requires more than colour contrast ratios. The following specifications translate the WCAG requirements into concrete design decisions for every screen type in ClearPass. These requirements must be applied at the component level in Figma before any design is considered complete.</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Secondary Indicators for All Colour-Coded States</w:t>
      </w:r>
    </w:p>
    <w:p>
      <w:pPr>
        <w:spacing w:after="160" w:before="60"/>
      </w:pPr>
      <w:r>
        <w:rPr>
          <w:rFonts w:ascii="Arial" w:cs="Arial" w:eastAsia="Arial" w:hAnsi="Arial"/>
          <w:b w:val="false"/>
          <w:bCs w:val="false"/>
          <w:color w:val="4A5568"/>
          <w:sz w:val="22"/>
          <w:szCs w:val="22"/>
        </w:rPr>
        <w:t xml:space="preserve">Colour alone cannot communicate status per WCAG Success Criterion 1.4.1 (Use of Color). Every status that is communicated through colour must also carry a secondary indicator that is visible without colour perception.</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 Active (Green)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Icon: filled circle with checkmark. Text label: Active. Colour is reinforcing, not the only signal.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 Expiring Soon (Amber)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Icon: clock with exclamation point. Text label: Expiring Soon or the specific days remaining number.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 Expiring Critical (Orange)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Icon: clock with warning triangle. Text label: Expiring in [N] days. Days remaining always visible as a number.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 Expired (Red)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Icon: X circle. Text label: Expired. Date of expiry shown.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 Pending (Grey-amber)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Icon: hourglass. Text label: Under Review.</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 Not Connected (Grey)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Icon: empty circle with plus. Text label: Not Connected.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Procurement Ready (Green)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Icon: shield with checkmark. Text label: Procurement Ready. Never badge only.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Ineligible to Bid (Red)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Icon: shield with X. Text label: Ineligible to Bid. Never badge only.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Score colour coding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score ring uses colour AND a text label below it: Procurement Ready (80-100), Attention Required (50-79), Ineligible (0-49). A user who cannot distinguish red from green reads the label, not the colour.</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Screen Reader Specifications for Key Components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Health Score Ring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ARIA role: meter. ARIA attributes: aria-valuenow=[87], aria-valuemin=0, aria-valuemax=100, aria-label='Compliance health score: 87 out of 100. Status: Procurement Ready.' When the score changes, aria-live=polite announces the new value.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 Status Cards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ARIA role: article per card. Card heading: NHIA Health Insurance Certificate. Status announced as: Status: Active. Expires 15 March 2027. 311 days remaining. Verification method: API Verified. Action button: Connect Certificate or Renew Certificate, not just Connect.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Ineligible to Bid Badge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aria-label='Warning: Company is ineligible to bid for federal contracts. One or more certificates have expired.' aria-live=assertive when this badge first appears so screen readers announce it immediately.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Bulk Verification Results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Table with proper thead and tbody. Column headers: Company, RC Number, Compliance Status, Details. Status cells have aria-label that combines all relevant information: Fully Compliant, 6 of 6 certificates active, or Non-Compliant, NSITF expired on 1 May 2026.</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Progress Indicators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loading spinners and progress bars use aria-live=polite and aria-label. Progress bars use role=progressbar with aria-valuenow, aria-valuemin, and aria-valuemax.</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Keyboard Navigation Requirements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Dashboard certificate cards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six certificate cards are keyboard-focusable in left-to-right, top-to-bottom order. Enter key activates the card (same as tap). Tab moves to next card. No mouse required to navigate certificates.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Modal focus management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When any modal opens, focus moves to the modal heading. Tab is trapped within the modal until it is closed. Escape key closes all dismissible modals. Non-dismissible modals (session expired, account suspended) cannot be escaped with the keyboard.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MDA bulk upload drag-and-drop</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drag-and-drop zone has a keyboard-accessible alternative: a clearly labelled Browse files button that is always visible alongside the drop zone, not hidden behind a hover state.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 cards in MDA results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bulk verification results table is fully keyboard-navigable. Arrow keys navigate between rows. Enter opens the detail view for a company. Screen reader announces row content as it receives focus.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Form validation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Validation errors are announced via aria-live=assertive. Error messages are programmatically associated with their input fields via aria-describedby. Fields with errors have aria-invalid=true. Focus moves to the first error field when the form is submitted with errors.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Colour Contrast Requirements</w:t>
      </w:r>
    </w:p>
    <w:p>
      <w:pPr>
        <w:spacing w:after="160" w:before="60"/>
      </w:pPr>
      <w:r>
        <w:rPr>
          <w:rFonts w:ascii="Arial" w:cs="Arial" w:eastAsia="Arial" w:hAnsi="Arial"/>
          <w:b w:val="false"/>
          <w:bCs w:val="false"/>
          <w:color w:val="4A5568"/>
          <w:sz w:val="22"/>
          <w:szCs w:val="22"/>
        </w:rPr>
        <w:t xml:space="preserve">The following contrast ratios must be verified in Figma before design is considered complete. WCAG AA requires 4.5:1 for normal text and 3:1 for large text and UI components.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Brand green (#1A6B4A) on white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Ratio: approximately 7.2:1. PASS. Used for primary buttons, headings, and active states.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Red expired state on white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specific red chosen for expired states must achieve minimum 4.5:1 on white background. Pure red (#FF0000) achieves 3.99:1 and FAILS for small text. Use #CC0000 or darker which achieves 5.8:1. This must be verified and locked before the component library is built.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Amber warning text on white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Standard amber (#FFA500) achieves only 2.9:1 on white. FAILS for text. Amber is acceptable for icon-only or large graphic elements but any amber text label must use a darker variant (#8B6914 or equivalent) that achieves 4.5:1.</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White text on brand green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Ratio: approximately 7.2:1. PASS. Used for primary button labels and module header text.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Body text (#4A5568) on white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Ratio: approximately 7.6:1. PASS.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Disabled state text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Disabled inputs and buttons must use a minimum of 3:1 contrast ratio even in their disabled state. WCAG allows lower contrast for disabled components but this product serves users in challenging environments. Use #767676 minimum for disabled text.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Focus Order for Critical Flows</w:t>
      </w:r>
    </w:p>
    <w:p>
      <w:pPr>
        <w:spacing w:after="160" w:before="60"/>
      </w:pPr>
      <w:r>
        <w:rPr>
          <w:rFonts w:ascii="Arial" w:cs="Arial" w:eastAsia="Arial" w:hAnsi="Arial"/>
          <w:b w:val="false"/>
          <w:bCs w:val="false"/>
          <w:color w:val="4A5568"/>
          <w:sz w:val="22"/>
          <w:szCs w:val="22"/>
        </w:rPr>
        <w:t xml:space="preserve">The following focus orders must be implemented for the five most frequently used flows. These are not visual design decisions. They are functional accessibility requirements.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Dashboard focus order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 Skip to main content link (visually hidden, first tab stop). 2. Primary navigation items left to right. 3. Health score ring (read-only, aria-label announces score). 4. Certificate cards top-left to bottom-right. 5. Activity feed items. 6. Action buttons within each certificate card.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 upload modal focus order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 Modal heading. 2. File drop zone (with keyboard alternative). 3. Supported formats note. 4. Cancel button. 5. Submit button. Escape returns focus to the element that triggered the modal.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MDA single lookup focus order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 RC number input field. 2. Search button. 3. Results area (focus moves here automatically when results load). 4. Individual certificate rows. 5. Download report button. 6. New search button.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Payment form focus order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 Card number field. 2. Expiry field. 3. CVV field. 4. Cardholder name field. 5. Pay button. Error messages are announced via aria-live when form is submitted with invalid fields.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Onboarding checklist focus order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 Checklist heading. 2. Certificate rows top to bottom. 3. Primary CTA at bottom. Each certificate row announces: [Certificate Name]. Status: Not Connected. Action: Connect this certificate.</w:t>
            </w:r>
          </w:p>
        </w:tc>
      </w:tr>
    </w:tbl>
    <w:p>
      <w:pPr>
        <w:spacing w:after="120" w:before="0"/>
      </w:pPr>
      <w:r>
        <w:rPr>
          <w:rFonts w:ascii="Arial" w:cs="Arial" w:eastAsia="Arial" w:hAnsi="Arial"/>
          <w:b w:val="false"/>
          <w:bCs w:val="false"/>
          <w:color w:val="4A5568"/>
          <w:sz w:val="22"/>
          <w:szCs w:val="22"/>
        </w:rPr>
        <w:t xml:space="preserve"/>
      </w:r>
    </w:p>
    <w:p>
      <w:pPr>
        <w:pStyle w:val="Heading2"/>
        <w:spacing w:after="120" w:before="280"/>
      </w:pPr>
      <w:r>
        <w:rPr>
          <w:rFonts w:ascii="Arial" w:cs="Arial" w:eastAsia="Arial" w:hAnsi="Arial"/>
          <w:b/>
          <w:bCs/>
          <w:color w:val="1C2B2B"/>
          <w:sz w:val="28"/>
          <w:szCs w:val="28"/>
        </w:rPr>
        <w:t xml:space="preserve">10B.6 Error Path User Flows</w:t>
      </w:r>
    </w:p>
    <w:p>
      <w:pPr>
        <w:spacing w:after="160" w:before="60"/>
      </w:pPr>
      <w:r>
        <w:rPr>
          <w:rFonts w:ascii="Arial" w:cs="Arial" w:eastAsia="Arial" w:hAnsi="Arial"/>
          <w:b w:val="false"/>
          <w:bCs w:val="false"/>
          <w:color w:val="4A5568"/>
          <w:sz w:val="22"/>
          <w:szCs w:val="22"/>
        </w:rPr>
        <w:t xml:space="preserve">The two error path flows below extend existing happy-path flows with their most likely failure variants. Designers must create prototype connections for all error branches, not just the success paths.</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Error Flow 01: Renewal Reference Number Contradicts API</w:t>
      </w:r>
    </w:p>
    <w:p>
      <w:pPr>
        <w:spacing w:after="160" w:before="60"/>
      </w:pPr>
      <w:r>
        <w:rPr>
          <w:rFonts w:ascii="Arial" w:cs="Arial" w:eastAsia="Arial" w:hAnsi="Arial"/>
          <w:b w:val="false"/>
          <w:bCs w:val="false"/>
          <w:color w:val="4A5568"/>
          <w:sz w:val="22"/>
          <w:szCs w:val="22"/>
        </w:rPr>
        <w:t xml:space="preserve">This is the error variant of Flow 02 (Compliance Officer Responding to an Expiry Alert). At step 6 of that flow, the officer enters a new certificate reference number. This flow covers what happens when the API contradicts what was submitted.</w:t>
      </w:r>
    </w:p>
    <w:p>
      <w:pPr>
        <w:spacing w:after="60" w:before="60"/>
      </w:pPr>
      <w:r>
        <w:rPr>
          <w:rFonts w:ascii="Arial" w:cs="Arial" w:eastAsia="Arial" w:hAnsi="Arial"/>
          <w:b/>
          <w:bCs/>
          <w:color w:val="1A6B4A"/>
          <w:sz w:val="20"/>
          <w:szCs w:val="20"/>
        </w:rPr>
        <w:t xml:space="preserve">01.  </w:t>
      </w:r>
      <w:r>
        <w:rPr>
          <w:rFonts w:ascii="Arial" w:cs="Arial" w:eastAsia="Arial" w:hAnsi="Arial"/>
          <w:b/>
          <w:bCs/>
          <w:color w:val="1C2B2B"/>
          <w:sz w:val="20"/>
          <w:szCs w:val="20"/>
        </w:rPr>
        <w:t xml:space="preserve">[CERT-03]  </w:t>
      </w:r>
      <w:r>
        <w:rPr>
          <w:rFonts w:ascii="Arial" w:cs="Arial" w:eastAsia="Arial" w:hAnsi="Arial"/>
          <w:color w:val="4A5568"/>
          <w:sz w:val="20"/>
          <w:szCs w:val="20"/>
        </w:rPr>
        <w:t xml:space="preserve">Officer taps Renew Now on expiring NSITF certificate</w:t>
      </w:r>
    </w:p>
    <w:p>
      <w:pPr>
        <w:spacing w:after="60" w:before="60"/>
      </w:pPr>
      <w:r>
        <w:rPr>
          <w:rFonts w:ascii="Arial" w:cs="Arial" w:eastAsia="Arial" w:hAnsi="Arial"/>
          <w:b/>
          <w:bCs/>
          <w:color w:val="1A6B4A"/>
          <w:sz w:val="20"/>
          <w:szCs w:val="20"/>
        </w:rPr>
        <w:t xml:space="preserve">02.  </w:t>
      </w:r>
      <w:r>
        <w:rPr>
          <w:rFonts w:ascii="Arial" w:cs="Arial" w:eastAsia="Arial" w:hAnsi="Arial"/>
          <w:b/>
          <w:bCs/>
          <w:color w:val="1C2B2B"/>
          <w:sz w:val="20"/>
          <w:szCs w:val="20"/>
        </w:rPr>
        <w:t xml:space="preserve">[CERT-16]  </w:t>
      </w:r>
      <w:r>
        <w:rPr>
          <w:rFonts w:ascii="Arial" w:cs="Arial" w:eastAsia="Arial" w:hAnsi="Arial"/>
          <w:color w:val="4A5568"/>
          <w:sz w:val="20"/>
          <w:szCs w:val="20"/>
        </w:rPr>
        <w:t xml:space="preserve">Renewal guidance screen shows NSITF portal link and required steps</w:t>
      </w:r>
    </w:p>
    <w:p>
      <w:pPr>
        <w:spacing w:after="60" w:before="60"/>
      </w:pPr>
      <w:r>
        <w:rPr>
          <w:rFonts w:ascii="Arial" w:cs="Arial" w:eastAsia="Arial" w:hAnsi="Arial"/>
          <w:b/>
          <w:bCs/>
          <w:color w:val="1A6B4A"/>
          <w:sz w:val="20"/>
          <w:szCs w:val="20"/>
        </w:rPr>
        <w:t xml:space="preserve">03.  </w:t>
      </w:r>
      <w:r>
        <w:rPr>
          <w:rFonts w:ascii="Arial" w:cs="Arial" w:eastAsia="Arial" w:hAnsi="Arial"/>
          <w:b/>
          <w:bCs/>
          <w:color w:val="1C2B2B"/>
          <w:sz w:val="20"/>
          <w:szCs w:val="20"/>
        </w:rPr>
        <w:t xml:space="preserve">[External]  </w:t>
      </w:r>
      <w:r>
        <w:rPr>
          <w:rFonts w:ascii="Arial" w:cs="Arial" w:eastAsia="Arial" w:hAnsi="Arial"/>
          <w:color w:val="4A5568"/>
          <w:sz w:val="20"/>
          <w:szCs w:val="20"/>
        </w:rPr>
        <w:t xml:space="preserve">Officer completes renewal on NSITF portal and receives new reference number</w:t>
      </w:r>
    </w:p>
    <w:p>
      <w:pPr>
        <w:spacing w:after="60" w:before="60"/>
      </w:pPr>
      <w:r>
        <w:rPr>
          <w:rFonts w:ascii="Arial" w:cs="Arial" w:eastAsia="Arial" w:hAnsi="Arial"/>
          <w:b/>
          <w:bCs/>
          <w:color w:val="1A6B4A"/>
          <w:sz w:val="20"/>
          <w:szCs w:val="20"/>
        </w:rPr>
        <w:t xml:space="preserve">04.  </w:t>
      </w:r>
      <w:r>
        <w:rPr>
          <w:rFonts w:ascii="Arial" w:cs="Arial" w:eastAsia="Arial" w:hAnsi="Arial"/>
          <w:b/>
          <w:bCs/>
          <w:color w:val="1C2B2B"/>
          <w:sz w:val="20"/>
          <w:szCs w:val="20"/>
        </w:rPr>
        <w:t xml:space="preserve">[CERT-11]  </w:t>
      </w:r>
      <w:r>
        <w:rPr>
          <w:rFonts w:ascii="Arial" w:cs="Arial" w:eastAsia="Arial" w:hAnsi="Arial"/>
          <w:color w:val="4A5568"/>
          <w:sz w:val="20"/>
          <w:szCs w:val="20"/>
        </w:rPr>
        <w:t xml:space="preserve">Returns to ClearPass and enters new NSITF reference number</w:t>
      </w:r>
    </w:p>
    <w:p>
      <w:pPr>
        <w:spacing w:after="60" w:before="60"/>
      </w:pPr>
      <w:r>
        <w:rPr>
          <w:rFonts w:ascii="Arial" w:cs="Arial" w:eastAsia="Arial" w:hAnsi="Arial"/>
          <w:b/>
          <w:bCs/>
          <w:color w:val="1A6B4A"/>
          <w:sz w:val="20"/>
          <w:szCs w:val="20"/>
        </w:rPr>
        <w:t xml:space="preserve">05.  </w:t>
      </w:r>
      <w:r>
        <w:rPr>
          <w:rFonts w:ascii="Arial" w:cs="Arial" w:eastAsia="Arial" w:hAnsi="Arial"/>
          <w:b/>
          <w:bCs/>
          <w:color w:val="1C2B2B"/>
          <w:sz w:val="20"/>
          <w:szCs w:val="20"/>
        </w:rPr>
        <w:t xml:space="preserve">[CERT-12]  </w:t>
      </w:r>
      <w:r>
        <w:rPr>
          <w:rFonts w:ascii="Arial" w:cs="Arial" w:eastAsia="Arial" w:hAnsi="Arial"/>
          <w:color w:val="4A5568"/>
          <w:sz w:val="20"/>
          <w:szCs w:val="20"/>
        </w:rPr>
        <w:t xml:space="preserve">API verification begins. Extraction queries NSITF portal</w:t>
      </w:r>
      <w:r>
        <w:rPr>
          <w:rFonts w:ascii="Arial" w:cs="Arial" w:eastAsia="Arial" w:hAnsi="Arial"/>
          <w:i/>
          <w:iCs/>
          <w:color w:val="888888"/>
          <w:sz w:val="18"/>
          <w:szCs w:val="18"/>
        </w:rPr>
        <w:t xml:space="preserve">  — If extraction succeeds and confirms validity: flow continues to CERT-13 as normal</w:t>
      </w:r>
    </w:p>
    <w:p>
      <w:pPr>
        <w:spacing w:after="60" w:before="60"/>
      </w:pPr>
      <w:r>
        <w:rPr>
          <w:rFonts w:ascii="Arial" w:cs="Arial" w:eastAsia="Arial" w:hAnsi="Arial"/>
          <w:b/>
          <w:bCs/>
          <w:color w:val="1A6B4A"/>
          <w:sz w:val="20"/>
          <w:szCs w:val="20"/>
        </w:rPr>
        <w:t xml:space="preserve">06.  </w:t>
      </w:r>
      <w:r>
        <w:rPr>
          <w:rFonts w:ascii="Arial" w:cs="Arial" w:eastAsia="Arial" w:hAnsi="Arial"/>
          <w:b/>
          <w:bCs/>
          <w:color w:val="1C2B2B"/>
          <w:sz w:val="20"/>
          <w:szCs w:val="20"/>
        </w:rPr>
        <w:t xml:space="preserve">[CERT-14]  </w:t>
      </w:r>
      <w:r>
        <w:rPr>
          <w:rFonts w:ascii="Arial" w:cs="Arial" w:eastAsia="Arial" w:hAnsi="Arial"/>
          <w:color w:val="4A5568"/>
          <w:sz w:val="20"/>
          <w:szCs w:val="20"/>
        </w:rPr>
        <w:t xml:space="preserve">ERROR PATH: API returns different company name for the reference number</w:t>
      </w:r>
      <w:r>
        <w:rPr>
          <w:rFonts w:ascii="Arial" w:cs="Arial" w:eastAsia="Arial" w:hAnsi="Arial"/>
          <w:i/>
          <w:iCs/>
          <w:color w:val="888888"/>
          <w:sz w:val="18"/>
          <w:szCs w:val="18"/>
        </w:rPr>
        <w:t xml:space="preserve">  — This is MODL-04 presented as an inline state on CERT-03, not a separate screen</w:t>
      </w:r>
    </w:p>
    <w:p>
      <w:pPr>
        <w:spacing w:after="60" w:before="60"/>
      </w:pPr>
      <w:r>
        <w:rPr>
          <w:rFonts w:ascii="Arial" w:cs="Arial" w:eastAsia="Arial" w:hAnsi="Arial"/>
          <w:b/>
          <w:bCs/>
          <w:color w:val="1A6B4A"/>
          <w:sz w:val="20"/>
          <w:szCs w:val="20"/>
        </w:rPr>
        <w:t xml:space="preserve">07.  </w:t>
      </w:r>
      <w:r>
        <w:rPr>
          <w:rFonts w:ascii="Arial" w:cs="Arial" w:eastAsia="Arial" w:hAnsi="Arial"/>
          <w:b/>
          <w:bCs/>
          <w:color w:val="1C2B2B"/>
          <w:sz w:val="20"/>
          <w:szCs w:val="20"/>
        </w:rPr>
        <w:t xml:space="preserve">[CERT-14]  </w:t>
      </w:r>
      <w:r>
        <w:rPr>
          <w:rFonts w:ascii="Arial" w:cs="Arial" w:eastAsia="Arial" w:hAnsi="Arial"/>
          <w:color w:val="4A5568"/>
          <w:sz w:val="20"/>
          <w:szCs w:val="20"/>
        </w:rPr>
        <w:t xml:space="preserve">Officer sees: Under Additional Verification. Details submitted do not match NSITF records. Our team will review within 2 business days.</w:t>
      </w:r>
      <w:r>
        <w:rPr>
          <w:rFonts w:ascii="Arial" w:cs="Arial" w:eastAsia="Arial" w:hAnsi="Arial"/>
          <w:i/>
          <w:iCs/>
          <w:color w:val="888888"/>
          <w:sz w:val="18"/>
          <w:szCs w:val="18"/>
        </w:rPr>
        <w:t xml:space="preserve">  — Certificate enters Contradicted state. Score is not penalised during review window.</w:t>
      </w:r>
    </w:p>
    <w:p>
      <w:pPr>
        <w:spacing w:after="60" w:before="60"/>
      </w:pPr>
      <w:r>
        <w:rPr>
          <w:rFonts w:ascii="Arial" w:cs="Arial" w:eastAsia="Arial" w:hAnsi="Arial"/>
          <w:b/>
          <w:bCs/>
          <w:color w:val="1A6B4A"/>
          <w:sz w:val="20"/>
          <w:szCs w:val="20"/>
        </w:rPr>
        <w:t xml:space="preserve">08.  </w:t>
      </w:r>
      <w:r>
        <w:rPr>
          <w:rFonts w:ascii="Arial" w:cs="Arial" w:eastAsia="Arial" w:hAnsi="Arial"/>
          <w:b/>
          <w:bCs/>
          <w:color w:val="1C2B2B"/>
          <w:sz w:val="20"/>
          <w:szCs w:val="20"/>
        </w:rPr>
        <w:t xml:space="preserve">[DASH-01]  </w:t>
      </w:r>
      <w:r>
        <w:rPr>
          <w:rFonts w:ascii="Arial" w:cs="Arial" w:eastAsia="Arial" w:hAnsi="Arial"/>
          <w:color w:val="4A5568"/>
          <w:sz w:val="20"/>
          <w:szCs w:val="20"/>
        </w:rPr>
        <w:t xml:space="preserve">Officer returns to dashboard. Certificate shows amber Contradicted badge. Score unchanged pending review.</w:t>
      </w:r>
    </w:p>
    <w:p>
      <w:pPr>
        <w:spacing w:after="60" w:before="60"/>
      </w:pPr>
      <w:r>
        <w:rPr>
          <w:rFonts w:ascii="Arial" w:cs="Arial" w:eastAsia="Arial" w:hAnsi="Arial"/>
          <w:b/>
          <w:bCs/>
          <w:color w:val="1A6B4A"/>
          <w:sz w:val="20"/>
          <w:szCs w:val="20"/>
        </w:rPr>
        <w:t xml:space="preserve">09.  </w:t>
      </w:r>
      <w:r>
        <w:rPr>
          <w:rFonts w:ascii="Arial" w:cs="Arial" w:eastAsia="Arial" w:hAnsi="Arial"/>
          <w:b/>
          <w:bCs/>
          <w:color w:val="1C2B2B"/>
          <w:sz w:val="20"/>
          <w:szCs w:val="20"/>
        </w:rPr>
        <w:t xml:space="preserve">[ADMIN-01]  </w:t>
      </w:r>
      <w:r>
        <w:rPr>
          <w:rFonts w:ascii="Arial" w:cs="Arial" w:eastAsia="Arial" w:hAnsi="Arial"/>
          <w:color w:val="4A5568"/>
          <w:sz w:val="20"/>
          <w:szCs w:val="20"/>
        </w:rPr>
        <w:t xml:space="preserve">Admin review queue receives high-priority Contradiction flag for this company</w:t>
      </w:r>
    </w:p>
    <w:p>
      <w:pPr>
        <w:spacing w:after="60" w:before="60"/>
      </w:pPr>
      <w:r>
        <w:rPr>
          <w:rFonts w:ascii="Arial" w:cs="Arial" w:eastAsia="Arial" w:hAnsi="Arial"/>
          <w:b/>
          <w:bCs/>
          <w:color w:val="1A6B4A"/>
          <w:sz w:val="20"/>
          <w:szCs w:val="20"/>
        </w:rPr>
        <w:t xml:space="preserve">10.  </w:t>
      </w:r>
      <w:r>
        <w:rPr>
          <w:rFonts w:ascii="Arial" w:cs="Arial" w:eastAsia="Arial" w:hAnsi="Arial"/>
          <w:b/>
          <w:bCs/>
          <w:color w:val="1C2B2B"/>
          <w:sz w:val="20"/>
          <w:szCs w:val="20"/>
        </w:rPr>
        <w:t xml:space="preserve">[ADMIN-02]  </w:t>
      </w:r>
      <w:r>
        <w:rPr>
          <w:rFonts w:ascii="Arial" w:cs="Arial" w:eastAsia="Arial" w:hAnsi="Arial"/>
          <w:color w:val="4A5568"/>
          <w:sz w:val="20"/>
          <w:szCs w:val="20"/>
        </w:rPr>
        <w:t xml:space="preserve">Admin reviews both submitted data and API response side by side</w:t>
      </w:r>
    </w:p>
    <w:p>
      <w:pPr>
        <w:spacing w:after="60" w:before="60"/>
      </w:pPr>
      <w:r>
        <w:rPr>
          <w:rFonts w:ascii="Arial" w:cs="Arial" w:eastAsia="Arial" w:hAnsi="Arial"/>
          <w:b/>
          <w:bCs/>
          <w:color w:val="1A6B4A"/>
          <w:sz w:val="20"/>
          <w:szCs w:val="20"/>
        </w:rPr>
        <w:t xml:space="preserve">11a.  </w:t>
      </w:r>
      <w:r>
        <w:rPr>
          <w:rFonts w:ascii="Arial" w:cs="Arial" w:eastAsia="Arial" w:hAnsi="Arial"/>
          <w:b/>
          <w:bCs/>
          <w:color w:val="1C2B2B"/>
          <w:sz w:val="20"/>
          <w:szCs w:val="20"/>
        </w:rPr>
        <w:t xml:space="preserve">[CERT-13]  </w:t>
      </w:r>
      <w:r>
        <w:rPr>
          <w:rFonts w:ascii="Arial" w:cs="Arial" w:eastAsia="Arial" w:hAnsi="Arial"/>
          <w:color w:val="4A5568"/>
          <w:sz w:val="20"/>
          <w:szCs w:val="20"/>
        </w:rPr>
        <w:t xml:space="preserve">IF APPROVED: Admin approves with contradiction note. Certificate activates. Officer receives EMAIL-03 with Reviewer Verified badge. Score recalculates.</w:t>
      </w:r>
    </w:p>
    <w:p>
      <w:pPr>
        <w:spacing w:after="60" w:before="60"/>
      </w:pPr>
      <w:r>
        <w:rPr>
          <w:rFonts w:ascii="Arial" w:cs="Arial" w:eastAsia="Arial" w:hAnsi="Arial"/>
          <w:b/>
          <w:bCs/>
          <w:color w:val="1A6B4A"/>
          <w:sz w:val="20"/>
          <w:szCs w:val="20"/>
        </w:rPr>
        <w:t xml:space="preserve">11b.  </w:t>
      </w:r>
      <w:r>
        <w:rPr>
          <w:rFonts w:ascii="Arial" w:cs="Arial" w:eastAsia="Arial" w:hAnsi="Arial"/>
          <w:b/>
          <w:bCs/>
          <w:color w:val="1C2B2B"/>
          <w:sz w:val="20"/>
          <w:szCs w:val="20"/>
        </w:rPr>
        <w:t xml:space="preserve">[CERT-10]  </w:t>
      </w:r>
      <w:r>
        <w:rPr>
          <w:rFonts w:ascii="Arial" w:cs="Arial" w:eastAsia="Arial" w:hAnsi="Arial"/>
          <w:color w:val="4A5568"/>
          <w:sz w:val="20"/>
          <w:szCs w:val="20"/>
        </w:rPr>
        <w:t xml:space="preserve">IF REJECTED: Admin rejects with specific reason. Officer receives EMAIL-04. Returns to CERT-11 to re-submit with correct reference number.</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Error Flow 02: Bulk CSV Fails Partway Through Processing</w:t>
      </w:r>
    </w:p>
    <w:p>
      <w:pPr>
        <w:spacing w:after="160" w:before="60"/>
      </w:pPr>
      <w:r>
        <w:rPr>
          <w:rFonts w:ascii="Arial" w:cs="Arial" w:eastAsia="Arial" w:hAnsi="Arial"/>
          <w:b w:val="false"/>
          <w:bCs w:val="false"/>
          <w:color w:val="4A5568"/>
          <w:sz w:val="22"/>
          <w:szCs w:val="22"/>
        </w:rPr>
        <w:t xml:space="preserve">This is the error variant of Flow 03 (MDA Officer Verifying 40 Vendors). The error occurs after processing has begun and some but not all verifications have completed.</w:t>
      </w:r>
    </w:p>
    <w:p>
      <w:pPr>
        <w:spacing w:after="60" w:before="60"/>
      </w:pPr>
      <w:r>
        <w:rPr>
          <w:rFonts w:ascii="Arial" w:cs="Arial" w:eastAsia="Arial" w:hAnsi="Arial"/>
          <w:b/>
          <w:bCs/>
          <w:color w:val="1A6B4A"/>
          <w:sz w:val="20"/>
          <w:szCs w:val="20"/>
        </w:rPr>
        <w:t xml:space="preserve">01.  </w:t>
      </w:r>
      <w:r>
        <w:rPr>
          <w:rFonts w:ascii="Arial" w:cs="Arial" w:eastAsia="Arial" w:hAnsi="Arial"/>
          <w:b/>
          <w:bCs/>
          <w:color w:val="1C2B2B"/>
          <w:sz w:val="20"/>
          <w:szCs w:val="20"/>
        </w:rPr>
        <w:t xml:space="preserve">[MDA-07]  </w:t>
      </w:r>
      <w:r>
        <w:rPr>
          <w:rFonts w:ascii="Arial" w:cs="Arial" w:eastAsia="Arial" w:hAnsi="Arial"/>
          <w:color w:val="4A5568"/>
          <w:sz w:val="20"/>
          <w:szCs w:val="20"/>
        </w:rPr>
        <w:t xml:space="preserve">Officer uploads CSV of 40 companies</w:t>
      </w:r>
    </w:p>
    <w:p>
      <w:pPr>
        <w:spacing w:after="60" w:before="60"/>
      </w:pPr>
      <w:r>
        <w:rPr>
          <w:rFonts w:ascii="Arial" w:cs="Arial" w:eastAsia="Arial" w:hAnsi="Arial"/>
          <w:b/>
          <w:bCs/>
          <w:color w:val="1A6B4A"/>
          <w:sz w:val="20"/>
          <w:szCs w:val="20"/>
        </w:rPr>
        <w:t xml:space="preserve">02.  </w:t>
      </w:r>
      <w:r>
        <w:rPr>
          <w:rFonts w:ascii="Arial" w:cs="Arial" w:eastAsia="Arial" w:hAnsi="Arial"/>
          <w:b/>
          <w:bCs/>
          <w:color w:val="1C2B2B"/>
          <w:sz w:val="20"/>
          <w:szCs w:val="20"/>
        </w:rPr>
        <w:t xml:space="preserve">[MDA-08]  </w:t>
      </w:r>
      <w:r>
        <w:rPr>
          <w:rFonts w:ascii="Arial" w:cs="Arial" w:eastAsia="Arial" w:hAnsi="Arial"/>
          <w:color w:val="4A5568"/>
          <w:sz w:val="20"/>
          <w:szCs w:val="20"/>
        </w:rPr>
        <w:t xml:space="preserve">CSV parses cleanly. 40 valid RC numbers. Officer proceeds.</w:t>
      </w:r>
    </w:p>
    <w:p>
      <w:pPr>
        <w:spacing w:after="60" w:before="60"/>
      </w:pPr>
      <w:r>
        <w:rPr>
          <w:rFonts w:ascii="Arial" w:cs="Arial" w:eastAsia="Arial" w:hAnsi="Arial"/>
          <w:b/>
          <w:bCs/>
          <w:color w:val="1A6B4A"/>
          <w:sz w:val="20"/>
          <w:szCs w:val="20"/>
        </w:rPr>
        <w:t xml:space="preserve">03.  </w:t>
      </w:r>
      <w:r>
        <w:rPr>
          <w:rFonts w:ascii="Arial" w:cs="Arial" w:eastAsia="Arial" w:hAnsi="Arial"/>
          <w:b/>
          <w:bCs/>
          <w:color w:val="1C2B2B"/>
          <w:sz w:val="20"/>
          <w:szCs w:val="20"/>
        </w:rPr>
        <w:t xml:space="preserve">[MDA-09]  </w:t>
      </w:r>
      <w:r>
        <w:rPr>
          <w:rFonts w:ascii="Arial" w:cs="Arial" w:eastAsia="Arial" w:hAnsi="Arial"/>
          <w:color w:val="4A5568"/>
          <w:sz w:val="20"/>
          <w:szCs w:val="20"/>
        </w:rPr>
        <w:t xml:space="preserve">Processing begins. Progress counter: Verifying 1 of 40.</w:t>
      </w:r>
    </w:p>
    <w:p>
      <w:pPr>
        <w:spacing w:after="60" w:before="60"/>
      </w:pPr>
      <w:r>
        <w:rPr>
          <w:rFonts w:ascii="Arial" w:cs="Arial" w:eastAsia="Arial" w:hAnsi="Arial"/>
          <w:b/>
          <w:bCs/>
          <w:color w:val="1A6B4A"/>
          <w:sz w:val="20"/>
          <w:szCs w:val="20"/>
        </w:rPr>
        <w:t xml:space="preserve">04.  </w:t>
      </w:r>
      <w:r>
        <w:rPr>
          <w:rFonts w:ascii="Arial" w:cs="Arial" w:eastAsia="Arial" w:hAnsi="Arial"/>
          <w:b/>
          <w:bCs/>
          <w:color w:val="1C2B2B"/>
          <w:sz w:val="20"/>
          <w:szCs w:val="20"/>
        </w:rPr>
        <w:t xml:space="preserve">[MDA-09]  </w:t>
      </w:r>
      <w:r>
        <w:rPr>
          <w:rFonts w:ascii="Arial" w:cs="Arial" w:eastAsia="Arial" w:hAnsi="Arial"/>
          <w:color w:val="4A5568"/>
          <w:sz w:val="20"/>
          <w:szCs w:val="20"/>
        </w:rPr>
        <w:t xml:space="preserve">Progress reaches 23 of 40. ClearPass API experiences a timeout on government source.</w:t>
      </w:r>
      <w:r>
        <w:rPr>
          <w:rFonts w:ascii="Arial" w:cs="Arial" w:eastAsia="Arial" w:hAnsi="Arial"/>
          <w:i/>
          <w:iCs/>
          <w:color w:val="888888"/>
          <w:sz w:val="18"/>
          <w:szCs w:val="18"/>
        </w:rPr>
        <w:t xml:space="preserve">  — Progress bar pauses. Timer shows: Verification paused. Retrying (attempt 1 of 3).</w:t>
      </w:r>
    </w:p>
    <w:p>
      <w:pPr>
        <w:spacing w:after="60" w:before="60"/>
      </w:pPr>
      <w:r>
        <w:rPr>
          <w:rFonts w:ascii="Arial" w:cs="Arial" w:eastAsia="Arial" w:hAnsi="Arial"/>
          <w:b/>
          <w:bCs/>
          <w:color w:val="1A6B4A"/>
          <w:sz w:val="20"/>
          <w:szCs w:val="20"/>
        </w:rPr>
        <w:t xml:space="preserve">05.  </w:t>
      </w:r>
      <w:r>
        <w:rPr>
          <w:rFonts w:ascii="Arial" w:cs="Arial" w:eastAsia="Arial" w:hAnsi="Arial"/>
          <w:b/>
          <w:bCs/>
          <w:color w:val="1C2B2B"/>
          <w:sz w:val="20"/>
          <w:szCs w:val="20"/>
        </w:rPr>
        <w:t xml:space="preserve">[MDA-09]  </w:t>
      </w:r>
      <w:r>
        <w:rPr>
          <w:rFonts w:ascii="Arial" w:cs="Arial" w:eastAsia="Arial" w:hAnsi="Arial"/>
          <w:color w:val="4A5568"/>
          <w:sz w:val="20"/>
          <w:szCs w:val="20"/>
        </w:rPr>
        <w:t xml:space="preserve">Retry 1 fails. Retry 2 begins automatically. Progress counter shows 23 of 40 still.</w:t>
      </w:r>
      <w:r>
        <w:rPr>
          <w:rFonts w:ascii="Arial" w:cs="Arial" w:eastAsia="Arial" w:hAnsi="Arial"/>
          <w:i/>
          <w:iCs/>
          <w:color w:val="888888"/>
          <w:sz w:val="18"/>
          <w:szCs w:val="18"/>
        </w:rPr>
        <w:t xml:space="preserve">  — Officer sees: Verification paused. Government verification service is responding slowly. Retrying automatically.</w:t>
      </w:r>
    </w:p>
    <w:p>
      <w:pPr>
        <w:spacing w:after="60" w:before="60"/>
      </w:pPr>
      <w:r>
        <w:rPr>
          <w:rFonts w:ascii="Arial" w:cs="Arial" w:eastAsia="Arial" w:hAnsi="Arial"/>
          <w:b/>
          <w:bCs/>
          <w:color w:val="1A6B4A"/>
          <w:sz w:val="20"/>
          <w:szCs w:val="20"/>
        </w:rPr>
        <w:t xml:space="preserve">06.  </w:t>
      </w:r>
      <w:r>
        <w:rPr>
          <w:rFonts w:ascii="Arial" w:cs="Arial" w:eastAsia="Arial" w:hAnsi="Arial"/>
          <w:b/>
          <w:bCs/>
          <w:color w:val="1C2B2B"/>
          <w:sz w:val="20"/>
          <w:szCs w:val="20"/>
        </w:rPr>
        <w:t xml:space="preserve">[MDA-09]  </w:t>
      </w:r>
      <w:r>
        <w:rPr>
          <w:rFonts w:ascii="Arial" w:cs="Arial" w:eastAsia="Arial" w:hAnsi="Arial"/>
          <w:color w:val="4A5568"/>
          <w:sz w:val="20"/>
          <w:szCs w:val="20"/>
        </w:rPr>
        <w:t xml:space="preserve">Retry 3 fails. System cannot complete remaining 17 verifications via API.</w:t>
      </w:r>
      <w:r>
        <w:rPr>
          <w:rFonts w:ascii="Arial" w:cs="Arial" w:eastAsia="Arial" w:hAnsi="Arial"/>
          <w:i/>
          <w:iCs/>
          <w:color w:val="888888"/>
          <w:sz w:val="18"/>
          <w:szCs w:val="18"/>
        </w:rPr>
        <w:t xml:space="preserve">  — Partial Failure state activates. Officer sees a split result view.</w:t>
      </w:r>
    </w:p>
    <w:p>
      <w:pPr>
        <w:spacing w:after="60" w:before="60"/>
      </w:pPr>
      <w:r>
        <w:rPr>
          <w:rFonts w:ascii="Arial" w:cs="Arial" w:eastAsia="Arial" w:hAnsi="Arial"/>
          <w:b/>
          <w:bCs/>
          <w:color w:val="1A6B4A"/>
          <w:sz w:val="20"/>
          <w:szCs w:val="20"/>
        </w:rPr>
        <w:t xml:space="preserve">07.  </w:t>
      </w:r>
      <w:r>
        <w:rPr>
          <w:rFonts w:ascii="Arial" w:cs="Arial" w:eastAsia="Arial" w:hAnsi="Arial"/>
          <w:b/>
          <w:bCs/>
          <w:color w:val="1C2B2B"/>
          <w:sz w:val="20"/>
          <w:szCs w:val="20"/>
        </w:rPr>
        <w:t xml:space="preserve">[MDA-10]  </w:t>
      </w:r>
      <w:r>
        <w:rPr>
          <w:rFonts w:ascii="Arial" w:cs="Arial" w:eastAsia="Arial" w:hAnsi="Arial"/>
          <w:color w:val="4A5568"/>
          <w:sz w:val="20"/>
          <w:szCs w:val="20"/>
        </w:rPr>
        <w:t xml:space="preserve">PARTIAL RESULTS VIEW: Two sections. Section 1: Verified (23 companies with full results). Section 2: Verification Incomplete (17 companies with last-known status and a freshness warning).</w:t>
      </w:r>
      <w:r>
        <w:rPr>
          <w:rFonts w:ascii="Arial" w:cs="Arial" w:eastAsia="Arial" w:hAnsi="Arial"/>
          <w:i/>
          <w:iCs/>
          <w:color w:val="888888"/>
          <w:sz w:val="18"/>
          <w:szCs w:val="18"/>
        </w:rPr>
        <w:t xml:space="preserve">  — Designer note: The Verification Incomplete section must be visually distinct from Non-Compliant. These companies are not non-compliant. They are unverified due to a system issue.</w:t>
      </w:r>
    </w:p>
    <w:p>
      <w:pPr>
        <w:spacing w:after="60" w:before="60"/>
      </w:pPr>
      <w:r>
        <w:rPr>
          <w:rFonts w:ascii="Arial" w:cs="Arial" w:eastAsia="Arial" w:hAnsi="Arial"/>
          <w:b/>
          <w:bCs/>
          <w:color w:val="1A6B4A"/>
          <w:sz w:val="20"/>
          <w:szCs w:val="20"/>
        </w:rPr>
        <w:t xml:space="preserve">08.  </w:t>
      </w:r>
      <w:r>
        <w:rPr>
          <w:rFonts w:ascii="Arial" w:cs="Arial" w:eastAsia="Arial" w:hAnsi="Arial"/>
          <w:b/>
          <w:bCs/>
          <w:color w:val="1C2B2B"/>
          <w:sz w:val="20"/>
          <w:szCs w:val="20"/>
        </w:rPr>
        <w:t xml:space="preserve">[MDA-10]  </w:t>
      </w:r>
      <w:r>
        <w:rPr>
          <w:rFonts w:ascii="Arial" w:cs="Arial" w:eastAsia="Arial" w:hAnsi="Arial"/>
          <w:color w:val="4A5568"/>
          <w:sz w:val="20"/>
          <w:szCs w:val="20"/>
        </w:rPr>
        <w:t xml:space="preserve">Officer has two options: Download partial report (23 verified companies only) or Retry incomplete verifications.</w:t>
      </w:r>
    </w:p>
    <w:p>
      <w:pPr>
        <w:spacing w:after="60" w:before="60"/>
      </w:pPr>
      <w:r>
        <w:rPr>
          <w:rFonts w:ascii="Arial" w:cs="Arial" w:eastAsia="Arial" w:hAnsi="Arial"/>
          <w:b/>
          <w:bCs/>
          <w:color w:val="1A6B4A"/>
          <w:sz w:val="20"/>
          <w:szCs w:val="20"/>
        </w:rPr>
        <w:t xml:space="preserve">09a.  </w:t>
      </w:r>
      <w:r>
        <w:rPr>
          <w:rFonts w:ascii="Arial" w:cs="Arial" w:eastAsia="Arial" w:hAnsi="Arial"/>
          <w:b/>
          <w:bCs/>
          <w:color w:val="1C2B2B"/>
          <w:sz w:val="20"/>
          <w:szCs w:val="20"/>
        </w:rPr>
        <w:t xml:space="preserve">[MDA-10]  </w:t>
      </w:r>
      <w:r>
        <w:rPr>
          <w:rFonts w:ascii="Arial" w:cs="Arial" w:eastAsia="Arial" w:hAnsi="Arial"/>
          <w:color w:val="4A5568"/>
          <w:sz w:val="20"/>
          <w:szCs w:val="20"/>
        </w:rPr>
        <w:t xml:space="preserve">IF RETRY CHOSEN: Retry button triggers re-verification of the 17 incomplete companies only. Returns to processing state for those 17.</w:t>
      </w:r>
    </w:p>
    <w:p>
      <w:pPr>
        <w:spacing w:after="60" w:before="60"/>
      </w:pPr>
      <w:r>
        <w:rPr>
          <w:rFonts w:ascii="Arial" w:cs="Arial" w:eastAsia="Arial" w:hAnsi="Arial"/>
          <w:b/>
          <w:bCs/>
          <w:color w:val="1A6B4A"/>
          <w:sz w:val="20"/>
          <w:szCs w:val="20"/>
        </w:rPr>
        <w:t xml:space="preserve">09b.  </w:t>
      </w:r>
      <w:r>
        <w:rPr>
          <w:rFonts w:ascii="Arial" w:cs="Arial" w:eastAsia="Arial" w:hAnsi="Arial"/>
          <w:b/>
          <w:bCs/>
          <w:color w:val="1C2B2B"/>
          <w:sz w:val="20"/>
          <w:szCs w:val="20"/>
        </w:rPr>
        <w:t xml:space="preserve">[MDA-10]  </w:t>
      </w:r>
      <w:r>
        <w:rPr>
          <w:rFonts w:ascii="Arial" w:cs="Arial" w:eastAsia="Arial" w:hAnsi="Arial"/>
          <w:color w:val="4A5568"/>
          <w:sz w:val="20"/>
          <w:szCs w:val="20"/>
        </w:rPr>
        <w:t xml:space="preserve">IF PARTIAL DOWNLOAD CHOSEN: PDF generated for 23 verified companies with a prominent watermark: PARTIAL VERIFICATION - 17 companies excluded due to service interruption.</w:t>
      </w:r>
    </w:p>
    <w:p>
      <w:pPr>
        <w:spacing w:after="60" w:before="60"/>
      </w:pPr>
      <w:r>
        <w:rPr>
          <w:rFonts w:ascii="Arial" w:cs="Arial" w:eastAsia="Arial" w:hAnsi="Arial"/>
          <w:b/>
          <w:bCs/>
          <w:color w:val="1A6B4A"/>
          <w:sz w:val="20"/>
          <w:szCs w:val="20"/>
        </w:rPr>
        <w:t xml:space="preserve">10.  </w:t>
      </w:r>
      <w:r>
        <w:rPr>
          <w:rFonts w:ascii="Arial" w:cs="Arial" w:eastAsia="Arial" w:hAnsi="Arial"/>
          <w:b/>
          <w:bCs/>
          <w:color w:val="1C2B2B"/>
          <w:sz w:val="20"/>
          <w:szCs w:val="20"/>
        </w:rPr>
        <w:t xml:space="preserve">[MDA-12]  </w:t>
      </w:r>
      <w:r>
        <w:rPr>
          <w:rFonts w:ascii="Arial" w:cs="Arial" w:eastAsia="Arial" w:hAnsi="Arial"/>
          <w:color w:val="4A5568"/>
          <w:sz w:val="20"/>
          <w:szCs w:val="20"/>
        </w:rPr>
        <w:t xml:space="preserve">Verification history log records the batch as Partial - 23 of 40 verified. API outage flag shown against the batch record. Full audit trail preserved for any dispute.</w:t>
      </w:r>
    </w:p>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11. Supporting Specifications</w:t>
      </w:r>
    </w:p>
    <w:p>
      <w:pPr>
        <w:pStyle w:val="Heading2"/>
        <w:spacing w:after="120" w:before="280"/>
      </w:pPr>
      <w:r>
        <w:rPr>
          <w:rFonts w:ascii="Arial" w:cs="Arial" w:eastAsia="Arial" w:hAnsi="Arial"/>
          <w:b/>
          <w:bCs/>
          <w:color w:val="1C2B2B"/>
          <w:sz w:val="28"/>
          <w:szCs w:val="28"/>
        </w:rPr>
        <w:t xml:space="preserve">11.1 Glossary</w:t>
      </w:r>
    </w:p>
    <w:p>
      <w:pPr>
        <w:spacing w:after="160" w:before="60"/>
      </w:pPr>
      <w:r>
        <w:rPr>
          <w:rFonts w:ascii="Arial" w:cs="Arial" w:eastAsia="Arial" w:hAnsi="Arial"/>
          <w:b w:val="false"/>
          <w:bCs w:val="false"/>
          <w:color w:val="4A5568"/>
          <w:sz w:val="22"/>
          <w:szCs w:val="22"/>
        </w:rPr>
        <w:t xml:space="preserve">Every acronym and product-specific term used in this document is defined below. This glossary is the first section any new team member, government partner, or investor should read.</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11.1A Regulatory and Government Acronyms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BPP</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Bureau of Public Procurement. Federal agency that maintains the National Database of Federal Contractors and governs procurement across all MDAs. ClearPass targets BPP as a verification integration partner.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BVN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Bank Verification Number. An 11-digit number issued by NIBSS that uniquely identifies every bank account holder in Nigeria. Used by ClearPass at registration to prevent duplicate primary accounts. Never stored after verification.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CAC</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Corporate Affairs Commission. The Nigerian government body responsible for company registration and the RC number registry. ClearPass queries CAC to validate company registrations at onboarding.</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DPO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Data Protection Officer. The designated individual responsible for ClearPass compliance with the Nigeria Data Protection Act. Must be registered with NITDA before the platform processes personal data.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DPIA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Data Protection Impact Assessment. A mandatory risk assessment under the NDPA 2023 required before ClearPass processes sensitive personal data. Must be completed and filed with NITDA before launch.</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FIRS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Federal Inland Revenue Service. Predecessor to the Nigeria Revenue Service. Still referenced in historical context and by the TaxPro-Max system. See NRS.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HMO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Health Maintenance Organisation. Licensed organisations that provide NHIA-compliant health insurance plans to employers and their employees. ClearPass routes NHIA enrollment referrals to HMO partners.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ITF</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Industrial Training Fund. Federal agency that collects a training levy from Nigerian employers with 11 or more employees. Compliance is demonstrated by an ITF certificate required for federal procurement.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MDA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Ministry, Department, or Agency. Collective term for all federal government bodies in Nigeria that issue tenders, award contracts, or issue licences. MDAs are the verification consumers in ClearPass.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MCO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Mining Cadastre Office. The federal body managing mining licences. Referenced in the project origin context only.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NDPA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Nigeria Data Protection Act 2023. The primary data protection legislation governing how ClearPass collects, stores, and processes personal data of Nigerian users.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NHIA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National Health Insurance Authority. The federal agency established under the NHIA Act 2022 to regulate health insurance in Nigeria. The September 2025 presidential directive made NHIA certificates mandatory for all federal procurement.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NIBSS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Nigeria Inter-Bank Settlement System. The interbank infrastructure operator that manages BVN records. ClearPass uses NIBSS-adjacent systems for BVN identity verification.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NIN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National Identification Number. The unique identity number issued by NIMC to every Nigerian citizen. Referenced in the broader identity ecosystem context.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NIMC</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National Identity Management Commission. The agency that manages NIN records.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NITDA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National Information Technology Development Agency. The regulatory body that governs data protection and technology compliance in Nigeria. ClearPass must register with NITDA as a data controller and file its DPIA before launch.</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NRS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Nigeria Revenue Service. The successor agency to FIRS established under the 2025 Tax Reform Acts. Operates TaxPro-Max and the e-invoicing mandate. ClearPass pursues NRS API access for TIN and tax clearance verification.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NSITF</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Nigeria Social Insurance Trust Fund. The agency that collects employee injury insurance contributions from Nigerian employers. NSITF compliance certification is mandatory for federal procurement.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OAGF</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Office of the Accountant General of the Federation. Issued the November 2025 circulars mandating digital revenue collection across all MDAs. Context for the broader govtech landscape.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PCC</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Pension Clearance Certificate. Issued by PenCom confirming that a company has been remitting pension contributions for all eligible employees. One of the six mandatory compliance certificates tracked by ClearPass.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PenCom</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Pension Commission. The federal agency responsible for overseeing pension administration in Nigeria and issuing Pension Clearance Certificates. PenCom's API integration is Priority 1 for ClearPass after NHIA.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RC Number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Registration Certificate Number. The unique identifier assigned to every company registered with the CAC. The primary key ClearPass uses to identify and look up companies across all government databases.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SGF</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Secretary to the Government of the Federation. The SGF circular of September 3, 2025 gave operational effect to President Tinubu's directive making NHIA certificates mandatory for federal procurement.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TIN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Tax Identification Number. Issued by FIRS or NRS to registered Nigerian taxpayers. Tax clearance verification (confirming active and compliant TIN status) is one of the six mandatory certificates tracked by ClearPass.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WAT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West Africa Time. UTC+1. The time zone in which all ClearPass alert scheduling, notification delivery, and expiry transitions operate.</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11.1B Technical Acronyms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AES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Advanced Encryption Standard. AES-256 is the encryption standard required for all data at rest in ClearPass.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API</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Application Programming Interface. A defined set of rules that allows one software system to communicate with another. ClearPass exposes a public REST API and consumes government APIs for certificate verification.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ARIA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Accessible Rich Internet Applications. A set of HTML attributes that improve the accessibility of web content for users with disabilities, particularly screen reader users.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CDN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Content Delivery Network. A distributed network that delivers static assets (images, scripts, stylesheets) from servers geographically close to the user. Cloudflare is specified as the ClearPass CDN.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CSV</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Comma-Separated Values. A plain text file format for tabular data. Used in the MDA bulk verification flow and compliance consultant bulk certificate import.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DDoS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Distributed Denial of Service. A cyberattack that floods a server with traffic to make it unavailable. Cloudflare provides DDoS protection for ClearPass.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HMAC</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Hash-based Message Authentication Code. A cryptographic technique used to verify the integrity of webhook payloads sent from ClearPass to MDA integrators. Consumers must validate the X-ClearPass-Signature header.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JSONB</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 Binary. A PostgreSQL data type that stores JSON data in a decomposed binary format enabling efficient querying. Used in ClearPass for government API response storage, health score breakdowns, and audit log metadata.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JWT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JSON Web Token. A compact, self-contained token used for authentication between the ClearPass client and server. Tokens expire after 24 hours with refresh token rotation.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MFA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Multi-Factor Authentication. A security requirement for all MDA officer and admin accounts in ClearPass. Supported methods: TOTP (authenticator app) and SMS OTP.</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MVP</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Minimum Viable Product. The first deployable version of ClearPass defined in the Phase 1 MVP scope in Section 5.</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OCR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Optical Character Recognition. A technology that reads text from images. Referenced as a Phase 2 enhancement for auto-detecting certificate types from uploaded document images.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OTP</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One-Time Password. A single-use code sent via SMS or email for authentication. Used in ClearPass for password reset and MFA verification.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PDF</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Portable Document Format. The file format used for compliance report exports and certificate document uploads.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PWA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Progressive Web App. A web application that delivers app-like experiences on mobile without requiring an app store download. ClearPass Business Portal is configured as a PWA.</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REST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Representational State Transfer. The architectural style used for the ClearPass Public API. All endpoints follow REST conventions using standard HTTP methods and status codes.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RLS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Row Level Security. A PostgreSQL feature that enforces access control at the database row level. Used in ClearPass to make the AuditLog and CertificateHistory tables physically immutable.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RPO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Recovery Point Objective. The maximum acceptable data loss in the event of a database failure. Critical tables (AuditLog, CertificateHistory) use synchronous replication with RPO approaching zero.</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RTO</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Recovery Time Objective. The maximum acceptable downtime in the event of a system failure. Target RTO for ClearPass is under 5 minutes using AWS Multi-AZ automated failover.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SaaS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Software as a Service. The business model under which ClearPass is sold. Companies subscribe to the platform rather than purchasing a perpetual licence.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SFTP</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Secure File Transfer Protocol. The secure file transfer mechanism used for government agency batch data file ingestion in the Tier 3 integration architecture.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SHA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Secure Hash Algorithm. SHA-256 is used in ClearPass for BVN hashing (with salt), document integrity checking, and API key storage. The raw input to any SHA-256 hash is never reconstructable from the hash alone.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SLA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Service Level Agreement. A defined commitment to service performance. ClearPass SLAs include 24-hour manual certificate review, 99.5% platform uptime, and sub-10-second single verification API response times.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TLS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Transport Layer Security. TLS 1.3 is the minimum encryption standard for all data in transit in ClearPass. All HTTP connections are redirected to HTTPS.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TOTP</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Time-based One-Time Password. An MFA method where a time-sensitive code is generated by an authenticator app such as Google Authenticator. Required for all admin accounts.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TTL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Time to Live. The duration for which cached data is considered valid before it must be refreshed. Certificate API verification results have TTLs ranging from 6 hours (FIRS) to 24 hours (NSITF, BPP).</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UUID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Universally Unique Identifier. A 128-bit identifier used as the primary key for every entity in the ClearPass database. Prevents sequential ID enumeration and avoids leaking growth metrics.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USSD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Unstructured Supplementary Service Data. A mobile communication protocol that works on basic feature phones without internet. Referenced as a potential registration fallback for rural users.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WCAG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Web Content Accessibility Guidelines. The international standard for web accessibility. ClearPass targets WCAG 2.1 Level AA compliance.</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11.1C ClearPass Product-Specific Terms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Certificate State Machine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defined set of states a certificate can occupy and the allowed transitions between them. States: Not Connected, Pending Verification, Active, Expiring (30), Expiring (14), Expiring (7), Expired, Renewal In Progress, Not Applicable. Defined in Module 3.</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Compliance Health Score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numeric score from 0 to 100 calculated from three weighted components: Certificate Coverage (50 points), Compliance Freshness (30 points), and Verification Quality (20 points). Defined in full in Section 2.4.</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Compliance Partner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registered compliance consultant who manages ClearPass accounts for multiple client companies under a single Compliance Partner subscription. Linked to client companies via the CompliancePartnerLink entity.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Circuit Breaker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resilience pattern used in the government API integration layer. After three consecutive failures, the connector enters open state, stops attempting live queries, and routes all requests to manual review fallback. Attempts recovery every 15 minutes.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Dead Letter Queue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message queue that receives jobs that have failed all retry attempts. Used in ClearPass for failed score recalculation jobs, failed notification deliveries, and failed webhook dispatch. All items in the dead letter queue trigger an ops alert.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Four-Tier Integration Architecture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ClearPass government data verification hierarchy. Tier 1: Direct API. Tier 2: Web Extraction. Tier 3: Batch File. Tier 4: Manual Review. Every certificate falls to the highest available tier. Defined in Section 9B.</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Formula Version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version string (e.g., 1.0) stored alongside every health score calculation and verification query result. Enables historical scores to be interpreted correctly after formula updates. Managed through the Certificate Rule Engine in the admin portal.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Gate Check</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five simultaneous conditions that must all be true for a company to achieve Procurement Ready status. Defined in Section 2.4. A company can score 85 out of 100 and still fail the Gate Check.</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Government Integration Architecture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See Four-Tier Integration Architecture.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Hard Block Rule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rule in the health score formula that overrides the calculated numeric score under specific circumstances. Three hard block rules exist: NHIA Expired Cap (maximum score 49), Ineligible to Bid Badge (any expired certificate), and Unverified Profile Lock (CAC not confirmed). Defined in Section 2.4.</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Ineligible to Bid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badge displayed on the ClearPass dashboard and in verification results when any certificate is in Expired state. Displayed independently of and alongside the numeric health score. Defined by Hard Block Rule 2.</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NHIA Hard Cap</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Hard Block Rule 1. If the NHIA certificate is in Expired or Not Connected state, the maximum displayable health score is 49 out of 100 regardless of the Component A, B, and C calculation results.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Procurement Ready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binary badge status awarded only when all five Gate Check conditions are simultaneously met. Separate from and more stringent than the numeric health score. A company can have a high score without being Procurement Ready.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Projected Score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health score the company will have on the date the soonest-expiring certificate expires, calculated assuming no renewal action is taken. Displayed alongside the current score when any certificate expires within 60 days.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Report ID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human-readable, URL-safe unique identifier for every generated compliance report. Format: CPR-YYYYMMDD-XXXXXXX. The X segment is cryptographically random. Used in QR codes and for report lookup.</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Score at Risk</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dashboard state and email notification triggered when a projected score drop of 20 or more points will occur within 14 days. Separate from standard expiry alerts. Cannot be opted out of.</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Verification Tier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method used to verify a certificate. Displayed in the dashboard, API response, and compliance report as: API Verified (Tier 1), Portal Verified (Tier 2), Batch Verified with data date (Tier 3), or Reviewer Verified (Tier 4).</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Web Extraction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Tier 2 integration method. A Playwright-based headless browser submits certificate reference numbers to government verification portals and parses the HTML response. Independent microservice per portal with circuit breaker, rate limiting, and configurable CSS selectors.</w:t>
            </w:r>
          </w:p>
        </w:tc>
      </w:tr>
    </w:tbl>
    <w:p>
      <w:r>
        <w:br w:type="page"/>
      </w:r>
    </w:p>
    <w:p>
      <w:pPr>
        <w:pStyle w:val="Heading2"/>
        <w:spacing w:after="120" w:before="280"/>
      </w:pPr>
      <w:r>
        <w:rPr>
          <w:rFonts w:ascii="Arial" w:cs="Arial" w:eastAsia="Arial" w:hAnsi="Arial"/>
          <w:b/>
          <w:bCs/>
          <w:color w:val="1C2B2B"/>
          <w:sz w:val="28"/>
          <w:szCs w:val="28"/>
        </w:rPr>
        <w:t xml:space="preserve">11.2 Risk Register</w:t>
      </w:r>
    </w:p>
    <w:p>
      <w:pPr>
        <w:spacing w:after="160" w:before="60"/>
      </w:pPr>
      <w:r>
        <w:rPr>
          <w:rFonts w:ascii="Arial" w:cs="Arial" w:eastAsia="Arial" w:hAnsi="Arial"/>
          <w:b w:val="false"/>
          <w:bCs w:val="false"/>
          <w:color w:val="4A5568"/>
          <w:sz w:val="22"/>
          <w:szCs w:val="22"/>
        </w:rPr>
        <w:t xml:space="preserve">This register consolidates every risk identified throughout the ClearPass PRD into a single reference. Risks were previously documented in Sections 2, 4, 8, 9, 10, and 11. Consolidation here ensures no risk is missed regardless of where in the document it originated. The register is a living document updated at the start of every sprint and reviewed in full monthly.</w:t>
      </w:r>
    </w:p>
    <w:p>
      <w:pPr>
        <w:spacing w:after="160" w:before="60"/>
      </w:pPr>
      <w:r>
        <w:rPr>
          <w:rFonts w:ascii="Arial" w:cs="Arial" w:eastAsia="Arial" w:hAnsi="Arial"/>
          <w:b w:val="false"/>
          <w:bCs w:val="false"/>
          <w:color w:val="4A5568"/>
          <w:sz w:val="22"/>
          <w:szCs w:val="22"/>
        </w:rPr>
        <w:t xml:space="preserve">Likelihood and Impact are rated High, Medium, or Low. The Risk Owner is the role responsible for monitoring and executing the mitigation. Status reflects current state: Open (risk not yet mitigated), Mitigated (mitigation in place), Accepted (risk accepted with no further action), or Closed (risk no longer applicable).</w:t>
      </w:r>
    </w:p>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POLITICAL AND REGULATORY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760"/>
        <w:gridCol w:w="760"/>
        <w:gridCol w:w="1400"/>
        <w:gridCol w:w="2000"/>
        <w:gridCol w:w="1360"/>
      </w:tblGrid>
      <w:tr>
        <w:tc>
          <w:tcPr>
            <w:tcW w:type="dxa" w:w="48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Likelihood</w:t>
            </w:r>
          </w:p>
        </w:tc>
        <w:tc>
          <w:tcPr>
            <w:tcW w:type="dxa" w:w="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4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c>
          <w:tcPr>
            <w:tcW w:type="dxa" w:w="13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R-01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NHIA mandate suspended or reversed by court injunction or change of government</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Low</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Platform is architected as a multi-cert hub. PCC and NSITF carry independent mandatory value. NHIA weight is configurable via admin portal without a code deploy.</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R-02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NHIA awards PPP to a single private integrator before ClearPass reaches the MoU stage</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Position ClearPass as the corporate-side compliance hub that sits above any single-agency platform. The PPP integrator becomes a data source, not a competitor.</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R-03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Nigerian government builds a competing multi-certificate compliance platform</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Low</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First-mover advantage and government MoU create switching costs. Government platform becomes an additional data source for ClearPass verification layer.</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R-04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Ministerial reshuffle removes the political champion driving NHIA mandate enforcement</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Build relationships at the DG and technical director level, not only at minister level. Technical officials outlast ministerial appointments.</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R-05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2027 elections create prolonged government transition that pauses MDA procurement activities</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Diversify revenue toward business subscription fees (B2B) rather than MDA API fees (B2G) before 2027. Business subscriptions are election-agnostic.</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R-06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NDPA enforcement action against ClearPass for a data handling violation</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Low</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Complete DPIA before launch. Appoint DPO. Register with NITDA. Conduct annual NDPA compliance audit. BVN non-storage architecture is documented and demonstrable.</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GOVERNMENT API AND INTEGRATION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760"/>
        <w:gridCol w:w="760"/>
        <w:gridCol w:w="1400"/>
        <w:gridCol w:w="2000"/>
        <w:gridCol w:w="1360"/>
      </w:tblGrid>
      <w:tr>
        <w:tc>
          <w:tcPr>
            <w:tcW w:type="dxa" w:w="48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Likelihood</w:t>
            </w:r>
          </w:p>
        </w:tc>
        <w:tc>
          <w:tcPr>
            <w:tcW w:type="dxa" w:w="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4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c>
          <w:tcPr>
            <w:tcW w:type="dxa" w:w="13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R-07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NHIA does not deliver a verification API within the 9-month post-MoU target</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Tier 4 manual review is fully operational at launch. Tier 2 web extraction is built alongside Tier 1 API work so fallback activates immediately if API is delayed.</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R-08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PenCom changes their portal structure, breaking Tier 2 web extraction before Tier 1 API is secured</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CSS selectors are stored in the database and configurable from the admin portal. A portal structure change triggers an ops alert within 15 minutes and selector updates deploy in hours not days.</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R-09</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A government agency formally prohibits web extraction from their portal</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Low</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Formal disclosure letters are sent to each agency before extraction begins. If prohibited, that certificate type falls to Tier 4. Manual review absorbs the volume. API negotiation is accelerated.</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R-10</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All government APIs simultaneously unavailable for an extended period (24+ hours)</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Low</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Declared outage mode activates. Manual review queue is staffed up. SLA is suspended. Status page updated. Users notified with transparent communication.</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R-11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Government API credentials expire causing silent verification failures</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All credential expiry dates tracked in secrets manager. 30-day advance alert to engineering team. Credential rotation is a scheduled maintenance task not an emergency response.</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ADOPTION AND COMMERCIAL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760"/>
        <w:gridCol w:w="760"/>
        <w:gridCol w:w="1400"/>
        <w:gridCol w:w="2000"/>
        <w:gridCol w:w="1360"/>
      </w:tblGrid>
      <w:tr>
        <w:tc>
          <w:tcPr>
            <w:tcW w:type="dxa" w:w="48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Likelihood</w:t>
            </w:r>
          </w:p>
        </w:tc>
        <w:tc>
          <w:tcPr>
            <w:tcW w:type="dxa" w:w="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4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c>
          <w:tcPr>
            <w:tcW w:type="dxa" w:w="13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R-12</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Target market of Nigerian businesses is unaware of NHIA procurement mandate and does not register</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Not Found queries from MDA bulk verifications are captured as leads. Each Not Found triggers an automated registration invitation via CAC email. NECA partnership drives employer awareness.</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R-13</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Compliance consultants resist ClearPass adoption because it reduces their advisory fees</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Partner tier gives consultants a platform to scale from 25 to 80+ clients. ClearPass is positioned as their practice management tool not their replacement.</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R-14</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MDA officers resist adoption because it removes their discretionary verification power</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Entry strategy targets MDA IT directors and procurement directors who benefit from audit protection. Field officers are not the primary adoption target at launch.</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R-15</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Revenue falls below projections due to low subscription conversion from free tier</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Compliance report generation is gated behind paid tier. Any company that needs to submit a report must upgrade. Report generation is the primary conversion trigger.</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R-16</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High churn after first subscription year if NHIA mandate enforcement is weak</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PCC and NSITF certificates have strong independent enforcement history. Multi-cert value proposition reduces NHIA dependency. Engagement features (expiry alerts, digest) drive habitual use.</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SECURITY AND FRAUD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760"/>
        <w:gridCol w:w="760"/>
        <w:gridCol w:w="1400"/>
        <w:gridCol w:w="2000"/>
        <w:gridCol w:w="1360"/>
      </w:tblGrid>
      <w:tr>
        <w:tc>
          <w:tcPr>
            <w:tcW w:type="dxa" w:w="48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Likelihood</w:t>
            </w:r>
          </w:p>
        </w:tc>
        <w:tc>
          <w:tcPr>
            <w:tcW w:type="dxa" w:w="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4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c>
          <w:tcPr>
            <w:tcW w:type="dxa" w:w="13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R-17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Certificate forgery at scale where fraudulent documents pass both manual review and API gaps</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Duplicate reference number detection, document hash integrity, API contradiction flagging, and reviewer training on certificate-specific forgery patterns. Government API integration reduces forgery surface progressively.</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R-18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Admin account compromise allowing bulk certificate approvals or data exfiltration</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Low</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MFA mandatory for all admin accounts. New-device email confirmation. Anomaly detection for bulk approvals. Immutable audit log. Super admin can suspend any admin account within 60 seconds.</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R-19</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Data breach exposing company certificate data and employee records</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Low</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AES-256 at rest. TLS 1.3 in transit. BVN never stored. Annual penetration testing. DPIA completed. NDPA breach notification plan documented before launch.</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R-20</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API key compromise leading to mass unauthorized verification queries</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GitHub Secret Scanning integration for automatic key detection and revocation. Rate limiting with temporary suspension on sustained abuse. API keys are hashed in storage.</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OPERATIONAL AND TECHNICAL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760"/>
        <w:gridCol w:w="760"/>
        <w:gridCol w:w="1400"/>
        <w:gridCol w:w="2000"/>
        <w:gridCol w:w="1360"/>
      </w:tblGrid>
      <w:tr>
        <w:tc>
          <w:tcPr>
            <w:tcW w:type="dxa" w:w="48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ID</w:t>
            </w:r>
          </w:p>
        </w:tc>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Likelihood</w:t>
            </w:r>
          </w:p>
        </w:tc>
        <w:tc>
          <w:tcPr>
            <w:tcW w:type="dxa" w:w="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14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Owner</w:t>
            </w:r>
          </w:p>
        </w:tc>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c>
          <w:tcPr>
            <w:tcW w:type="dxa" w:w="13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Status</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R-21</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Manual certificate review SLA breaches (24 hours) as volume scales beyond reviewer capacity</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SLA monitoring alerts at 20 hours. Review queue load tracking in admin analytics. Reviewer headcount plan scales with company onboarding rate. Target: 1 reviewer per 200 pending submissions.</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R-22</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Database primary failure with data loss for writes that occurred during replication lag</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Low</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Synchronous replication (synchronous_commit=on) for AuditLog and CertificateHistory. Asynchronous for non-critical tables. Maximum replication lag monitored and alarmed at 30 seconds.</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R-23</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VerificationQuery table performance degradation as query volume scales to millions of rows</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Monthly range partitioning defined at table creation. Not retrofitted. Partition strategy documented. Archive policy for partitions older than 24 months.</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R-24</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Nigerian SMS carrier failures causing mass notification delivery failure at critical expiry moments</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Dual SMS provider (Termii primary, Twilio Nigeria fallback). Exponential backoff retry with dead letter queue. In-app notification as tertiary channel. Failed delivery logged and displayed on next login.</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R-25</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Key person dependency: product design and strategy concentrated in one person at launch</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CC0000"/>
                <w:sz w:val="18"/>
                <w:szCs w:val="18"/>
              </w:rPr>
              <w:t xml:space="preserve">High</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This PRD is the institutional knowledge transfer mechanism. Every decision is documented. Process documentation for manual review, partner management, and government outreach maintained separately.</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R-26</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Paystack or payment gateway downtime during subscription renewal peak period</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Flutterwave as hot standby. 7-day grace period after subscription expiry. Reconciliation job resolves split-brain payment states. Users notified proactively during known gateway incidents.</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R-27</w:t>
            </w:r>
          </w:p>
        </w:tc>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1C2B2B"/>
                <w:sz w:val="18"/>
                <w:szCs w:val="18"/>
              </w:rPr>
              <w:t xml:space="preserve">Government agency issues a cease-and-desist against web extraction from their portal</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Low</w:t>
            </w:r>
          </w:p>
        </w:tc>
        <w:tc>
          <w:tcPr>
            <w:tcW w:type="dxa" w:w="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14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Product Strategist</w:t>
            </w:r>
          </w:p>
        </w:tc>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Formal disclosure letters sent before extraction begins. Extraction is rate-limited to be indistinguishable from normal user traffic. If prohibited, falls to Tier 4. API negotiation accelerated immediately.</w:t>
            </w:r>
          </w:p>
        </w:tc>
        <w:tc>
          <w:tcPr>
            <w:tcW w:type="dxa" w:w="1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r>
        <w:tc>
          <w:tcPr>
            <w:tcW w:type="dxa" w:w="48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R-28</w:t>
            </w:r>
          </w:p>
        </w:tc>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1C2B2B"/>
                <w:sz w:val="18"/>
                <w:szCs w:val="18"/>
              </w:rPr>
              <w:t xml:space="preserve">Formula version change causes discrepancy between historical scores and current scores creating user confusion</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E67E22"/>
                <w:sz w:val="18"/>
                <w:szCs w:val="18"/>
              </w:rPr>
              <w:t xml:space="preserve">Medium</w:t>
            </w:r>
          </w:p>
        </w:tc>
        <w:tc>
          <w:tcPr>
            <w:tcW w:type="dxa" w:w="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Low</w:t>
            </w:r>
          </w:p>
        </w:tc>
        <w:tc>
          <w:tcPr>
            <w:tcW w:type="dxa" w:w="14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Developer</w:t>
            </w:r>
          </w:p>
        </w:tc>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Formula version stored with every score calculation. Dashboard displays formula version on score detail. Formula change communications sent to all active users before deployment.</w:t>
            </w:r>
          </w:p>
        </w:tc>
        <w:tc>
          <w:tcPr>
            <w:tcW w:type="dxa" w:w="1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Open</w:t>
            </w:r>
          </w:p>
        </w:tc>
      </w:tr>
    </w:tbl>
    <w:p>
      <w:r>
        <w:br w:type="page"/>
      </w:r>
    </w:p>
    <w:p>
      <w:pPr>
        <w:pStyle w:val="Heading2"/>
        <w:spacing w:after="120" w:before="280"/>
      </w:pPr>
      <w:r>
        <w:rPr>
          <w:rFonts w:ascii="Arial" w:cs="Arial" w:eastAsia="Arial" w:hAnsi="Arial"/>
          <w:b/>
          <w:bCs/>
          <w:color w:val="1C2B2B"/>
          <w:sz w:val="28"/>
          <w:szCs w:val="28"/>
        </w:rPr>
        <w:t xml:space="preserve">11.3 KPI and Metrics Framework</w:t>
      </w:r>
    </w:p>
    <w:p>
      <w:pPr>
        <w:spacing w:after="160" w:before="60"/>
      </w:pPr>
      <w:r>
        <w:rPr>
          <w:rFonts w:ascii="Arial" w:cs="Arial" w:eastAsia="Arial" w:hAnsi="Arial"/>
          <w:b w:val="false"/>
          <w:bCs w:val="false"/>
          <w:color w:val="4A5568"/>
          <w:sz w:val="22"/>
          <w:szCs w:val="22"/>
        </w:rPr>
        <w:t xml:space="preserve">This framework defines what ClearPass measures, how it is measured, the target value at each phase, the frequency of review, the tool used to capture the data, and the owner responsible for tracking and acting on each metric. A metric without an owner and a threshold is a vanity number. Every KPI here has both.</w:t>
      </w:r>
    </w:p>
    <w:p>
      <w:pPr>
        <w:spacing w:after="160" w:before="60"/>
      </w:pPr>
      <w:r>
        <w:rPr>
          <w:rFonts w:ascii="Arial" w:cs="Arial" w:eastAsia="Arial" w:hAnsi="Arial"/>
          <w:b w:val="false"/>
          <w:bCs w:val="false"/>
          <w:color w:val="4A5568"/>
          <w:sz w:val="22"/>
          <w:szCs w:val="22"/>
        </w:rPr>
        <w:t xml:space="preserve">Phase 1 targets apply to months 1 to 6 post-launch. Phase 2 targets apply to months 7 to 12. The threshold column defines the value that triggers an immediate product or operational decision.</w:t>
      </w:r>
    </w:p>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1760"/>
        <w:gridCol w:w="1600"/>
      </w:tblGrid>
      <w:tr>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KPI</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12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12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1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Monthly Active Companies (MAC)</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Companies with at least one dashboard login in the past 30 days</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500 (P1) / 5,000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Weekly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Mixpanel</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Product</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Certificate Connection Rate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Percentage of registered companies with all applicable certificates connected (any state other than Not Connected)</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60% (P1) / 80% (P2)</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Weekly</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Internal DB query</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Product</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Time to First Certificate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Median days from registration to first certificate in Active or Pending state</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Under 3 days (P1 and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Weekly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Mixpanel funnel</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Product</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Time to Procurement Ready</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Median days from registration to first Procurement Ready badge</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Under 21 days (P1) / Under 14 days (P2)</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Mixpanel funnel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Product</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Onboarding Completion Rate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Percentage of registered companies that complete onboarding and connect at least one certificate</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70% (P1) / 85%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Weekly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Mixpanel</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Product</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Renewal Conversion Rate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Percentage of 30-day expiry alerts that result in a successful certificate renewal before expiry</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65% (P1) / 80% (P2)</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Mixpanel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Product</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Report Generation Rate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Percentage of Procurement Ready companies that have generated at least one compliance report in the past 90 days</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40% (P1) / 60%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Internal DB</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Product</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BUSINESS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1760"/>
        <w:gridCol w:w="1600"/>
      </w:tblGrid>
      <w:tr>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KPI</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12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12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1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Monthly Recurring Revenue (MRR)</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Total subscription revenue collected in the month across all tiers in NGN</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₦3M (P1) / ₦30M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Paystack dashboard + DB</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Finance</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Free to Paid Conversion Rate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Percentage of Starter tier accounts that upgrade to a paid tier within 60 days of registration</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15% (P1) / 25% (P2)</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Mixpanel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Product</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Monthly Churn Rate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Percentage of paying companies that cancel or downgrade to Starter in the month</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Under 5% (P1 and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Internal DB</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Finance</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Average Revenue Per Account (ARPA)</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Total MRR divided by total paying companies</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₦7,500 (P1) / ₦9,000 (P2)</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Internal DB</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Finance</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MDA API Revenue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Total verification query fees billed to MDA accounts above the free tier in the month</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₦500K (P1) / ₦5M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Internal DB</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Finance</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HMO Commission Revenue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Total enrollment referral commissions earned in the month</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₦200K (P1) / ₦3M (P2)</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Internal DB</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Finance</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Customer Acquisition Cost (CAC)</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Total sales and marketing spend divided by new paying companies acquired in the month</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Under ₦30,000 (P1 and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Finance records + DB</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Finance</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OPERATIONAL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1760"/>
        <w:gridCol w:w="1600"/>
      </w:tblGrid>
      <w:tr>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KPI</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12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12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1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Manual Review SLA Compliance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Percentage of certificate submissions reviewed within 24 business hours</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95% (P1) / 99%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Daily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Admin portal SLA monitor</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Operations</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Average Review Queue Time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Median hours from certificate submission to review completion</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Under 12 hours (P1) / Under 8 hours (P2)</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Daily</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Admin portal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Operations</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API Uptime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Percentage of minutes in the month that the ClearPass API returns valid responses</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99.5% (P1 and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Continuous</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Uptime monitor (BetterUptime or PagerDuty)</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Engineering</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Government API Availability</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Percentage of the time each government integration is in Tier 1 or Tier 2 (not in Tier 4 fallback)</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80% (P1) / 95% (P2)</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Weekly</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Integration health monitor</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Engineering</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Notification Delivery Rate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Percentage of outbound notifications successfully delivered across all channels</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92% (P1) / 97%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Weekly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Notification table query</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Engineering</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P0 Incident Rate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Number of P0 incidents (platform unusable or data incorrect) per month</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Under 2 (P1) / Under 1 (P2)</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Incident log</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Engineering</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QUALITY AND TRUST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1760"/>
        <w:gridCol w:w="1600"/>
      </w:tblGrid>
      <w:tr>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KPI</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12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12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1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Certificate Fraud Detection Rate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Percentage of submitted certificates flagged as potential forgeries that are confirmed fraudulent on review</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Tracked from month 1. No minimum target. Increasing rate signals product trust.</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Admin portal fraud queue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Operations</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QR Verification Accuracy</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Percentage of QR code scans that return a status consistent with the company current database state</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99.9% (P1 and P2)</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VerificationQuery table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Engineering</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Score Calculation Staleness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Percentage of company health scores that are older than 10 minutes when a certificate state change has occurred</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Under 1% (P1 and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Daily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DB query on score age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Engineering</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Data Accuracy Disputes</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Number of companies that formally dispute the accuracy of their ClearPass data in the month</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Under 5 per 1,000 active companies</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Support ticket system</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Operations</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GOVERNMENT PARTNERSHIP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gridCol w:w="1760"/>
        <w:gridCol w:w="1600"/>
      </w:tblGrid>
      <w:tr>
        <w:tc>
          <w:tcPr>
            <w:tcW w:type="dxa" w:w="20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KPI</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c>
          <w:tcPr>
            <w:tcW w:type="dxa" w:w="12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Target</w:t>
            </w:r>
          </w:p>
        </w:tc>
        <w:tc>
          <w:tcPr>
            <w:tcW w:type="dxa" w:w="12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Frequency</w:t>
            </w:r>
          </w:p>
        </w:tc>
        <w:tc>
          <w:tcPr>
            <w:tcW w:type="dxa" w:w="17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Tool</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Owner</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MDA Portal Registrations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Number of distinct MDAs with active officer accounts on ClearPass</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3 (P1) / 15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Internal DB</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Product Strategist</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MDA Monthly Verification Queries</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Total single and bulk verification queries performed by MDA officers in the month</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500 (P1) / 10,000 (P2)</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VerificationQuery table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Product Strategist</w:t>
            </w:r>
          </w:p>
        </w:tc>
      </w:tr>
      <w:tr>
        <w:tc>
          <w:tcPr>
            <w:tcW w:type="dxa" w:w="20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NHIA Enrollment Conversions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Number of companies that complete NHIA enrollment through ClearPass and receive a certificate in the month</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50 (P1) / 500 (P2)</w:t>
            </w:r>
          </w:p>
        </w:tc>
        <w:tc>
          <w:tcPr>
            <w:tcW w:type="dxa" w:w="12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Monthly</w:t>
            </w:r>
          </w:p>
        </w:tc>
        <w:tc>
          <w:tcPr>
            <w:tcW w:type="dxa" w:w="17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EnrollmentReferral table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color w:val="4A5568"/>
                <w:sz w:val="18"/>
                <w:szCs w:val="18"/>
              </w:rPr>
              <w:t xml:space="preserve">Operations</w:t>
            </w:r>
          </w:p>
        </w:tc>
      </w:tr>
      <w:tr>
        <w:tc>
          <w:tcPr>
            <w:tcW w:type="dxa" w:w="20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Government API Tier 1 Coverage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Number of the six certificate types verified via Tier 1 direct API</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2 (P1: NRS + CAC) / 4 (P2: add PenCom + NHIA)</w:t>
            </w:r>
          </w:p>
        </w:tc>
        <w:tc>
          <w:tcPr>
            <w:tcW w:type="dxa" w:w="12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Milestone</w:t>
            </w:r>
          </w:p>
        </w:tc>
        <w:tc>
          <w:tcPr>
            <w:tcW w:type="dxa" w:w="17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Integration health monitor</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color w:val="4A5568"/>
                <w:sz w:val="18"/>
                <w:szCs w:val="18"/>
              </w:rPr>
              <w:t xml:space="preserve">Engineering</w:t>
            </w:r>
          </w:p>
        </w:tc>
      </w:tr>
    </w:tbl>
    <w:p>
      <w:r>
        <w:br w:type="page"/>
      </w:r>
    </w:p>
    <w:p>
      <w:pPr>
        <w:pStyle w:val="Heading2"/>
        <w:spacing w:after="120" w:before="280"/>
      </w:pPr>
      <w:r>
        <w:rPr>
          <w:rFonts w:ascii="Arial" w:cs="Arial" w:eastAsia="Arial" w:hAnsi="Arial"/>
          <w:b/>
          <w:bCs/>
          <w:color w:val="1C2B2B"/>
          <w:sz w:val="28"/>
          <w:szCs w:val="28"/>
        </w:rPr>
        <w:t xml:space="preserve">11.4 Analytics and Event Tracking</w:t>
      </w:r>
    </w:p>
    <w:p>
      <w:pPr>
        <w:spacing w:after="160" w:before="60"/>
      </w:pPr>
      <w:r>
        <w:rPr>
          <w:rFonts w:ascii="Arial" w:cs="Arial" w:eastAsia="Arial" w:hAnsi="Arial"/>
          <w:b w:val="false"/>
          <w:bCs w:val="false"/>
          <w:color w:val="4A5568"/>
          <w:sz w:val="22"/>
          <w:szCs w:val="22"/>
        </w:rPr>
        <w:t xml:space="preserve">This section defines the analytics stack, the event naming convention, every tracked event with its properties, the key funnels, and the dashboards that must exist before launch. Analytics is not a post-launch addition. The events defined here are instrumented during build, not retrofitted after the product ships.</w:t>
      </w:r>
    </w:p>
    <w:p>
      <w:pPr>
        <w:pStyle w:val="Heading3"/>
        <w:spacing w:after="80" w:before="200"/>
      </w:pPr>
      <w:r>
        <w:rPr>
          <w:rFonts w:ascii="Arial" w:cs="Arial" w:eastAsia="Arial" w:hAnsi="Arial"/>
          <w:b/>
          <w:bCs/>
          <w:color w:val="1A6B4A"/>
          <w:sz w:val="24"/>
          <w:szCs w:val="24"/>
        </w:rPr>
        <w:t xml:space="preserve">Analytics Stack</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Product analytics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Mixpanel. Tracks user behaviour, funnels, retention, and feature adoption. All events below are sent to Mixpanel.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Server-side tracking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events are fired server-side, not client-side. This eliminates ad blocker interference and ensures data integrity. The client never sends analytics events directly.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Error tracking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Sentry. Captures all application errors, API failures, and performance issues with full stack traces.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Infrastructure monitoring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Datadog or AWS CloudWatch. CPU, memory, database connections, queue depths, and API response times.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Uptime monitoring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BetterUptime or PagerDuty. External monitoring of all public endpoints. Alerts to on-call engineer within 60 seconds of downtime.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Business analytics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Internal PostgreSQL queries via Metabase or Retool. Revenue, churn, MDA usage, and operational metrics that require joining multiple tables.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Event Naming Convention</w:t>
      </w:r>
    </w:p>
    <w:p>
      <w:pPr>
        <w:spacing w:after="160" w:before="60"/>
      </w:pPr>
      <w:r>
        <w:rPr>
          <w:rFonts w:ascii="Arial" w:cs="Arial" w:eastAsia="Arial" w:hAnsi="Arial"/>
          <w:b w:val="false"/>
          <w:bCs w:val="false"/>
          <w:color w:val="4A5568"/>
          <w:sz w:val="22"/>
          <w:szCs w:val="22"/>
        </w:rPr>
        <w:t xml:space="preserve">All events follow the pattern: noun_verb in snake_case. The noun is the entity being acted on. The verb is the action. Examples: company_registered, certificate_uploaded, report_generated. Events are never renamed after they are deployed. Renaming breaks historical funnels.</w:t>
      </w:r>
    </w:p>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REGISTRATION AND ONBOARDING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1800"/>
        <w:gridCol w:w="1600"/>
      </w:tblGrid>
      <w:tr>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Event Name</w:t>
            </w:r>
          </w:p>
        </w:tc>
        <w:tc>
          <w:tcPr>
            <w:tcW w:type="dxa" w:w="33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Properties</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Used In</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user_registration_started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account_type, source (organic/invite/mda_referral)</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selects account type on AUTH-01</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Acquisition funnel</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rc_number_submitted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cac_validation_result (success/pending/failed/deregistered), validation_time_ms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RC number entered and CAC query returns</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Registration funnel</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company_created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sector_id, employee_band, country_code, cac_verified</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Company row inserted in DB</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Registration funnel, segmentation</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user_registered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account_type, company_id, email_domain</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row inserted and email verified</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Activation metric</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onboarding_started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company_id, health_score_at_start (always 0)</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reaches ONB-01</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Onboarding funnel</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onboarding_step_completed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step_number, step_name, certificate_type (if applicable)</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Each ONB step completed</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Onboarding funnel</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onboarding_completed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company_id, time_to_complete_minutes, certificates_connected</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reaches ONB-04</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Activation funnel</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onboarding_skipped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step_skipped, reason (user_action/timeout)</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skips onboarding step</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Drop-off analysis</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CERTIFICATE MANAGEMENT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1800"/>
        <w:gridCol w:w="1600"/>
      </w:tblGrid>
      <w:tr>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Event Name</w:t>
            </w:r>
          </w:p>
        </w:tc>
        <w:tc>
          <w:tcPr>
            <w:tcW w:type="dxa" w:w="33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Properties</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Used In</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certificate_upload_started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certificate_type, company_id</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opens upload modal MODL-02</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funnel</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certificate_uploaded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certificate_type, file_size_kb, validation_passed</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File passes upload validation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funnel</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certificate_submitted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certificate_type, submission_method (upload/reference_number)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submitted to review queue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funnel</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certificate_api_verified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certificate_type, integration_tier, response_time_ms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Government API returns valid result</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API performance, tier tracking</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certificate_approved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certificate_type, verification_method, review_time_hours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approves or API confirms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Operational SLA, certificate funnel</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certificate_rejected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certificate_type, rejection_reason_category</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Admin rejects submission</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Quality analysis</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certificate_expired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certificate_type, days_since_expiry, had_alert_sent</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Nightly expiry job transitions to Expired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Retention risk, alert effectiveness</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certificate_renewed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certificate_type, days_before_expiry, renewal_triggered_by (alert/self)</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 transitions from expiring to active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Renewal funnel, alert ROI</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certificate_contradiction_detected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certificate_type, api_response_company_match</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API returns different company for reference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Fraud monitoring</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DASHBOARD AND ENGAGEMENT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1800"/>
        <w:gridCol w:w="1600"/>
      </w:tblGrid>
      <w:tr>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Event Name</w:t>
            </w:r>
          </w:p>
        </w:tc>
        <w:tc>
          <w:tcPr>
            <w:tcW w:type="dxa" w:w="33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Properties</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Used In</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dashboard_viewed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health_score, procurement_ready, ineligible_to_bid, certs_expiring_count</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loads DASH-01</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Engagement, health score distribution</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score_at_risk_banner_seen</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certificate_type, days_until_score_drop, projected_score</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Banner renders on DASH-03</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Risk alert effectiveness</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certificate_card_tapped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certificate_type, certificate_status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taps any certificate card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Feature usage, most-viewed certs</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renewal_cta_tapped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certificate_type, days_remaining, from_surface (card/banner/email)</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Renew Now tapped anywhere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Renewal funnel entry</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activity_feed_expanded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items_visible</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taps See All on activity feed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Feature engagement</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expiry_timeline_viewed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certs_in_view_count</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navigates to DASH-07</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Feature engagement</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NHIA ENROLLMENT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1800"/>
        <w:gridCol w:w="1600"/>
      </w:tblGrid>
      <w:tr>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Event Name</w:t>
            </w:r>
          </w:p>
        </w:tc>
        <w:tc>
          <w:tcPr>
            <w:tcW w:type="dxa" w:w="33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Properties</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Used In</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nhia_gap_prompt_seen</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source (banner/onboarding/certificate_detail)</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 missing prompt renders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 enrollment funnel</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nhia_enrollment_started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company_id, employee_band</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taps Get NHIA Certificate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 enrollment funnel</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hmo_directory_viewed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state_filter, size_filter</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reaches NHIA-02</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partner performance</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hmo_selected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hmo_id, hmo_name, plan_type</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confirms HMO selection in MODL-09</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partner performance</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enrollment_handoff_completed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hmo_id, handoff_method (api/deeplink)</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Company data successfully passed to HMO portal</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Conversion, commission tracking</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enrollment_handoff_failed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hmo_id, failure_reason</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portal returns error</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HMO partner health monitoring</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nhia_certificate_issued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hmo_id, days_from_enrollment_start</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NHIA API confirms certificate issuance</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Enrollment completion rate</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COMPLIANCE REPORT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1800"/>
        <w:gridCol w:w="1600"/>
      </w:tblGrid>
      <w:tr>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Event Name</w:t>
            </w:r>
          </w:p>
        </w:tc>
        <w:tc>
          <w:tcPr>
            <w:tcW w:type="dxa" w:w="33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Properties</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Used In</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report_generation_started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report_type, health_score_at_start, procurement_ready</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taps Generate Report</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funnel</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report_generated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report_type, health_score, procurement_ready, generation_time_seconds</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PDF creation complete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funnel, performance</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report_downloaded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report_type, report_id</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downloads PDF</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 utility</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qr_verification_scanned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report_id, report_age_days, status_changed_since_generation, current_score</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Live verification URL accessed</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QR usage, report freshness</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MDA VERIFICATION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1800"/>
        <w:gridCol w:w="1600"/>
      </w:tblGrid>
      <w:tr>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Event Name</w:t>
            </w:r>
          </w:p>
        </w:tc>
        <w:tc>
          <w:tcPr>
            <w:tcW w:type="dxa" w:w="33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Properties</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Used In</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mda_single_lookup</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mda_id, result (compliant/partial/non_compliant/not_found), response_time_ms</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 submits RC number query</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usage, API performance</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mda_bulk_upload_started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mda_id, company_count, invalid_row_count</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Officer submits CSV</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bulk usage</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mda_bulk_verification_completed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mda_id, total, compliant, non_compliant, not_found, partial_failure</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Batch processing completes</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operational metrics</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mda_report_downloaded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mda_id, report_type (single/bulk), company_count</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Officer downloads verification report</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engagement</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company_invite_sent</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mda_id, invited_via (not_found_query)</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MDA officer sends registration invitation</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Lead acquisition</w:t>
            </w:r>
          </w:p>
        </w:tc>
      </w:tr>
    </w:tbl>
    <w:p>
      <w:pPr>
        <w:spacing w:after="120" w:before="0"/>
      </w:pPr>
      <w:r>
        <w:rPr>
          <w:rFonts w:ascii="Arial" w:cs="Arial" w:eastAsia="Arial" w:hAnsi="Arial"/>
          <w:b w:val="false"/>
          <w:bCs w:val="false"/>
          <w:color w:val="4A5568"/>
          <w:sz w:val="22"/>
          <w:szCs w:val="22"/>
        </w:rPr>
        <w:t xml:space="preserve"/>
      </w:r>
    </w:p>
    <w:p>
      <w:pPr>
        <w:spacing w:after="40" w:before="120"/>
      </w:pPr>
      <w:r>
        <w:rPr>
          <w:rFonts w:ascii="Arial" w:cs="Arial" w:eastAsia="Arial" w:hAnsi="Arial"/>
          <w:b/>
          <w:bCs/>
          <w:caps/>
          <w:color w:val="1A6B4A"/>
          <w:sz w:val="18"/>
          <w:szCs w:val="18"/>
        </w:rPr>
        <w:t xml:space="preserve">BILLING AND SUBSCRIPTION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1800"/>
        <w:gridCol w:w="1600"/>
      </w:tblGrid>
      <w:tr>
        <w:tc>
          <w:tcPr>
            <w:tcW w:type="dxa" w:w="2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Event Name</w:t>
            </w:r>
          </w:p>
        </w:tc>
        <w:tc>
          <w:tcPr>
            <w:tcW w:type="dxa" w:w="336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Properties</w:t>
            </w:r>
          </w:p>
        </w:tc>
        <w:tc>
          <w:tcPr>
            <w:tcW w:type="dxa" w:w="18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1600"/>
            <w:tcBorders>
              <w:top w:val="single" w:color="C8DDD4" w:sz="1"/>
              <w:left w:val="single" w:color="C8DDD4" w:sz="1"/>
              <w:bottom w:val="single" w:color="C8DDD4" w:sz="1"/>
              <w:right w:val="single" w:color="C8DDD4" w:sz="1"/>
            </w:tcBorders>
            <w:shd w:fill="1A6B4A" w:val="clear"/>
            <w:tcMar>
              <w:top w:type="dxa" w:w="60"/>
              <w:left w:type="dxa" w:w="100"/>
              <w:bottom w:type="dxa" w:w="60"/>
              <w:right w:type="dxa" w:w="100"/>
            </w:tcMar>
          </w:tcPr>
          <w:p>
            <w:r>
              <w:rPr>
                <w:rFonts w:ascii="Arial" w:cs="Arial" w:eastAsia="Arial" w:hAnsi="Arial"/>
                <w:b/>
                <w:bCs/>
                <w:color w:val="FFFFFF"/>
                <w:sz w:val="18"/>
                <w:szCs w:val="18"/>
              </w:rPr>
              <w:t xml:space="preserve">Used In</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subscription_upgrade_started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from_tier, to_tier, nhia_hard_cap_warning_shown</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enters upgrade flow</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Revenue funnel</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subscription_upgraded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from_tier, to_tier, amount_kobo, payment_method, gateway</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Payment confirmed and subscription activated</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Revenue, conversion</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subscription_renewed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tier, amount_kobo, days_before_expiry</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Annual renewal payment processed</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Retention</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payment_failed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tier, reason, gateway, attempt_number</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Payment gateway returns failure</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Revenue recovery</w:t>
            </w:r>
          </w:p>
        </w:tc>
      </w:tr>
      <w:tr>
        <w:tc>
          <w:tcPr>
            <w:tcW w:type="dxa" w:w="2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bCs/>
                <w:color w:val="1A6B4A"/>
                <w:sz w:val="18"/>
                <w:szCs w:val="18"/>
              </w:rPr>
              <w:t xml:space="preserve">subscription_cancelled</w:t>
            </w:r>
          </w:p>
        </w:tc>
        <w:tc>
          <w:tcPr>
            <w:tcW w:type="dxa" w:w="336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tier, reason, days_since_last_login</w:t>
            </w:r>
          </w:p>
        </w:tc>
        <w:tc>
          <w:tcPr>
            <w:tcW w:type="dxa" w:w="18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User cancels subscription</w:t>
            </w:r>
          </w:p>
        </w:tc>
        <w:tc>
          <w:tcPr>
            <w:tcW w:type="dxa" w:w="1600"/>
            <w:tcBorders>
              <w:top w:val="single" w:color="C8DDD4" w:sz="1"/>
              <w:left w:val="single" w:color="C8DDD4" w:sz="1"/>
              <w:bottom w:val="single" w:color="C8DDD4" w:sz="1"/>
              <w:right w:val="single" w:color="C8DDD4" w:sz="1"/>
            </w:tcBorders>
            <w:shd w:fill="FFFFFF" w:val="clear"/>
            <w:tcMar>
              <w:top w:type="dxa" w:w="60"/>
              <w:left w:type="dxa" w:w="100"/>
              <w:bottom w:type="dxa" w:w="60"/>
              <w:right w:type="dxa" w:w="100"/>
            </w:tcMar>
          </w:tcPr>
          <w:p>
            <w:r>
              <w:rPr>
                <w:rFonts w:ascii="Arial" w:cs="Arial" w:eastAsia="Arial" w:hAnsi="Arial"/>
                <w:b w:val="false"/>
                <w:bCs w:val="false"/>
                <w:color w:val="4A5568"/>
                <w:sz w:val="18"/>
                <w:szCs w:val="18"/>
              </w:rPr>
              <w:t xml:space="preserve">Churn analysis</w:t>
            </w:r>
          </w:p>
        </w:tc>
      </w:tr>
      <w:tr>
        <w:tc>
          <w:tcPr>
            <w:tcW w:type="dxa" w:w="2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bCs/>
                <w:color w:val="1A6B4A"/>
                <w:sz w:val="18"/>
                <w:szCs w:val="18"/>
              </w:rPr>
              <w:t xml:space="preserve">subscription_downgraded</w:t>
            </w:r>
          </w:p>
        </w:tc>
        <w:tc>
          <w:tcPr>
            <w:tcW w:type="dxa" w:w="336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from_tier, sub_accounts_deactivated</w:t>
            </w:r>
          </w:p>
        </w:tc>
        <w:tc>
          <w:tcPr>
            <w:tcW w:type="dxa" w:w="18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Grace period expires without renewal</w:t>
            </w:r>
          </w:p>
        </w:tc>
        <w:tc>
          <w:tcPr>
            <w:tcW w:type="dxa" w:w="1600"/>
            <w:tcBorders>
              <w:top w:val="single" w:color="C8DDD4" w:sz="1"/>
              <w:left w:val="single" w:color="C8DDD4" w:sz="1"/>
              <w:bottom w:val="single" w:color="C8DDD4" w:sz="1"/>
              <w:right w:val="single" w:color="C8DDD4" w:sz="1"/>
            </w:tcBorders>
            <w:shd w:fill="F0F7F4" w:val="clear"/>
            <w:tcMar>
              <w:top w:type="dxa" w:w="60"/>
              <w:left w:type="dxa" w:w="100"/>
              <w:bottom w:type="dxa" w:w="60"/>
              <w:right w:type="dxa" w:w="100"/>
            </w:tcMar>
          </w:tcPr>
          <w:p>
            <w:r>
              <w:rPr>
                <w:rFonts w:ascii="Arial" w:cs="Arial" w:eastAsia="Arial" w:hAnsi="Arial"/>
                <w:b w:val="false"/>
                <w:bCs w:val="false"/>
                <w:color w:val="4A5568"/>
                <w:sz w:val="18"/>
                <w:szCs w:val="18"/>
              </w:rPr>
              <w:t xml:space="preserve">Churn analysis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Key Funnels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Registration to Procurement Ready Funnel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user_registration_started → company_created → user_registered → onboarding_completed → certificate_approved (first) → procurement_ready_achieved (derived from dashboard_viewed where procurement_ready=true). Target drop-off at each stage tracked weekly.</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NHIA Enrollment Funnel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nhia_gap_prompt_seen → nhia_enrollment_started → hmo_directory_viewed → hmo_selected → enrollment_handoff_completed → nhia_certificate_issued. Conversion rate target: 40% from prompt seen to certificate issued.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Renewal Funnel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certificate_expired (30 days ahead, when alert sent) → renewal_cta_tapped → certificate_submitted → certificate_approved. Target: 80% of 30-day alerts result in renewal before expiry by Phase 2.</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Free to Paid Conversion Funnel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user_registered (Starter) → report_generation_started (gated CTA hit) → subscription_upgrade_started → subscription_upgraded. This funnel identifies the moment Starter users encounter the paywall and the conversion rate from that moment.</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Launch-Day Dashboards</w:t>
      </w:r>
    </w:p>
    <w:p>
      <w:pPr>
        <w:spacing w:after="160" w:before="60"/>
      </w:pPr>
      <w:r>
        <w:rPr>
          <w:rFonts w:ascii="Arial" w:cs="Arial" w:eastAsia="Arial" w:hAnsi="Arial"/>
          <w:b w:val="false"/>
          <w:bCs w:val="false"/>
          <w:color w:val="4A5568"/>
          <w:sz w:val="22"/>
          <w:szCs w:val="22"/>
        </w:rPr>
        <w:t xml:space="preserve">The following dashboards must be live and verified before the platform opens to users. These are not post-launch additions.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Dashboard 1: Real-Time Activation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New registrations per hour. Onboarding completion rate. First certificate connected rate. Visible to Product Strategist at all times during launch week.</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Dashboard 2: Certificate Health</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Certificates by status across all companies. Manual review queue depth. Average review time. API tier distribution per certificate type.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Dashboard 3: Revenue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MRR. New paying companies today. Churn events today. Payment failures today. HMO commissions this month.</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Dashboard 4: Operational</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API uptime by integration. Notification delivery rate. P0 incident count. Manual review SLA compliance rate.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Dashboard 5: MDA Activity</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Verification queries today. MDAs active this week. Bulk verifications completed. Not Found rate (conversion opportunity indicator).</w:t>
            </w:r>
          </w:p>
        </w:tc>
      </w:tr>
    </w:tbl>
    <w:p>
      <w:r>
        <w:br w:type="page"/>
      </w:r>
    </w:p>
    <w:p>
      <w:pPr>
        <w:pStyle w:val="Heading2"/>
        <w:spacing w:after="120" w:before="280"/>
      </w:pPr>
      <w:r>
        <w:rPr>
          <w:rFonts w:ascii="Arial" w:cs="Arial" w:eastAsia="Arial" w:hAnsi="Arial"/>
          <w:b/>
          <w:bCs/>
          <w:color w:val="1C2B2B"/>
          <w:sz w:val="28"/>
          <w:szCs w:val="28"/>
        </w:rPr>
        <w:t xml:space="preserve">11.5 QA and Testing Strategy</w:t>
      </w:r>
    </w:p>
    <w:p>
      <w:pPr>
        <w:spacing w:after="160" w:before="60"/>
      </w:pPr>
      <w:r>
        <w:rPr>
          <w:rFonts w:ascii="Arial" w:cs="Arial" w:eastAsia="Arial" w:hAnsi="Arial"/>
          <w:b w:val="false"/>
          <w:bCs w:val="false"/>
          <w:color w:val="4A5568"/>
          <w:sz w:val="22"/>
          <w:szCs w:val="22"/>
        </w:rPr>
        <w:t xml:space="preserve">This section defines how ClearPass is verified before any code reaches production. Testing is not a phase at the end of development. Each level of testing runs continuously throughout the build and gates every deployment to production.</w:t>
      </w:r>
    </w:p>
    <w:p>
      <w:pPr>
        <w:spacing w:after="160" w:before="60"/>
      </w:pPr>
      <w:r>
        <w:rPr>
          <w:rFonts w:ascii="Arial" w:cs="Arial" w:eastAsia="Arial" w:hAnsi="Arial"/>
          <w:b w:val="false"/>
          <w:bCs w:val="false"/>
          <w:color w:val="4A5568"/>
          <w:sz w:val="22"/>
          <w:szCs w:val="22"/>
        </w:rPr>
        <w:t xml:space="preserve">The testing strategy has six levels. Each level has an owner, a coverage threshold, the tooling used, and the pass criteria that must be met before code advances to the next level. No exceptions.</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Level 1: Unit Testing</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Individual functions, methods, and classes in isolation. No external dependencies. Database calls, API calls, and file system operations are mocked.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Owner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developer who writes the code writes the tests. No separate QA resource required at this level.</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Coverage threshold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Minimum 80% line coverage across the entire codebase. Critical modules (health score formula, certificate state machine, payment processing, audit log writes) require 95% coverage. Coverage reports generated on every pull request.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Tooling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Jest (Node.js backend). React Testing Library (frontend components). Coverage reporting via Jest's built-in coverage reporter.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Pass criteria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tests pass. Coverage thresholds met. No test skipped without documented justification. Pull request blocked from merging if coverage drops below threshold.</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Health score formula testing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The compliance health score formula requires a dedicated test suite covering: all six certificate state combinations, all three hard block rule triggers, sector adjustment scenarios, projected score calculation accuracy, and formula version stamping. Minimum 50 test cases for the formula alone.</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Level 2: Integration Testing</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Testing interactions between components. API endpoint testing with real database connections. Message queue processing. Background job execution. Government API connector behaviour against mock government endpoints.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Owner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Developer writes integration tests alongside feature development. Tech lead reviews integration test coverage in pull request review.</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Coverage threshold</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Every API endpoint has at minimum one integration test for its success response, one for its primary error response, and one for its authentication failure response.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Tooling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Supertest for API endpoint testing. PostgreSQL test database (separate from development and production). WireMock or similar for mocking government API responses. Testcontainers for spinning up isolated database instances in CI.</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Pass criteria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integration tests pass in CI. Government API mock responses cover both success and failure scenarios for each tier. Circuit breaker behaviour verified against mock timeouts. Database transactions verified for rollback on partial failure.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Critical integration tests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Certificate state machine transitions. Health score recalculation triggered by certificate state change. Payment webhook processing with duplicate detection. Audit log immutability (attempt to UPDATE or DELETE an audit log row must return a database error). BVN hash non-storage (verify BVN is absent from all database tables after verification).</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Level 3: End-to-End Testing</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Full user journey testing from browser to database and back. Tests the complete system including UI, API, database, and background jobs as a user would experience it.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Owner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QA engineer. Developers do not write E2E tests. This separation ensures the tests reflect actual user behaviour rather than developer assumptions.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Coverage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five happy-path user flows from Section 10.4 have corresponding E2E test scripts. All five error-path flows from Section 10B.6 have corresponding E2E test scripts. All ten critical edge cases marked P0 in Section 8 have E2E reproduction scripts.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Tooling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Playwright (same technology as the government web extraction layer, ensuring team familiarity). Tests run against a dedicated staging environment that mirrors production configuration. Test accounts and test company data are seeded before each test run and torn down after.</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Pass criteria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100% of E2E tests pass before any production deployment. E2E suite completes in under 20 minutes (longer suites create deployment delays that lead to batching and reduced deployment frequency). Any E2E test failure blocks the deployment pipeline.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Mobile E2E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 subset of the 10 most critical user flows are executed against a mobile viewport in Playwright to verify mobile-specific interactions (bottom tab navigation, touch targets, document upload from camera). This subset runs on every deployment. Full mobile suite runs weekly.</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Level 4: Performance and Load Testing</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Verifying that the system meets its non-functional performance requirements under realistic and peak load conditions.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Owner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Lead developer. Conducted before launch and after any major infrastructure change or feature that affects high-traffic endpoints.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Tooling</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k6 (open source load testing tool). Tests are scripted in JavaScript and version-controlled alongside the codebase.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Test scenarios</w:t>
            </w:r>
          </w:p>
        </w:tc>
        <w:tc>
          <w:tcPr>
            <w:tcW w:type="dxa" w:w="6560"/>
            <w:tcMar>
              <w:top w:type="dxa" w:w="60"/>
              <w:left w:type="dxa" w:w="120"/>
              <w:bottom w:type="dxa" w:w="60"/>
              <w:right w:type="dxa" w:w="0"/>
            </w:tcMar>
          </w:tcPr>
          <w:p>
            <w:pPr>
              <w:spacing w:after="40" w:before="40"/>
            </w:pPr>
            <w:r>
              <w:rPr>
                <w:rFonts w:ascii="Arial" w:cs="Arial" w:eastAsia="Arial" w:hAnsi="Arial"/>
                <w:color w:val="4A5568"/>
                <w:sz w:val="18"/>
                <w:szCs w:val="18"/>
              </w:rPr>
              <w:t xml:space="preserve">Scenario 1: Normal load. 500 concurrent users. Mix of dashboard loads, certificate lookups, and single MDA verifications. Duration: 10 minutes.</w:t>
            </w:r>
          </w:p>
          <w:p>
            <w:pPr>
              <w:spacing w:after="40" w:before="40"/>
            </w:pPr>
            <w:r>
              <w:rPr>
                <w:rFonts w:ascii="Arial" w:cs="Arial" w:eastAsia="Arial" w:hAnsi="Arial"/>
                <w:color w:val="4A5568"/>
                <w:sz w:val="18"/>
                <w:szCs w:val="18"/>
              </w:rPr>
              <w:t xml:space="preserve">Scenario 2: Peak tender period. 2,000 concurrent users. Weighted heavily toward MDA verification queries and compliance report generation. Duration: 30 minutes.</w:t>
            </w:r>
          </w:p>
          <w:p>
            <w:pPr>
              <w:spacing w:after="40" w:before="40"/>
            </w:pPr>
            <w:r>
              <w:rPr>
                <w:rFonts w:ascii="Arial" w:cs="Arial" w:eastAsia="Arial" w:hAnsi="Arial"/>
                <w:color w:val="4A5568"/>
                <w:sz w:val="18"/>
                <w:szCs w:val="18"/>
              </w:rPr>
              <w:t xml:space="preserve">Scenario 3: Bulk verification spike. 50 simultaneous MDA bulk CSV uploads of 100 companies each. Verifies queue handling and database write performance under concurrent load.</w:t>
            </w:r>
          </w:p>
          <w:p>
            <w:pPr>
              <w:spacing w:after="40" w:before="40"/>
            </w:pPr>
            <w:r>
              <w:rPr>
                <w:rFonts w:ascii="Arial" w:cs="Arial" w:eastAsia="Arial" w:hAnsi="Arial"/>
                <w:color w:val="4A5568"/>
                <w:sz w:val="18"/>
                <w:szCs w:val="18"/>
              </w:rPr>
              <w:t xml:space="preserve">Scenario 4: Nightly expiry job. Simulate the nightly expiry scanning job processing 100,000 certificate records. Verify job completes within the 15-minute window and score recalculation backlog clears within 30 minutes.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Pass criteria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Dashboard load time under 2 seconds at 500 concurrent users on a simulated 3G connection. Single company verification API response under 5 seconds at normal load. API error rate under 0.1% at normal load. System remains stable (no crashes, no data corruption) at 2,000 concurrent users. Nightly job completes within 15 minutes for 100,000 records.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Level 5: Security Testing</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Verifying that the platform resists the security threats documented in Sections 8 and 12.</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Owner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External penetration testing firm. Conducted before launch and annually thereafter. Internal security review conducted by lead developer on every major feature release.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Pre-launch security requirements</w:t>
            </w:r>
          </w:p>
        </w:tc>
        <w:tc>
          <w:tcPr>
            <w:tcW w:type="dxa" w:w="6560"/>
            <w:tcMar>
              <w:top w:type="dxa" w:w="60"/>
              <w:left w:type="dxa" w:w="120"/>
              <w:bottom w:type="dxa" w:w="60"/>
              <w:right w:type="dxa" w:w="0"/>
            </w:tcMar>
          </w:tcPr>
          <w:p>
            <w:pPr>
              <w:spacing w:after="40" w:before="40"/>
            </w:pPr>
            <w:r>
              <w:rPr>
                <w:rFonts w:ascii="Arial" w:cs="Arial" w:eastAsia="Arial" w:hAnsi="Arial"/>
                <w:color w:val="4A5568"/>
                <w:sz w:val="18"/>
                <w:szCs w:val="18"/>
              </w:rPr>
              <w:t xml:space="preserve">OWASP Top 10 vulnerability assessment completed with no Critical or High findings unresolved.</w:t>
            </w:r>
          </w:p>
          <w:p>
            <w:pPr>
              <w:spacing w:after="40" w:before="40"/>
            </w:pPr>
            <w:r>
              <w:rPr>
                <w:rFonts w:ascii="Arial" w:cs="Arial" w:eastAsia="Arial" w:hAnsi="Arial"/>
                <w:color w:val="4A5568"/>
                <w:sz w:val="18"/>
                <w:szCs w:val="18"/>
              </w:rPr>
              <w:t xml:space="preserve">SQL injection testing on all database-interacting endpoints.</w:t>
            </w:r>
          </w:p>
          <w:p>
            <w:pPr>
              <w:spacing w:after="40" w:before="40"/>
            </w:pPr>
            <w:r>
              <w:rPr>
                <w:rFonts w:ascii="Arial" w:cs="Arial" w:eastAsia="Arial" w:hAnsi="Arial"/>
                <w:color w:val="4A5568"/>
                <w:sz w:val="18"/>
                <w:szCs w:val="18"/>
              </w:rPr>
              <w:t xml:space="preserve">Authentication bypass testing on all protected endpoints.</w:t>
            </w:r>
          </w:p>
          <w:p>
            <w:pPr>
              <w:spacing w:after="40" w:before="40"/>
            </w:pPr>
            <w:r>
              <w:rPr>
                <w:rFonts w:ascii="Arial" w:cs="Arial" w:eastAsia="Arial" w:hAnsi="Arial"/>
                <w:color w:val="4A5568"/>
                <w:sz w:val="18"/>
                <w:szCs w:val="18"/>
              </w:rPr>
              <w:t xml:space="preserve">BVN non-storage verification: independent audit confirms BVN is absent from all database tables, logs, and API responses after registration.</w:t>
            </w:r>
          </w:p>
          <w:p>
            <w:pPr>
              <w:spacing w:after="40" w:before="40"/>
            </w:pPr>
            <w:r>
              <w:rPr>
                <w:rFonts w:ascii="Arial" w:cs="Arial" w:eastAsia="Arial" w:hAnsi="Arial"/>
                <w:color w:val="4A5568"/>
                <w:sz w:val="18"/>
                <w:szCs w:val="18"/>
              </w:rPr>
              <w:t xml:space="preserve">Audit log immutability verification: direct database UPDATE and DELETE attempts on AuditLog table must return permission denied errors.</w:t>
            </w:r>
          </w:p>
          <w:p>
            <w:pPr>
              <w:spacing w:after="40" w:before="40"/>
            </w:pPr>
            <w:r>
              <w:rPr>
                <w:rFonts w:ascii="Arial" w:cs="Arial" w:eastAsia="Arial" w:hAnsi="Arial"/>
                <w:color w:val="4A5568"/>
                <w:sz w:val="18"/>
                <w:szCs w:val="18"/>
              </w:rPr>
              <w:t xml:space="preserve">API rate limiting verification: brute force and enumeration attempts are rate-limited as specified.</w:t>
            </w:r>
          </w:p>
          <w:p>
            <w:pPr>
              <w:spacing w:after="40" w:before="40"/>
            </w:pPr>
            <w:r>
              <w:rPr>
                <w:rFonts w:ascii="Arial" w:cs="Arial" w:eastAsia="Arial" w:hAnsi="Arial"/>
                <w:color w:val="4A5568"/>
                <w:sz w:val="18"/>
                <w:szCs w:val="18"/>
              </w:rPr>
              <w:t xml:space="preserve">Report ID enumeration resistance: automated sequential scanning of verification URLs returns no exploitable data.</w:t>
            </w:r>
          </w:p>
          <w:p>
            <w:pPr>
              <w:spacing w:after="40" w:before="40"/>
            </w:pPr>
            <w:r>
              <w:rPr>
                <w:rFonts w:ascii="Arial" w:cs="Arial" w:eastAsia="Arial" w:hAnsi="Arial"/>
                <w:color w:val="4A5568"/>
                <w:sz w:val="18"/>
                <w:szCs w:val="18"/>
              </w:rPr>
              <w:t xml:space="preserve">Webhook signature validation: payloads with invalid HMAC signatures are rejected with HTTP 401.</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Pass criteria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No Critical or High severity findings from the external penetration test unresolved at launch. All Medium findings documented with remediation plan and timeline. All items above verified and signed off by lead developer.</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Level 6: User Acceptance Testing (UAT)</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Scope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Real users from the target personas validate that the product meets their needs in a realistic scenario.</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Owner</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Product Strategist coordinates. QA engineer facilitates sessions. Developers observe but do not intervene.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Participants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Minimum 3 participants per persona. Target personas for UAT: Corporate compliance officer (Amaka), SME owner bidding for first federal contract (Emeka), and MDA procurement officer (Engr. Bello). HMO enrollment officer and compliance consultant UAT can follow in the 2 weeks after initial UAT.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UAT script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Each session follows a structured task script derived from the five happy-path flows in Section 10.4. Participants attempt each task without guidance from the facilitator. The facilitator observes and records where users hesitate, make errors, or express confusion. Sessions are screen-recorded with participant consent.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Pass criteria</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Each critical task (register company, connect certificate, generate report, verify vendor for MDA participants) is completed successfully by at least 80% of participants without facilitator assistance. No task takes more than twice the expected time. Zero participants encounter a blocking error that prevents task completion.</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UAT findings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All Critical (blocking) UAT findings must be resolved before launch. High findings must be resolved or have an approved workaround documented before launch. Medium and Low findings are entered into the product backlog for post-launch sprints.</w:t>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Pre-Launch Gate Checklist</w:t>
      </w:r>
    </w:p>
    <w:p>
      <w:pPr>
        <w:spacing w:after="160" w:before="60"/>
      </w:pPr>
      <w:r>
        <w:rPr>
          <w:rFonts w:ascii="Arial" w:cs="Arial" w:eastAsia="Arial" w:hAnsi="Arial"/>
          <w:b w:val="false"/>
          <w:bCs w:val="false"/>
          <w:color w:val="4A5568"/>
          <w:sz w:val="22"/>
          <w:szCs w:val="22"/>
        </w:rPr>
        <w:t xml:space="preserve">The following conditions must all be verified and signed off before ClearPass opens to public users. No exception. No partial sign-off.</w:t>
      </w:r>
    </w:p>
    <w:p>
      <w:pPr>
        <w:pStyle w:val="ListParagraph"/>
        <w:numPr>
          <w:ilvl w:val="0"/>
          <w:numId w:val="3"/>
        </w:numPr>
        <w:spacing w:after="40" w:before="40"/>
      </w:pPr>
      <w:r>
        <w:rPr>
          <w:rFonts w:ascii="Arial" w:cs="Arial" w:eastAsia="Arial" w:hAnsi="Arial"/>
          <w:b w:val="false"/>
          <w:bCs w:val="false"/>
          <w:color w:val="4A5568"/>
          <w:sz w:val="22"/>
          <w:szCs w:val="22"/>
        </w:rPr>
        <w:t xml:space="preserve">Unit test coverage at or above threshold for all modules.</w:t>
      </w:r>
    </w:p>
    <w:p>
      <w:pPr>
        <w:pStyle w:val="ListParagraph"/>
        <w:numPr>
          <w:ilvl w:val="0"/>
          <w:numId w:val="3"/>
        </w:numPr>
        <w:spacing w:after="40" w:before="40"/>
      </w:pPr>
      <w:r>
        <w:rPr>
          <w:rFonts w:ascii="Arial" w:cs="Arial" w:eastAsia="Arial" w:hAnsi="Arial"/>
          <w:b w:val="false"/>
          <w:bCs w:val="false"/>
          <w:color w:val="4A5568"/>
          <w:sz w:val="22"/>
          <w:szCs w:val="22"/>
        </w:rPr>
        <w:t xml:space="preserve">All integration tests passing in the staging environment.</w:t>
      </w:r>
    </w:p>
    <w:p>
      <w:pPr>
        <w:pStyle w:val="ListParagraph"/>
        <w:numPr>
          <w:ilvl w:val="0"/>
          <w:numId w:val="3"/>
        </w:numPr>
        <w:spacing w:after="40" w:before="40"/>
      </w:pPr>
      <w:r>
        <w:rPr>
          <w:rFonts w:ascii="Arial" w:cs="Arial" w:eastAsia="Arial" w:hAnsi="Arial"/>
          <w:b w:val="false"/>
          <w:bCs w:val="false"/>
          <w:color w:val="4A5568"/>
          <w:sz w:val="22"/>
          <w:szCs w:val="22"/>
        </w:rPr>
        <w:t xml:space="preserve">All E2E tests passing including mobile subset.</w:t>
      </w:r>
    </w:p>
    <w:p>
      <w:pPr>
        <w:pStyle w:val="ListParagraph"/>
        <w:numPr>
          <w:ilvl w:val="0"/>
          <w:numId w:val="3"/>
        </w:numPr>
        <w:spacing w:after="40" w:before="40"/>
      </w:pPr>
      <w:r>
        <w:rPr>
          <w:rFonts w:ascii="Arial" w:cs="Arial" w:eastAsia="Arial" w:hAnsi="Arial"/>
          <w:b w:val="false"/>
          <w:bCs w:val="false"/>
          <w:color w:val="4A5568"/>
          <w:sz w:val="22"/>
          <w:szCs w:val="22"/>
        </w:rPr>
        <w:t xml:space="preserve">Performance tests completed. All pass criteria met.</w:t>
      </w:r>
    </w:p>
    <w:p>
      <w:pPr>
        <w:pStyle w:val="ListParagraph"/>
        <w:numPr>
          <w:ilvl w:val="0"/>
          <w:numId w:val="3"/>
        </w:numPr>
        <w:spacing w:after="40" w:before="40"/>
      </w:pPr>
      <w:r>
        <w:rPr>
          <w:rFonts w:ascii="Arial" w:cs="Arial" w:eastAsia="Arial" w:hAnsi="Arial"/>
          <w:b w:val="false"/>
          <w:bCs w:val="false"/>
          <w:color w:val="4A5568"/>
          <w:sz w:val="22"/>
          <w:szCs w:val="22"/>
        </w:rPr>
        <w:t xml:space="preserve">External penetration test completed. No Critical or High findings unresolved.</w:t>
      </w:r>
    </w:p>
    <w:p>
      <w:pPr>
        <w:pStyle w:val="ListParagraph"/>
        <w:numPr>
          <w:ilvl w:val="0"/>
          <w:numId w:val="3"/>
        </w:numPr>
        <w:spacing w:after="40" w:before="40"/>
      </w:pPr>
      <w:r>
        <w:rPr>
          <w:rFonts w:ascii="Arial" w:cs="Arial" w:eastAsia="Arial" w:hAnsi="Arial"/>
          <w:b w:val="false"/>
          <w:bCs w:val="false"/>
          <w:color w:val="4A5568"/>
          <w:sz w:val="22"/>
          <w:szCs w:val="22"/>
        </w:rPr>
        <w:t xml:space="preserve">UAT completed. All Critical findings resolved.</w:t>
      </w:r>
    </w:p>
    <w:p>
      <w:pPr>
        <w:pStyle w:val="ListParagraph"/>
        <w:numPr>
          <w:ilvl w:val="0"/>
          <w:numId w:val="3"/>
        </w:numPr>
        <w:spacing w:after="40" w:before="40"/>
      </w:pPr>
      <w:r>
        <w:rPr>
          <w:rFonts w:ascii="Arial" w:cs="Arial" w:eastAsia="Arial" w:hAnsi="Arial"/>
          <w:b w:val="false"/>
          <w:bCs w:val="false"/>
          <w:color w:val="4A5568"/>
          <w:sz w:val="22"/>
          <w:szCs w:val="22"/>
        </w:rPr>
        <w:t xml:space="preserve">BVN non-storage independently audited and confirmed.</w:t>
      </w:r>
    </w:p>
    <w:p>
      <w:pPr>
        <w:pStyle w:val="ListParagraph"/>
        <w:numPr>
          <w:ilvl w:val="0"/>
          <w:numId w:val="3"/>
        </w:numPr>
        <w:spacing w:after="40" w:before="40"/>
      </w:pPr>
      <w:r>
        <w:rPr>
          <w:rFonts w:ascii="Arial" w:cs="Arial" w:eastAsia="Arial" w:hAnsi="Arial"/>
          <w:b w:val="false"/>
          <w:bCs w:val="false"/>
          <w:color w:val="4A5568"/>
          <w:sz w:val="22"/>
          <w:szCs w:val="22"/>
        </w:rPr>
        <w:t xml:space="preserve">Audit log immutability confirmed at database level.</w:t>
      </w:r>
    </w:p>
    <w:p>
      <w:pPr>
        <w:pStyle w:val="ListParagraph"/>
        <w:numPr>
          <w:ilvl w:val="0"/>
          <w:numId w:val="3"/>
        </w:numPr>
        <w:spacing w:after="40" w:before="40"/>
      </w:pPr>
      <w:r>
        <w:rPr>
          <w:rFonts w:ascii="Arial" w:cs="Arial" w:eastAsia="Arial" w:hAnsi="Arial"/>
          <w:b w:val="false"/>
          <w:bCs w:val="false"/>
          <w:color w:val="4A5568"/>
          <w:sz w:val="22"/>
          <w:szCs w:val="22"/>
        </w:rPr>
        <w:t xml:space="preserve">DPIA completed and filed with NITDA.</w:t>
      </w:r>
    </w:p>
    <w:p>
      <w:pPr>
        <w:pStyle w:val="ListParagraph"/>
        <w:numPr>
          <w:ilvl w:val="0"/>
          <w:numId w:val="3"/>
        </w:numPr>
        <w:spacing w:after="40" w:before="40"/>
      </w:pPr>
      <w:r>
        <w:rPr>
          <w:rFonts w:ascii="Arial" w:cs="Arial" w:eastAsia="Arial" w:hAnsi="Arial"/>
          <w:b w:val="false"/>
          <w:bCs w:val="false"/>
          <w:color w:val="4A5568"/>
          <w:sz w:val="22"/>
          <w:szCs w:val="22"/>
        </w:rPr>
        <w:t xml:space="preserve">DPO designated and registered.</w:t>
      </w:r>
    </w:p>
    <w:p>
      <w:pPr>
        <w:pStyle w:val="ListParagraph"/>
        <w:numPr>
          <w:ilvl w:val="0"/>
          <w:numId w:val="3"/>
        </w:numPr>
        <w:spacing w:after="40" w:before="40"/>
      </w:pPr>
      <w:r>
        <w:rPr>
          <w:rFonts w:ascii="Arial" w:cs="Arial" w:eastAsia="Arial" w:hAnsi="Arial"/>
          <w:b w:val="false"/>
          <w:bCs w:val="false"/>
          <w:color w:val="4A5568"/>
          <w:sz w:val="22"/>
          <w:szCs w:val="22"/>
        </w:rPr>
        <w:t xml:space="preserve">All six email templates tested across Gmail, Apple Mail, and Outlook at mobile and desktop widths.</w:t>
      </w:r>
    </w:p>
    <w:p>
      <w:pPr>
        <w:pStyle w:val="ListParagraph"/>
        <w:numPr>
          <w:ilvl w:val="0"/>
          <w:numId w:val="3"/>
        </w:numPr>
        <w:spacing w:after="40" w:before="40"/>
      </w:pPr>
      <w:r>
        <w:rPr>
          <w:rFonts w:ascii="Arial" w:cs="Arial" w:eastAsia="Arial" w:hAnsi="Arial"/>
          <w:b w:val="false"/>
          <w:bCs w:val="false"/>
          <w:color w:val="4A5568"/>
          <w:sz w:val="22"/>
          <w:szCs w:val="22"/>
        </w:rPr>
        <w:t xml:space="preserve">Uptime monitoring configured and alerting to on-call engineer.</w:t>
      </w:r>
    </w:p>
    <w:p>
      <w:pPr>
        <w:pStyle w:val="ListParagraph"/>
        <w:numPr>
          <w:ilvl w:val="0"/>
          <w:numId w:val="3"/>
        </w:numPr>
        <w:spacing w:after="40" w:before="40"/>
      </w:pPr>
      <w:r>
        <w:rPr>
          <w:rFonts w:ascii="Arial" w:cs="Arial" w:eastAsia="Arial" w:hAnsi="Arial"/>
          <w:b w:val="false"/>
          <w:bCs w:val="false"/>
          <w:color w:val="4A5568"/>
          <w:sz w:val="22"/>
          <w:szCs w:val="22"/>
        </w:rPr>
        <w:t xml:space="preserve">All five launch-day dashboards live and displaying accurate data from staging data.</w:t>
      </w:r>
    </w:p>
    <w:p>
      <w:pPr>
        <w:pStyle w:val="ListParagraph"/>
        <w:numPr>
          <w:ilvl w:val="0"/>
          <w:numId w:val="3"/>
        </w:numPr>
        <w:spacing w:after="40" w:before="40"/>
      </w:pPr>
      <w:r>
        <w:rPr>
          <w:rFonts w:ascii="Arial" w:cs="Arial" w:eastAsia="Arial" w:hAnsi="Arial"/>
          <w:b w:val="false"/>
          <w:bCs w:val="false"/>
          <w:color w:val="4A5568"/>
          <w:sz w:val="22"/>
          <w:szCs w:val="22"/>
        </w:rPr>
        <w:t xml:space="preserve">Paystack webhook idempotency tested with duplicate event simulation.</w:t>
      </w:r>
    </w:p>
    <w:p>
      <w:pPr>
        <w:pStyle w:val="ListParagraph"/>
        <w:numPr>
          <w:ilvl w:val="0"/>
          <w:numId w:val="3"/>
        </w:numPr>
        <w:spacing w:after="40" w:before="40"/>
      </w:pPr>
      <w:r>
        <w:rPr>
          <w:rFonts w:ascii="Arial" w:cs="Arial" w:eastAsia="Arial" w:hAnsi="Arial"/>
          <w:b w:val="false"/>
          <w:bCs w:val="false"/>
          <w:color w:val="4A5568"/>
          <w:sz w:val="22"/>
          <w:szCs w:val="22"/>
        </w:rPr>
        <w:t xml:space="preserve">Payment reconciliation job tested with artificially delayed webhook.</w:t>
      </w:r>
    </w:p>
    <w:p>
      <w:pPr>
        <w:pStyle w:val="ListParagraph"/>
        <w:numPr>
          <w:ilvl w:val="0"/>
          <w:numId w:val="3"/>
        </w:numPr>
        <w:spacing w:after="40" w:before="40"/>
      </w:pPr>
      <w:r>
        <w:rPr>
          <w:rFonts w:ascii="Arial" w:cs="Arial" w:eastAsia="Arial" w:hAnsi="Arial"/>
          <w:b w:val="false"/>
          <w:bCs w:val="false"/>
          <w:color w:val="4A5568"/>
          <w:sz w:val="22"/>
          <w:szCs w:val="22"/>
        </w:rPr>
        <w:t xml:space="preserve">All government disclosure letters sent for web extraction integrations.</w:t>
      </w:r>
    </w:p>
    <w:p>
      <w:pPr>
        <w:pStyle w:val="ListParagraph"/>
        <w:numPr>
          <w:ilvl w:val="0"/>
          <w:numId w:val="3"/>
        </w:numPr>
        <w:spacing w:after="40" w:before="40"/>
      </w:pPr>
      <w:r>
        <w:rPr>
          <w:rFonts w:ascii="Arial" w:cs="Arial" w:eastAsia="Arial" w:hAnsi="Arial"/>
          <w:b w:val="false"/>
          <w:bCs w:val="false"/>
          <w:color w:val="4A5568"/>
          <w:sz w:val="22"/>
          <w:szCs w:val="22"/>
        </w:rPr>
        <w:t xml:space="preserve">NRS TaxPro-Max API integration application submitted.</w:t>
      </w:r>
    </w:p>
    <w:p>
      <w:pPr>
        <w:pStyle w:val="ListParagraph"/>
        <w:numPr>
          <w:ilvl w:val="0"/>
          <w:numId w:val="3"/>
        </w:numPr>
        <w:spacing w:after="40" w:before="40"/>
      </w:pPr>
      <w:r>
        <w:rPr>
          <w:rFonts w:ascii="Arial" w:cs="Arial" w:eastAsia="Arial" w:hAnsi="Arial"/>
          <w:b w:val="false"/>
          <w:bCs w:val="false"/>
          <w:color w:val="4A5568"/>
          <w:sz w:val="22"/>
          <w:szCs w:val="22"/>
        </w:rPr>
        <w:t xml:space="preserve">NHIA MoU engagement initiated (meeting confirmed or MoU signed).</w:t>
      </w:r>
    </w:p>
    <w:p>
      <w:pPr>
        <w:pStyle w:val="ListParagraph"/>
        <w:numPr>
          <w:ilvl w:val="0"/>
          <w:numId w:val="3"/>
        </w:numPr>
        <w:spacing w:after="40" w:before="40"/>
      </w:pPr>
      <w:r>
        <w:rPr>
          <w:rFonts w:ascii="Arial" w:cs="Arial" w:eastAsia="Arial" w:hAnsi="Arial"/>
          <w:b w:val="false"/>
          <w:bCs w:val="false"/>
          <w:color w:val="4A5568"/>
          <w:sz w:val="22"/>
          <w:szCs w:val="22"/>
        </w:rPr>
        <w:t xml:space="preserve">Stakeholder sign-off obtained (see Section 11.6).</w:t>
      </w:r>
    </w:p>
    <w:p>
      <w:pPr>
        <w:pStyle w:val="ListParagraph"/>
        <w:numPr>
          <w:ilvl w:val="0"/>
          <w:numId w:val="3"/>
        </w:numPr>
        <w:spacing w:after="40" w:before="40"/>
      </w:pPr>
      <w:r>
        <w:rPr>
          <w:rFonts w:ascii="Arial" w:cs="Arial" w:eastAsia="Arial" w:hAnsi="Arial"/>
          <w:b w:val="false"/>
          <w:bCs w:val="false"/>
          <w:color w:val="4A5568"/>
          <w:sz w:val="22"/>
          <w:szCs w:val="22"/>
        </w:rPr>
        <w:t xml:space="preserve">Support email and escalation path operational.</w:t>
      </w:r>
    </w:p>
    <w:p>
      <w:r>
        <w:br w:type="page"/>
      </w:r>
    </w:p>
    <w:p>
      <w:pPr>
        <w:pStyle w:val="Heading2"/>
        <w:spacing w:after="120" w:before="280"/>
      </w:pPr>
      <w:r>
        <w:rPr>
          <w:rFonts w:ascii="Arial" w:cs="Arial" w:eastAsia="Arial" w:hAnsi="Arial"/>
          <w:b/>
          <w:bCs/>
          <w:color w:val="1C2B2B"/>
          <w:sz w:val="28"/>
          <w:szCs w:val="28"/>
        </w:rPr>
        <w:t xml:space="preserve">11.6 Stakeholder Sign-Off</w:t>
      </w:r>
    </w:p>
    <w:p>
      <w:pPr>
        <w:spacing w:after="160" w:before="60"/>
      </w:pPr>
      <w:r>
        <w:rPr>
          <w:rFonts w:ascii="Arial" w:cs="Arial" w:eastAsia="Arial" w:hAnsi="Arial"/>
          <w:b w:val="false"/>
          <w:bCs w:val="false"/>
          <w:color w:val="4A5568"/>
          <w:sz w:val="22"/>
          <w:szCs w:val="22"/>
        </w:rPr>
        <w:t xml:space="preserve">This section constitutes the formal approval record for ClearPass PRD v2.1. By signing below, each stakeholder confirms that they have read and understood the requirements within their area of responsibility, that the requirements are complete enough for their team to begin work, and that any changes to the requirements after this sign-off must follow the Change Request Process defined below.</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Approval Block</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Document</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ClearPass Product Requirements Document</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Version</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2.1</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Date</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May 2026</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Status</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Pending Approval</w:t>
            </w:r>
          </w:p>
        </w:tc>
      </w:tr>
    </w:tbl>
    <w:p>
      <w:pPr>
        <w:spacing w:after="120" w:before="0"/>
      </w:pPr>
      <w:r>
        <w:rPr>
          <w:rFonts w:ascii="Arial" w:cs="Arial" w:eastAsia="Arial" w:hAnsi="Arial"/>
          <w:b w:val="false"/>
          <w:bCs w:val="false"/>
          <w:color w:val="4A556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960"/>
        <w:gridCol w:w="2800"/>
      </w:tblGrid>
      <w:tr>
        <w:tc>
          <w:tcPr>
            <w:tcW w:type="dxa" w:w="2200"/>
            <w:shd w:fill="1A6B4A"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400"/>
            <w:shd w:fill="1A6B4A"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1960"/>
            <w:shd w:fill="1A6B4A"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800"/>
            <w:shd w:fill="1A6B4A"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r>
      <w:tr>
        <w:tc>
          <w:tcPr>
            <w:tcW w:type="dxa" w:w="2200"/>
            <w:shd w:fill="FFFFFF" w:val="clear"/>
            <w:tcMar>
              <w:top w:type="dxa" w:w="120"/>
              <w:left w:type="dxa" w:w="120"/>
              <w:bottom w:type="dxa" w:w="120"/>
              <w:right w:type="dxa" w:w="120"/>
            </w:tcMar>
          </w:tcPr>
          <w:p>
            <w:r>
              <w:rPr>
                <w:rFonts w:ascii="Arial" w:cs="Arial" w:eastAsia="Arial" w:hAnsi="Arial"/>
                <w:b/>
                <w:bCs/>
                <w:color w:val="1C2B2B"/>
                <w:sz w:val="18"/>
                <w:szCs w:val="18"/>
              </w:rPr>
              <w:t xml:space="preserve">Lead Product Strategist</w:t>
            </w:r>
          </w:p>
        </w:tc>
        <w:tc>
          <w:tcPr>
            <w:tcW w:type="dxa" w:w="2400"/>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960"/>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2800"/>
            <w:shd w:fill="FFFFFF" w:val="clear"/>
            <w:tcMar>
              <w:top w:type="dxa" w:w="120"/>
              <w:left w:type="dxa" w:w="120"/>
              <w:bottom w:type="dxa" w:w="120"/>
              <w:right w:type="dxa" w:w="120"/>
            </w:tcMar>
          </w:tcPr>
          <w:p>
            <w:r>
              <w:rPr>
                <w:rFonts w:ascii="Arial" w:cs="Arial" w:eastAsia="Arial" w:hAnsi="Arial"/>
                <w:sz w:val="18"/>
                <w:szCs w:val="18"/>
              </w:rPr>
              <w:t xml:space="preserve"/>
            </w:r>
          </w:p>
        </w:tc>
      </w:tr>
      <w:tr>
        <w:tc>
          <w:tcPr>
            <w:tcW w:type="dxa" w:w="2200"/>
            <w:shd w:fill="F0F7F4" w:val="clear"/>
            <w:tcMar>
              <w:top w:type="dxa" w:w="120"/>
              <w:left w:type="dxa" w:w="120"/>
              <w:bottom w:type="dxa" w:w="120"/>
              <w:right w:type="dxa" w:w="120"/>
            </w:tcMar>
          </w:tcPr>
          <w:p>
            <w:r>
              <w:rPr>
                <w:rFonts w:ascii="Arial" w:cs="Arial" w:eastAsia="Arial" w:hAnsi="Arial"/>
                <w:b/>
                <w:bCs/>
                <w:color w:val="1C2B2B"/>
                <w:sz w:val="18"/>
                <w:szCs w:val="18"/>
              </w:rPr>
              <w:t xml:space="preserve">Lead Developer</w:t>
            </w:r>
          </w:p>
        </w:tc>
        <w:tc>
          <w:tcPr>
            <w:tcW w:type="dxa" w:w="2400"/>
            <w:shd w:fill="F0F7F4" w:val="clear"/>
            <w:tcMar>
              <w:top w:type="dxa" w:w="120"/>
              <w:left w:type="dxa" w:w="120"/>
              <w:bottom w:type="dxa" w:w="120"/>
              <w:right w:type="dxa" w:w="120"/>
            </w:tcMar>
          </w:tcPr>
          <w:p>
            <w:r>
              <w:rPr>
                <w:rFonts w:ascii="Arial" w:cs="Arial" w:eastAsia="Arial" w:hAnsi="Arial"/>
                <w:sz w:val="18"/>
                <w:szCs w:val="18"/>
              </w:rPr>
              <w:t xml:space="preserve"/>
            </w:r>
          </w:p>
        </w:tc>
        <w:tc>
          <w:tcPr>
            <w:tcW w:type="dxa" w:w="1960"/>
            <w:shd w:fill="F0F7F4" w:val="clear"/>
            <w:tcMar>
              <w:top w:type="dxa" w:w="120"/>
              <w:left w:type="dxa" w:w="120"/>
              <w:bottom w:type="dxa" w:w="120"/>
              <w:right w:type="dxa" w:w="120"/>
            </w:tcMar>
          </w:tcPr>
          <w:p>
            <w:r>
              <w:rPr>
                <w:rFonts w:ascii="Arial" w:cs="Arial" w:eastAsia="Arial" w:hAnsi="Arial"/>
                <w:sz w:val="18"/>
                <w:szCs w:val="18"/>
              </w:rPr>
              <w:t xml:space="preserve"/>
            </w:r>
          </w:p>
        </w:tc>
        <w:tc>
          <w:tcPr>
            <w:tcW w:type="dxa" w:w="2800"/>
            <w:shd w:fill="F0F7F4" w:val="clear"/>
            <w:tcMar>
              <w:top w:type="dxa" w:w="120"/>
              <w:left w:type="dxa" w:w="120"/>
              <w:bottom w:type="dxa" w:w="120"/>
              <w:right w:type="dxa" w:w="120"/>
            </w:tcMar>
          </w:tcPr>
          <w:p>
            <w:r>
              <w:rPr>
                <w:rFonts w:ascii="Arial" w:cs="Arial" w:eastAsia="Arial" w:hAnsi="Arial"/>
                <w:sz w:val="18"/>
                <w:szCs w:val="18"/>
              </w:rPr>
              <w:t xml:space="preserve"/>
            </w:r>
          </w:p>
        </w:tc>
      </w:tr>
      <w:tr>
        <w:tc>
          <w:tcPr>
            <w:tcW w:type="dxa" w:w="2200"/>
            <w:shd w:fill="FFFFFF" w:val="clear"/>
            <w:tcMar>
              <w:top w:type="dxa" w:w="120"/>
              <w:left w:type="dxa" w:w="120"/>
              <w:bottom w:type="dxa" w:w="120"/>
              <w:right w:type="dxa" w:w="120"/>
            </w:tcMar>
          </w:tcPr>
          <w:p>
            <w:r>
              <w:rPr>
                <w:rFonts w:ascii="Arial" w:cs="Arial" w:eastAsia="Arial" w:hAnsi="Arial"/>
                <w:b/>
                <w:bCs/>
                <w:color w:val="1C2B2B"/>
                <w:sz w:val="18"/>
                <w:szCs w:val="18"/>
              </w:rPr>
              <w:t xml:space="preserve">Lead Designer</w:t>
            </w:r>
          </w:p>
        </w:tc>
        <w:tc>
          <w:tcPr>
            <w:tcW w:type="dxa" w:w="2400"/>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960"/>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2800"/>
            <w:shd w:fill="FFFFFF" w:val="clear"/>
            <w:tcMar>
              <w:top w:type="dxa" w:w="120"/>
              <w:left w:type="dxa" w:w="120"/>
              <w:bottom w:type="dxa" w:w="120"/>
              <w:right w:type="dxa" w:w="120"/>
            </w:tcMar>
          </w:tcPr>
          <w:p>
            <w:r>
              <w:rPr>
                <w:rFonts w:ascii="Arial" w:cs="Arial" w:eastAsia="Arial" w:hAnsi="Arial"/>
                <w:sz w:val="18"/>
                <w:szCs w:val="18"/>
              </w:rPr>
              <w:t xml:space="preserve"/>
            </w:r>
          </w:p>
        </w:tc>
      </w:tr>
      <w:tr>
        <w:tc>
          <w:tcPr>
            <w:tcW w:type="dxa" w:w="2200"/>
            <w:shd w:fill="F0F7F4" w:val="clear"/>
            <w:tcMar>
              <w:top w:type="dxa" w:w="120"/>
              <w:left w:type="dxa" w:w="120"/>
              <w:bottom w:type="dxa" w:w="120"/>
              <w:right w:type="dxa" w:w="120"/>
            </w:tcMar>
          </w:tcPr>
          <w:p>
            <w:r>
              <w:rPr>
                <w:rFonts w:ascii="Arial" w:cs="Arial" w:eastAsia="Arial" w:hAnsi="Arial"/>
                <w:b/>
                <w:bCs/>
                <w:color w:val="1C2B2B"/>
                <w:sz w:val="18"/>
                <w:szCs w:val="18"/>
              </w:rPr>
              <w:t xml:space="preserve">Finance Lead</w:t>
            </w:r>
          </w:p>
        </w:tc>
        <w:tc>
          <w:tcPr>
            <w:tcW w:type="dxa" w:w="2400"/>
            <w:shd w:fill="F0F7F4" w:val="clear"/>
            <w:tcMar>
              <w:top w:type="dxa" w:w="120"/>
              <w:left w:type="dxa" w:w="120"/>
              <w:bottom w:type="dxa" w:w="120"/>
              <w:right w:type="dxa" w:w="120"/>
            </w:tcMar>
          </w:tcPr>
          <w:p>
            <w:r>
              <w:rPr>
                <w:rFonts w:ascii="Arial" w:cs="Arial" w:eastAsia="Arial" w:hAnsi="Arial"/>
                <w:sz w:val="18"/>
                <w:szCs w:val="18"/>
              </w:rPr>
              <w:t xml:space="preserve"/>
            </w:r>
          </w:p>
        </w:tc>
        <w:tc>
          <w:tcPr>
            <w:tcW w:type="dxa" w:w="1960"/>
            <w:shd w:fill="F0F7F4" w:val="clear"/>
            <w:tcMar>
              <w:top w:type="dxa" w:w="120"/>
              <w:left w:type="dxa" w:w="120"/>
              <w:bottom w:type="dxa" w:w="120"/>
              <w:right w:type="dxa" w:w="120"/>
            </w:tcMar>
          </w:tcPr>
          <w:p>
            <w:r>
              <w:rPr>
                <w:rFonts w:ascii="Arial" w:cs="Arial" w:eastAsia="Arial" w:hAnsi="Arial"/>
                <w:sz w:val="18"/>
                <w:szCs w:val="18"/>
              </w:rPr>
              <w:t xml:space="preserve"/>
            </w:r>
          </w:p>
        </w:tc>
        <w:tc>
          <w:tcPr>
            <w:tcW w:type="dxa" w:w="2800"/>
            <w:shd w:fill="F0F7F4" w:val="clear"/>
            <w:tcMar>
              <w:top w:type="dxa" w:w="120"/>
              <w:left w:type="dxa" w:w="120"/>
              <w:bottom w:type="dxa" w:w="120"/>
              <w:right w:type="dxa" w:w="120"/>
            </w:tcMar>
          </w:tcPr>
          <w:p>
            <w:r>
              <w:rPr>
                <w:rFonts w:ascii="Arial" w:cs="Arial" w:eastAsia="Arial" w:hAnsi="Arial"/>
                <w:sz w:val="18"/>
                <w:szCs w:val="18"/>
              </w:rPr>
              <w:t xml:space="preserve"/>
            </w:r>
          </w:p>
        </w:tc>
      </w:tr>
      <w:tr>
        <w:tc>
          <w:tcPr>
            <w:tcW w:type="dxa" w:w="2200"/>
            <w:shd w:fill="FFFFFF" w:val="clear"/>
            <w:tcMar>
              <w:top w:type="dxa" w:w="120"/>
              <w:left w:type="dxa" w:w="120"/>
              <w:bottom w:type="dxa" w:w="120"/>
              <w:right w:type="dxa" w:w="120"/>
            </w:tcMar>
          </w:tcPr>
          <w:p>
            <w:r>
              <w:rPr>
                <w:rFonts w:ascii="Arial" w:cs="Arial" w:eastAsia="Arial" w:hAnsi="Arial"/>
                <w:b/>
                <w:bCs/>
                <w:color w:val="1C2B2B"/>
                <w:sz w:val="18"/>
                <w:szCs w:val="18"/>
              </w:rPr>
              <w:t xml:space="preserve">Operations Lead</w:t>
            </w:r>
          </w:p>
        </w:tc>
        <w:tc>
          <w:tcPr>
            <w:tcW w:type="dxa" w:w="2400"/>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960"/>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2800"/>
            <w:shd w:fill="FFFFFF" w:val="clear"/>
            <w:tcMar>
              <w:top w:type="dxa" w:w="120"/>
              <w:left w:type="dxa" w:w="120"/>
              <w:bottom w:type="dxa" w:w="120"/>
              <w:right w:type="dxa" w:w="120"/>
            </w:tcMar>
          </w:tcPr>
          <w:p>
            <w:r>
              <w:rPr>
                <w:rFonts w:ascii="Arial" w:cs="Arial" w:eastAsia="Arial" w:hAnsi="Arial"/>
                <w:sz w:val="18"/>
                <w:szCs w:val="18"/>
              </w:rPr>
              <w:t xml:space="preserve"/>
            </w:r>
          </w:p>
        </w:tc>
      </w:tr>
      <w:tr>
        <w:tc>
          <w:tcPr>
            <w:tcW w:type="dxa" w:w="2200"/>
            <w:shd w:fill="F0F7F4" w:val="clear"/>
            <w:tcMar>
              <w:top w:type="dxa" w:w="120"/>
              <w:left w:type="dxa" w:w="120"/>
              <w:bottom w:type="dxa" w:w="120"/>
              <w:right w:type="dxa" w:w="120"/>
            </w:tcMar>
          </w:tcPr>
          <w:p>
            <w:r>
              <w:rPr>
                <w:rFonts w:ascii="Arial" w:cs="Arial" w:eastAsia="Arial" w:hAnsi="Arial"/>
                <w:b/>
                <w:bCs/>
                <w:color w:val="1C2B2B"/>
                <w:sz w:val="18"/>
                <w:szCs w:val="18"/>
              </w:rPr>
              <w:t xml:space="preserve">Legal / Compliance Lead</w:t>
            </w:r>
          </w:p>
        </w:tc>
        <w:tc>
          <w:tcPr>
            <w:tcW w:type="dxa" w:w="2400"/>
            <w:shd w:fill="F0F7F4" w:val="clear"/>
            <w:tcMar>
              <w:top w:type="dxa" w:w="120"/>
              <w:left w:type="dxa" w:w="120"/>
              <w:bottom w:type="dxa" w:w="120"/>
              <w:right w:type="dxa" w:w="120"/>
            </w:tcMar>
          </w:tcPr>
          <w:p>
            <w:r>
              <w:rPr>
                <w:rFonts w:ascii="Arial" w:cs="Arial" w:eastAsia="Arial" w:hAnsi="Arial"/>
                <w:sz w:val="18"/>
                <w:szCs w:val="18"/>
              </w:rPr>
              <w:t xml:space="preserve"/>
            </w:r>
          </w:p>
        </w:tc>
        <w:tc>
          <w:tcPr>
            <w:tcW w:type="dxa" w:w="1960"/>
            <w:shd w:fill="F0F7F4" w:val="clear"/>
            <w:tcMar>
              <w:top w:type="dxa" w:w="120"/>
              <w:left w:type="dxa" w:w="120"/>
              <w:bottom w:type="dxa" w:w="120"/>
              <w:right w:type="dxa" w:w="120"/>
            </w:tcMar>
          </w:tcPr>
          <w:p>
            <w:r>
              <w:rPr>
                <w:rFonts w:ascii="Arial" w:cs="Arial" w:eastAsia="Arial" w:hAnsi="Arial"/>
                <w:sz w:val="18"/>
                <w:szCs w:val="18"/>
              </w:rPr>
              <w:t xml:space="preserve"/>
            </w:r>
          </w:p>
        </w:tc>
        <w:tc>
          <w:tcPr>
            <w:tcW w:type="dxa" w:w="2800"/>
            <w:shd w:fill="F0F7F4" w:val="clear"/>
            <w:tcMar>
              <w:top w:type="dxa" w:w="120"/>
              <w:left w:type="dxa" w:w="120"/>
              <w:bottom w:type="dxa" w:w="120"/>
              <w:right w:type="dxa" w:w="120"/>
            </w:tcMar>
          </w:tcPr>
          <w:p>
            <w:r>
              <w:rPr>
                <w:rFonts w:ascii="Arial" w:cs="Arial" w:eastAsia="Arial" w:hAnsi="Arial"/>
                <w:sz w:val="18"/>
                <w:szCs w:val="18"/>
              </w:rPr>
              <w:t xml:space="preserve"/>
            </w:r>
          </w:p>
        </w:tc>
      </w:tr>
      <w:tr>
        <w:tc>
          <w:tcPr>
            <w:tcW w:type="dxa" w:w="2200"/>
            <w:shd w:fill="FFFFFF" w:val="clear"/>
            <w:tcMar>
              <w:top w:type="dxa" w:w="120"/>
              <w:left w:type="dxa" w:w="120"/>
              <w:bottom w:type="dxa" w:w="120"/>
              <w:right w:type="dxa" w:w="120"/>
            </w:tcMar>
          </w:tcPr>
          <w:p>
            <w:r>
              <w:rPr>
                <w:rFonts w:ascii="Arial" w:cs="Arial" w:eastAsia="Arial" w:hAnsi="Arial"/>
                <w:b/>
                <w:bCs/>
                <w:color w:val="1C2B2B"/>
                <w:sz w:val="18"/>
                <w:szCs w:val="18"/>
              </w:rPr>
              <w:t xml:space="preserve">Government Relations Lead</w:t>
            </w:r>
          </w:p>
        </w:tc>
        <w:tc>
          <w:tcPr>
            <w:tcW w:type="dxa" w:w="2400"/>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1960"/>
            <w:shd w:fill="FFFFFF" w:val="clear"/>
            <w:tcMar>
              <w:top w:type="dxa" w:w="120"/>
              <w:left w:type="dxa" w:w="120"/>
              <w:bottom w:type="dxa" w:w="120"/>
              <w:right w:type="dxa" w:w="120"/>
            </w:tcMar>
          </w:tcPr>
          <w:p>
            <w:r>
              <w:rPr>
                <w:rFonts w:ascii="Arial" w:cs="Arial" w:eastAsia="Arial" w:hAnsi="Arial"/>
                <w:sz w:val="18"/>
                <w:szCs w:val="18"/>
              </w:rPr>
              <w:t xml:space="preserve"/>
            </w:r>
          </w:p>
        </w:tc>
        <w:tc>
          <w:tcPr>
            <w:tcW w:type="dxa" w:w="2800"/>
            <w:shd w:fill="FFFFFF" w:val="clear"/>
            <w:tcMar>
              <w:top w:type="dxa" w:w="120"/>
              <w:left w:type="dxa" w:w="120"/>
              <w:bottom w:type="dxa" w:w="120"/>
              <w:right w:type="dxa" w:w="120"/>
            </w:tcMar>
          </w:tcPr>
          <w:p>
            <w:r>
              <w:rPr>
                <w:rFonts w:ascii="Arial" w:cs="Arial" w:eastAsia="Arial" w:hAnsi="Arial"/>
                <w:sz w:val="18"/>
                <w:szCs w:val="18"/>
              </w:rPr>
              <w:t xml:space="preserve"/>
            </w:r>
          </w:p>
        </w:tc>
      </w:tr>
    </w:tbl>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Change Request Process</w:t>
      </w:r>
    </w:p>
    <w:p>
      <w:pPr>
        <w:spacing w:after="160" w:before="60"/>
      </w:pPr>
      <w:r>
        <w:rPr>
          <w:rFonts w:ascii="Arial" w:cs="Arial" w:eastAsia="Arial" w:hAnsi="Arial"/>
          <w:b w:val="false"/>
          <w:bCs w:val="false"/>
          <w:color w:val="4A5568"/>
          <w:sz w:val="22"/>
          <w:szCs w:val="22"/>
        </w:rPr>
        <w:t xml:space="preserve">After sign-off, any change to the requirements in this document must follow the process below. Changes are not made by editing this document directly. A new version is issued and re-approved.</w:t>
      </w:r>
    </w:p>
    <w:p>
      <w:pPr>
        <w:pStyle w:val="ListParagraph"/>
        <w:numPr>
          <w:ilvl w:val="0"/>
          <w:numId w:val="3"/>
        </w:numPr>
        <w:spacing w:after="40" w:before="40"/>
      </w:pPr>
      <w:r>
        <w:rPr>
          <w:rFonts w:ascii="Arial" w:cs="Arial" w:eastAsia="Arial" w:hAnsi="Arial"/>
          <w:b w:val="false"/>
          <w:bCs w:val="false"/>
          <w:color w:val="4A5568"/>
          <w:sz w:val="22"/>
          <w:szCs w:val="22"/>
        </w:rPr>
        <w:t xml:space="preserve">Requester submits a Change Request describing: the section to be changed, the proposed change, the reason for the change, and the modules and teams affected.</w:t>
      </w:r>
    </w:p>
    <w:p>
      <w:pPr>
        <w:pStyle w:val="ListParagraph"/>
        <w:numPr>
          <w:ilvl w:val="0"/>
          <w:numId w:val="3"/>
        </w:numPr>
        <w:spacing w:after="40" w:before="40"/>
      </w:pPr>
      <w:r>
        <w:rPr>
          <w:rFonts w:ascii="Arial" w:cs="Arial" w:eastAsia="Arial" w:hAnsi="Arial"/>
          <w:b w:val="false"/>
          <w:bCs w:val="false"/>
          <w:color w:val="4A5568"/>
          <w:sz w:val="22"/>
          <w:szCs w:val="22"/>
        </w:rPr>
        <w:t xml:space="preserve">Product Strategist evaluates the change within 3 business days and classifies it as Minor (no sign-off required, incorporated in next version), Significant (sign-off required from affected team leads), or Major (full stakeholder sign-off required, new PRD version issued).</w:t>
      </w:r>
    </w:p>
    <w:p>
      <w:pPr>
        <w:pStyle w:val="ListParagraph"/>
        <w:numPr>
          <w:ilvl w:val="0"/>
          <w:numId w:val="3"/>
        </w:numPr>
        <w:spacing w:after="40" w:before="40"/>
      </w:pPr>
      <w:r>
        <w:rPr>
          <w:rFonts w:ascii="Arial" w:cs="Arial" w:eastAsia="Arial" w:hAnsi="Arial"/>
          <w:b w:val="false"/>
          <w:bCs w:val="false"/>
          <w:color w:val="4A5568"/>
          <w:sz w:val="22"/>
          <w:szCs w:val="22"/>
        </w:rPr>
        <w:t xml:space="preserve">Approved changes are incorporated into the next document version. The change log is updated.</w:t>
      </w:r>
    </w:p>
    <w:p>
      <w:pPr>
        <w:pStyle w:val="ListParagraph"/>
        <w:numPr>
          <w:ilvl w:val="0"/>
          <w:numId w:val="3"/>
        </w:numPr>
        <w:spacing w:after="40" w:before="40"/>
      </w:pPr>
      <w:r>
        <w:rPr>
          <w:rFonts w:ascii="Arial" w:cs="Arial" w:eastAsia="Arial" w:hAnsi="Arial"/>
          <w:b w:val="false"/>
          <w:bCs w:val="false"/>
          <w:color w:val="4A5568"/>
          <w:sz w:val="22"/>
          <w:szCs w:val="22"/>
        </w:rPr>
        <w:t xml:space="preserve">A Minor change increments the patch version (2.1 to 2.2). A Significant change increments the minor version (2.1 to 2.2). A Major change increments the major version (2.x to 3.0).</w:t>
      </w:r>
    </w:p>
    <w:p>
      <w:pPr>
        <w:pStyle w:val="ListParagraph"/>
        <w:numPr>
          <w:ilvl w:val="0"/>
          <w:numId w:val="3"/>
        </w:numPr>
        <w:spacing w:after="40" w:before="40"/>
      </w:pPr>
      <w:r>
        <w:rPr>
          <w:rFonts w:ascii="Arial" w:cs="Arial" w:eastAsia="Arial" w:hAnsi="Arial"/>
          <w:b w:val="false"/>
          <w:bCs w:val="false"/>
          <w:color w:val="4A5568"/>
          <w:sz w:val="22"/>
          <w:szCs w:val="22"/>
        </w:rPr>
        <w:t xml:space="preserve">All team members are notified of version changes via the team communication channel with a summary of what changed.</w:t>
      </w:r>
    </w:p>
    <w:p>
      <w:pPr>
        <w:spacing w:after="120" w:before="0"/>
      </w:pPr>
      <w:r>
        <w:rPr>
          <w:rFonts w:ascii="Arial" w:cs="Arial" w:eastAsia="Arial" w:hAnsi="Arial"/>
          <w:b w:val="false"/>
          <w:bCs w:val="false"/>
          <w:color w:val="4A5568"/>
          <w:sz w:val="22"/>
          <w:szCs w:val="22"/>
        </w:rPr>
        <w:t xml:space="preserve"/>
      </w:r>
    </w:p>
    <w:p>
      <w:pPr>
        <w:pStyle w:val="Heading3"/>
        <w:spacing w:after="80" w:before="200"/>
      </w:pPr>
      <w:r>
        <w:rPr>
          <w:rFonts w:ascii="Arial" w:cs="Arial" w:eastAsia="Arial" w:hAnsi="Arial"/>
          <w:b/>
          <w:bCs/>
          <w:color w:val="1A6B4A"/>
          <w:sz w:val="24"/>
          <w:szCs w:val="24"/>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000"/>
        <w:gridCol w:w="5360"/>
      </w:tblGrid>
      <w:tr>
        <w:tc>
          <w:tcPr>
            <w:tcW w:type="dxa" w:w="800"/>
            <w:shd w:fill="1A6B4A"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1200"/>
            <w:shd w:fill="1A6B4A"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2000"/>
            <w:shd w:fill="1A6B4A" w:val="clear"/>
            <w:tcMar>
              <w:top w:type="dxa" w:w="80"/>
              <w:left w:type="dxa" w:w="120"/>
              <w:bottom w:type="dxa" w:w="80"/>
              <w:right w:type="dxa" w:w="120"/>
            </w:tcMar>
          </w:tcPr>
          <w:p>
            <w:r>
              <w:rPr>
                <w:rFonts w:ascii="Arial" w:cs="Arial" w:eastAsia="Arial" w:hAnsi="Arial"/>
                <w:b/>
                <w:bCs/>
                <w:color w:val="FFFFFF"/>
                <w:sz w:val="18"/>
                <w:szCs w:val="18"/>
              </w:rPr>
              <w:t xml:space="preserve">Author</w:t>
            </w:r>
          </w:p>
        </w:tc>
        <w:tc>
          <w:tcPr>
            <w:tcW w:type="dxa" w:w="5360"/>
            <w:shd w:fill="1A6B4A" w:val="clear"/>
            <w:tcMar>
              <w:top w:type="dxa" w:w="80"/>
              <w:left w:type="dxa" w:w="120"/>
              <w:bottom w:type="dxa" w:w="80"/>
              <w:right w:type="dxa" w:w="120"/>
            </w:tcMar>
          </w:tcPr>
          <w:p>
            <w:r>
              <w:rPr>
                <w:rFonts w:ascii="Arial" w:cs="Arial" w:eastAsia="Arial" w:hAnsi="Arial"/>
                <w:b/>
                <w:bCs/>
                <w:color w:val="FFFFFF"/>
                <w:sz w:val="18"/>
                <w:szCs w:val="18"/>
              </w:rPr>
              <w:t xml:space="preserve">Changes</w:t>
            </w:r>
          </w:p>
        </w:tc>
      </w:tr>
      <w:tr>
        <w:tc>
          <w:tcPr>
            <w:tcW w:type="auto" w:w="800"/>
            <w:shd w:fill="FFFFFF" w:val="clear"/>
            <w:tcMar>
              <w:top w:type="dxa" w:w="80"/>
              <w:left w:type="dxa" w:w="120"/>
              <w:bottom w:type="dxa" w:w="80"/>
              <w:right w:type="dxa" w:w="120"/>
            </w:tcMar>
          </w:tcPr>
          <w:p>
            <w:r>
              <w:rPr>
                <w:rFonts w:ascii="Arial" w:cs="Arial" w:eastAsia="Arial" w:hAnsi="Arial"/>
                <w:b/>
                <w:bCs/>
                <w:color w:val="1A6B4A"/>
                <w:sz w:val="18"/>
                <w:szCs w:val="18"/>
              </w:rPr>
              <w:t xml:space="preserve">1.0</w:t>
            </w:r>
          </w:p>
        </w:tc>
        <w:tc>
          <w:tcPr>
            <w:tcW w:type="auto" w:w="1200"/>
            <w:shd w:fill="FFFFFF" w:val="clear"/>
            <w:tcMar>
              <w:top w:type="dxa" w:w="80"/>
              <w:left w:type="dxa" w:w="120"/>
              <w:bottom w:type="dxa" w:w="80"/>
              <w:right w:type="dxa" w:w="120"/>
            </w:tcMar>
          </w:tcPr>
          <w:p>
            <w:r>
              <w:rPr>
                <w:rFonts w:ascii="Arial" w:cs="Arial" w:eastAsia="Arial" w:hAnsi="Arial"/>
                <w:color w:val="4A5568"/>
                <w:sz w:val="18"/>
                <w:szCs w:val="18"/>
              </w:rPr>
              <w:t xml:space="preserve">May 2026</w:t>
            </w:r>
          </w:p>
        </w:tc>
        <w:tc>
          <w:tcPr>
            <w:tcW w:type="auto" w:w="2000"/>
            <w:shd w:fill="FFFFFF" w:val="clear"/>
            <w:tcMar>
              <w:top w:type="dxa" w:w="80"/>
              <w:left w:type="dxa" w:w="120"/>
              <w:bottom w:type="dxa" w:w="80"/>
              <w:right w:type="dxa" w:w="120"/>
            </w:tcMar>
          </w:tcPr>
          <w:p>
            <w:r>
              <w:rPr>
                <w:rFonts w:ascii="Arial" w:cs="Arial" w:eastAsia="Arial" w:hAnsi="Arial"/>
                <w:color w:val="4A5568"/>
                <w:sz w:val="18"/>
                <w:szCs w:val="18"/>
              </w:rPr>
              <w:t xml:space="preserve">Quadri Ismail</w:t>
            </w:r>
          </w:p>
        </w:tc>
        <w:tc>
          <w:tcPr>
            <w:tcW w:type="auto" w:w="5360"/>
            <w:shd w:fill="FFFFFF" w:val="clear"/>
            <w:tcMar>
              <w:top w:type="dxa" w:w="80"/>
              <w:left w:type="dxa" w:w="120"/>
              <w:bottom w:type="dxa" w:w="80"/>
              <w:right w:type="dxa" w:w="120"/>
            </w:tcMar>
          </w:tcPr>
          <w:p>
            <w:r>
              <w:rPr>
                <w:rFonts w:ascii="Arial" w:cs="Arial" w:eastAsia="Arial" w:hAnsi="Arial"/>
                <w:color w:val="4A5568"/>
                <w:sz w:val="18"/>
                <w:szCs w:val="18"/>
              </w:rPr>
              <w:t xml:space="preserve">Initial PRD. Cover, Executive Summary, Product Vision, 6 User Personas, 3 Journey Maps, 12 Modules with features and user stories.</w:t>
            </w:r>
          </w:p>
        </w:tc>
      </w:tr>
      <w:tr>
        <w:tc>
          <w:tcPr>
            <w:tcW w:type="auto" w:w="800"/>
            <w:shd w:fill="F0F7F4" w:val="clear"/>
            <w:tcMar>
              <w:top w:type="dxa" w:w="80"/>
              <w:left w:type="dxa" w:w="120"/>
              <w:bottom w:type="dxa" w:w="80"/>
              <w:right w:type="dxa" w:w="120"/>
            </w:tcMar>
          </w:tcPr>
          <w:p>
            <w:r>
              <w:rPr>
                <w:rFonts w:ascii="Arial" w:cs="Arial" w:eastAsia="Arial" w:hAnsi="Arial"/>
                <w:b/>
                <w:bCs/>
                <w:color w:val="1A6B4A"/>
                <w:sz w:val="18"/>
                <w:szCs w:val="18"/>
              </w:rPr>
              <w:t xml:space="preserve">1.1</w:t>
            </w:r>
          </w:p>
        </w:tc>
        <w:tc>
          <w:tcPr>
            <w:tcW w:type="auto" w:w="1200"/>
            <w:shd w:fill="F0F7F4" w:val="clear"/>
            <w:tcMar>
              <w:top w:type="dxa" w:w="80"/>
              <w:left w:type="dxa" w:w="120"/>
              <w:bottom w:type="dxa" w:w="80"/>
              <w:right w:type="dxa" w:w="120"/>
            </w:tcMar>
          </w:tcPr>
          <w:p>
            <w:r>
              <w:rPr>
                <w:rFonts w:ascii="Arial" w:cs="Arial" w:eastAsia="Arial" w:hAnsi="Arial"/>
                <w:color w:val="4A5568"/>
                <w:sz w:val="18"/>
                <w:szCs w:val="18"/>
              </w:rPr>
              <w:t xml:space="preserve">May 2026</w:t>
            </w:r>
          </w:p>
        </w:tc>
        <w:tc>
          <w:tcPr>
            <w:tcW w:type="auto" w:w="2000"/>
            <w:shd w:fill="F0F7F4" w:val="clear"/>
            <w:tcMar>
              <w:top w:type="dxa" w:w="80"/>
              <w:left w:type="dxa" w:w="120"/>
              <w:bottom w:type="dxa" w:w="80"/>
              <w:right w:type="dxa" w:w="120"/>
            </w:tcMar>
          </w:tcPr>
          <w:p>
            <w:r>
              <w:rPr>
                <w:rFonts w:ascii="Arial" w:cs="Arial" w:eastAsia="Arial" w:hAnsi="Arial"/>
                <w:color w:val="4A5568"/>
                <w:sz w:val="18"/>
                <w:szCs w:val="18"/>
              </w:rPr>
              <w:t xml:space="preserve">Quadri Ismail</w:t>
            </w:r>
          </w:p>
        </w:tc>
        <w:tc>
          <w:tcPr>
            <w:tcW w:type="auto" w:w="5360"/>
            <w:shd w:fill="F0F7F4" w:val="clear"/>
            <w:tcMar>
              <w:top w:type="dxa" w:w="80"/>
              <w:left w:type="dxa" w:w="120"/>
              <w:bottom w:type="dxa" w:w="80"/>
              <w:right w:type="dxa" w:w="120"/>
            </w:tcMar>
          </w:tcPr>
          <w:p>
            <w:r>
              <w:rPr>
                <w:rFonts w:ascii="Arial" w:cs="Arial" w:eastAsia="Arial" w:hAnsi="Arial"/>
                <w:color w:val="4A5568"/>
                <w:sz w:val="18"/>
                <w:szCs w:val="18"/>
              </w:rPr>
              <w:t xml:space="preserve">Added acceptance criteria AC-02 through AC-12 across all modules. 80 acceptance criteria added.</w:t>
            </w:r>
          </w:p>
        </w:tc>
      </w:tr>
      <w:tr>
        <w:tc>
          <w:tcPr>
            <w:tcW w:type="auto" w:w="800"/>
            <w:shd w:fill="FFFFFF" w:val="clear"/>
            <w:tcMar>
              <w:top w:type="dxa" w:w="80"/>
              <w:left w:type="dxa" w:w="120"/>
              <w:bottom w:type="dxa" w:w="80"/>
              <w:right w:type="dxa" w:w="120"/>
            </w:tcMar>
          </w:tcPr>
          <w:p>
            <w:r>
              <w:rPr>
                <w:rFonts w:ascii="Arial" w:cs="Arial" w:eastAsia="Arial" w:hAnsi="Arial"/>
                <w:b/>
                <w:bCs/>
                <w:color w:val="1A6B4A"/>
                <w:sz w:val="18"/>
                <w:szCs w:val="18"/>
              </w:rPr>
              <w:t xml:space="preserve">1.2</w:t>
            </w:r>
          </w:p>
        </w:tc>
        <w:tc>
          <w:tcPr>
            <w:tcW w:type="auto" w:w="1200"/>
            <w:shd w:fill="FFFFFF" w:val="clear"/>
            <w:tcMar>
              <w:top w:type="dxa" w:w="80"/>
              <w:left w:type="dxa" w:w="120"/>
              <w:bottom w:type="dxa" w:w="80"/>
              <w:right w:type="dxa" w:w="120"/>
            </w:tcMar>
          </w:tcPr>
          <w:p>
            <w:r>
              <w:rPr>
                <w:rFonts w:ascii="Arial" w:cs="Arial" w:eastAsia="Arial" w:hAnsi="Arial"/>
                <w:color w:val="4A5568"/>
                <w:sz w:val="18"/>
                <w:szCs w:val="18"/>
              </w:rPr>
              <w:t xml:space="preserve">May 2026</w:t>
            </w:r>
          </w:p>
        </w:tc>
        <w:tc>
          <w:tcPr>
            <w:tcW w:type="auto" w:w="2000"/>
            <w:shd w:fill="FFFFFF" w:val="clear"/>
            <w:tcMar>
              <w:top w:type="dxa" w:w="80"/>
              <w:left w:type="dxa" w:w="120"/>
              <w:bottom w:type="dxa" w:w="80"/>
              <w:right w:type="dxa" w:w="120"/>
            </w:tcMar>
          </w:tcPr>
          <w:p>
            <w:r>
              <w:rPr>
                <w:rFonts w:ascii="Arial" w:cs="Arial" w:eastAsia="Arial" w:hAnsi="Arial"/>
                <w:color w:val="4A5568"/>
                <w:sz w:val="18"/>
                <w:szCs w:val="18"/>
              </w:rPr>
              <w:t xml:space="preserve">Quadri Ismail</w:t>
            </w:r>
          </w:p>
        </w:tc>
        <w:tc>
          <w:tcPr>
            <w:tcW w:type="auto" w:w="5360"/>
            <w:shd w:fill="FFFFFF" w:val="clear"/>
            <w:tcMar>
              <w:top w:type="dxa" w:w="80"/>
              <w:left w:type="dxa" w:w="120"/>
              <w:bottom w:type="dxa" w:w="80"/>
              <w:right w:type="dxa" w:w="120"/>
            </w:tcMar>
          </w:tcPr>
          <w:p>
            <w:r>
              <w:rPr>
                <w:rFonts w:ascii="Arial" w:cs="Arial" w:eastAsia="Arial" w:hAnsi="Arial"/>
                <w:color w:val="4A5568"/>
                <w:sz w:val="18"/>
                <w:szCs w:val="18"/>
              </w:rPr>
              <w:t xml:space="preserve">Added Section 2.4: Full Compliance Health Score Formula including three components, hard block rules, procurement ready gate, sector adjustment, projected score, and bottleneck solutions.</w:t>
            </w:r>
          </w:p>
        </w:tc>
      </w:tr>
      <w:tr>
        <w:tc>
          <w:tcPr>
            <w:tcW w:type="auto" w:w="800"/>
            <w:shd w:fill="F0F7F4" w:val="clear"/>
            <w:tcMar>
              <w:top w:type="dxa" w:w="80"/>
              <w:left w:type="dxa" w:w="120"/>
              <w:bottom w:type="dxa" w:w="80"/>
              <w:right w:type="dxa" w:w="120"/>
            </w:tcMar>
          </w:tcPr>
          <w:p>
            <w:r>
              <w:rPr>
                <w:rFonts w:ascii="Arial" w:cs="Arial" w:eastAsia="Arial" w:hAnsi="Arial"/>
                <w:b/>
                <w:bCs/>
                <w:color w:val="1A6B4A"/>
                <w:sz w:val="18"/>
                <w:szCs w:val="18"/>
              </w:rPr>
              <w:t xml:space="preserve">1.3</w:t>
            </w:r>
          </w:p>
        </w:tc>
        <w:tc>
          <w:tcPr>
            <w:tcW w:type="auto" w:w="1200"/>
            <w:shd w:fill="F0F7F4" w:val="clear"/>
            <w:tcMar>
              <w:top w:type="dxa" w:w="80"/>
              <w:left w:type="dxa" w:w="120"/>
              <w:bottom w:type="dxa" w:w="80"/>
              <w:right w:type="dxa" w:w="120"/>
            </w:tcMar>
          </w:tcPr>
          <w:p>
            <w:r>
              <w:rPr>
                <w:rFonts w:ascii="Arial" w:cs="Arial" w:eastAsia="Arial" w:hAnsi="Arial"/>
                <w:color w:val="4A5568"/>
                <w:sz w:val="18"/>
                <w:szCs w:val="18"/>
              </w:rPr>
              <w:t xml:space="preserve">May 2026</w:t>
            </w:r>
          </w:p>
        </w:tc>
        <w:tc>
          <w:tcPr>
            <w:tcW w:type="auto" w:w="2000"/>
            <w:shd w:fill="F0F7F4" w:val="clear"/>
            <w:tcMar>
              <w:top w:type="dxa" w:w="80"/>
              <w:left w:type="dxa" w:w="120"/>
              <w:bottom w:type="dxa" w:w="80"/>
              <w:right w:type="dxa" w:w="120"/>
            </w:tcMar>
          </w:tcPr>
          <w:p>
            <w:r>
              <w:rPr>
                <w:rFonts w:ascii="Arial" w:cs="Arial" w:eastAsia="Arial" w:hAnsi="Arial"/>
                <w:color w:val="4A5568"/>
                <w:sz w:val="18"/>
                <w:szCs w:val="18"/>
              </w:rPr>
              <w:t xml:space="preserve">Quadri Ismail</w:t>
            </w:r>
          </w:p>
        </w:tc>
        <w:tc>
          <w:tcPr>
            <w:tcW w:type="auto" w:w="5360"/>
            <w:shd w:fill="F0F7F4" w:val="clear"/>
            <w:tcMar>
              <w:top w:type="dxa" w:w="80"/>
              <w:left w:type="dxa" w:w="120"/>
              <w:bottom w:type="dxa" w:w="80"/>
              <w:right w:type="dxa" w:w="120"/>
            </w:tcMar>
          </w:tcPr>
          <w:p>
            <w:r>
              <w:rPr>
                <w:rFonts w:ascii="Arial" w:cs="Arial" w:eastAsia="Arial" w:hAnsi="Arial"/>
                <w:color w:val="4A5568"/>
                <w:sz w:val="18"/>
                <w:szCs w:val="18"/>
              </w:rPr>
              <w:t xml:space="preserve">Added Section 7: Data Model. 16 entities fully specified with field definitions, constraints, indexes, and West Africa extensibility.</w:t>
            </w:r>
          </w:p>
        </w:tc>
      </w:tr>
      <w:tr>
        <w:tc>
          <w:tcPr>
            <w:tcW w:type="auto" w:w="800"/>
            <w:shd w:fill="FFFFFF" w:val="clear"/>
            <w:tcMar>
              <w:top w:type="dxa" w:w="80"/>
              <w:left w:type="dxa" w:w="120"/>
              <w:bottom w:type="dxa" w:w="80"/>
              <w:right w:type="dxa" w:w="120"/>
            </w:tcMar>
          </w:tcPr>
          <w:p>
            <w:r>
              <w:rPr>
                <w:rFonts w:ascii="Arial" w:cs="Arial" w:eastAsia="Arial" w:hAnsi="Arial"/>
                <w:b/>
                <w:bCs/>
                <w:color w:val="1A6B4A"/>
                <w:sz w:val="18"/>
                <w:szCs w:val="18"/>
              </w:rPr>
              <w:t xml:space="preserve">1.4</w:t>
            </w:r>
          </w:p>
        </w:tc>
        <w:tc>
          <w:tcPr>
            <w:tcW w:type="auto" w:w="1200"/>
            <w:shd w:fill="FFFFFF" w:val="clear"/>
            <w:tcMar>
              <w:top w:type="dxa" w:w="80"/>
              <w:left w:type="dxa" w:w="120"/>
              <w:bottom w:type="dxa" w:w="80"/>
              <w:right w:type="dxa" w:w="120"/>
            </w:tcMar>
          </w:tcPr>
          <w:p>
            <w:r>
              <w:rPr>
                <w:rFonts w:ascii="Arial" w:cs="Arial" w:eastAsia="Arial" w:hAnsi="Arial"/>
                <w:color w:val="4A5568"/>
                <w:sz w:val="18"/>
                <w:szCs w:val="18"/>
              </w:rPr>
              <w:t xml:space="preserve">May 2026</w:t>
            </w:r>
          </w:p>
        </w:tc>
        <w:tc>
          <w:tcPr>
            <w:tcW w:type="auto" w:w="2000"/>
            <w:shd w:fill="FFFFFF" w:val="clear"/>
            <w:tcMar>
              <w:top w:type="dxa" w:w="80"/>
              <w:left w:type="dxa" w:w="120"/>
              <w:bottom w:type="dxa" w:w="80"/>
              <w:right w:type="dxa" w:w="120"/>
            </w:tcMar>
          </w:tcPr>
          <w:p>
            <w:r>
              <w:rPr>
                <w:rFonts w:ascii="Arial" w:cs="Arial" w:eastAsia="Arial" w:hAnsi="Arial"/>
                <w:color w:val="4A5568"/>
                <w:sz w:val="18"/>
                <w:szCs w:val="18"/>
              </w:rPr>
              <w:t xml:space="preserve">Quadri Ismail</w:t>
            </w:r>
          </w:p>
        </w:tc>
        <w:tc>
          <w:tcPr>
            <w:tcW w:type="auto" w:w="5360"/>
            <w:shd w:fill="FFFFFF" w:val="clear"/>
            <w:tcMar>
              <w:top w:type="dxa" w:w="80"/>
              <w:left w:type="dxa" w:w="120"/>
              <w:bottom w:type="dxa" w:w="80"/>
              <w:right w:type="dxa" w:w="120"/>
            </w:tcMar>
          </w:tcPr>
          <w:p>
            <w:r>
              <w:rPr>
                <w:rFonts w:ascii="Arial" w:cs="Arial" w:eastAsia="Arial" w:hAnsi="Arial"/>
                <w:color w:val="4A5568"/>
                <w:sz w:val="18"/>
                <w:szCs w:val="18"/>
              </w:rPr>
              <w:t xml:space="preserve">Added Section 8: Edge Cases and Error States. 44 edge cases across 11 failure layers.</w:t>
            </w:r>
          </w:p>
        </w:tc>
      </w:tr>
      <w:tr>
        <w:tc>
          <w:tcPr>
            <w:tcW w:type="auto" w:w="800"/>
            <w:shd w:fill="F0F7F4" w:val="clear"/>
            <w:tcMar>
              <w:top w:type="dxa" w:w="80"/>
              <w:left w:type="dxa" w:w="120"/>
              <w:bottom w:type="dxa" w:w="80"/>
              <w:right w:type="dxa" w:w="120"/>
            </w:tcMar>
          </w:tcPr>
          <w:p>
            <w:r>
              <w:rPr>
                <w:rFonts w:ascii="Arial" w:cs="Arial" w:eastAsia="Arial" w:hAnsi="Arial"/>
                <w:b/>
                <w:bCs/>
                <w:color w:val="1A6B4A"/>
                <w:sz w:val="18"/>
                <w:szCs w:val="18"/>
              </w:rPr>
              <w:t xml:space="preserve">1.5</w:t>
            </w:r>
          </w:p>
        </w:tc>
        <w:tc>
          <w:tcPr>
            <w:tcW w:type="auto" w:w="1200"/>
            <w:shd w:fill="F0F7F4" w:val="clear"/>
            <w:tcMar>
              <w:top w:type="dxa" w:w="80"/>
              <w:left w:type="dxa" w:w="120"/>
              <w:bottom w:type="dxa" w:w="80"/>
              <w:right w:type="dxa" w:w="120"/>
            </w:tcMar>
          </w:tcPr>
          <w:p>
            <w:r>
              <w:rPr>
                <w:rFonts w:ascii="Arial" w:cs="Arial" w:eastAsia="Arial" w:hAnsi="Arial"/>
                <w:color w:val="4A5568"/>
                <w:sz w:val="18"/>
                <w:szCs w:val="18"/>
              </w:rPr>
              <w:t xml:space="preserve">May 2026</w:t>
            </w:r>
          </w:p>
        </w:tc>
        <w:tc>
          <w:tcPr>
            <w:tcW w:type="auto" w:w="2000"/>
            <w:shd w:fill="F0F7F4" w:val="clear"/>
            <w:tcMar>
              <w:top w:type="dxa" w:w="80"/>
              <w:left w:type="dxa" w:w="120"/>
              <w:bottom w:type="dxa" w:w="80"/>
              <w:right w:type="dxa" w:w="120"/>
            </w:tcMar>
          </w:tcPr>
          <w:p>
            <w:r>
              <w:rPr>
                <w:rFonts w:ascii="Arial" w:cs="Arial" w:eastAsia="Arial" w:hAnsi="Arial"/>
                <w:color w:val="4A5568"/>
                <w:sz w:val="18"/>
                <w:szCs w:val="18"/>
              </w:rPr>
              <w:t xml:space="preserve">Quadri Ismail</w:t>
            </w:r>
          </w:p>
        </w:tc>
        <w:tc>
          <w:tcPr>
            <w:tcW w:type="auto" w:w="5360"/>
            <w:shd w:fill="F0F7F4" w:val="clear"/>
            <w:tcMar>
              <w:top w:type="dxa" w:w="80"/>
              <w:left w:type="dxa" w:w="120"/>
              <w:bottom w:type="dxa" w:w="80"/>
              <w:right w:type="dxa" w:w="120"/>
            </w:tcMar>
          </w:tcPr>
          <w:p>
            <w:r>
              <w:rPr>
                <w:rFonts w:ascii="Arial" w:cs="Arial" w:eastAsia="Arial" w:hAnsi="Arial"/>
                <w:color w:val="4A5568"/>
                <w:sz w:val="18"/>
                <w:szCs w:val="18"/>
              </w:rPr>
              <w:t xml:space="preserve">Added Section 9: API Specifications. ClearPass Public REST API (9A) and Four-Tier Government Integration Architecture (9B).</w:t>
            </w:r>
          </w:p>
        </w:tc>
      </w:tr>
      <w:tr>
        <w:tc>
          <w:tcPr>
            <w:tcW w:type="auto" w:w="800"/>
            <w:shd w:fill="FFFFFF" w:val="clear"/>
            <w:tcMar>
              <w:top w:type="dxa" w:w="80"/>
              <w:left w:type="dxa" w:w="120"/>
              <w:bottom w:type="dxa" w:w="80"/>
              <w:right w:type="dxa" w:w="120"/>
            </w:tcMar>
          </w:tcPr>
          <w:p>
            <w:r>
              <w:rPr>
                <w:rFonts w:ascii="Arial" w:cs="Arial" w:eastAsia="Arial" w:hAnsi="Arial"/>
                <w:b/>
                <w:bCs/>
                <w:color w:val="1A6B4A"/>
                <w:sz w:val="18"/>
                <w:szCs w:val="18"/>
              </w:rPr>
              <w:t xml:space="preserve">2.0</w:t>
            </w:r>
          </w:p>
        </w:tc>
        <w:tc>
          <w:tcPr>
            <w:tcW w:type="auto" w:w="1200"/>
            <w:shd w:fill="FFFFFF" w:val="clear"/>
            <w:tcMar>
              <w:top w:type="dxa" w:w="80"/>
              <w:left w:type="dxa" w:w="120"/>
              <w:bottom w:type="dxa" w:w="80"/>
              <w:right w:type="dxa" w:w="120"/>
            </w:tcMar>
          </w:tcPr>
          <w:p>
            <w:r>
              <w:rPr>
                <w:rFonts w:ascii="Arial" w:cs="Arial" w:eastAsia="Arial" w:hAnsi="Arial"/>
                <w:color w:val="4A5568"/>
                <w:sz w:val="18"/>
                <w:szCs w:val="18"/>
              </w:rPr>
              <w:t xml:space="preserve">May 2026</w:t>
            </w:r>
          </w:p>
        </w:tc>
        <w:tc>
          <w:tcPr>
            <w:tcW w:type="auto" w:w="2000"/>
            <w:shd w:fill="FFFFFF" w:val="clear"/>
            <w:tcMar>
              <w:top w:type="dxa" w:w="80"/>
              <w:left w:type="dxa" w:w="120"/>
              <w:bottom w:type="dxa" w:w="80"/>
              <w:right w:type="dxa" w:w="120"/>
            </w:tcMar>
          </w:tcPr>
          <w:p>
            <w:r>
              <w:rPr>
                <w:rFonts w:ascii="Arial" w:cs="Arial" w:eastAsia="Arial" w:hAnsi="Arial"/>
                <w:color w:val="4A5568"/>
                <w:sz w:val="18"/>
                <w:szCs w:val="18"/>
              </w:rPr>
              <w:t xml:space="preserve">Quadri Ismail</w:t>
            </w:r>
          </w:p>
        </w:tc>
        <w:tc>
          <w:tcPr>
            <w:tcW w:type="auto" w:w="5360"/>
            <w:shd w:fill="FFFFFF" w:val="clear"/>
            <w:tcMar>
              <w:top w:type="dxa" w:w="80"/>
              <w:left w:type="dxa" w:w="120"/>
              <w:bottom w:type="dxa" w:w="80"/>
              <w:right w:type="dxa" w:w="120"/>
            </w:tcMar>
          </w:tcPr>
          <w:p>
            <w:r>
              <w:rPr>
                <w:rFonts w:ascii="Arial" w:cs="Arial" w:eastAsia="Arial" w:hAnsi="Arial"/>
                <w:color w:val="4A5568"/>
                <w:sz w:val="18"/>
                <w:szCs w:val="18"/>
              </w:rPr>
              <w:t xml:space="preserve">Added Section 10: UX Specifications. 120-screen inventory, 8 portal IA definitions, 5 state matrices, 5 user flows, content guidelines, responsive requirements, interaction specs.</w:t>
            </w:r>
          </w:p>
        </w:tc>
      </w:tr>
      <w:tr>
        <w:tc>
          <w:tcPr>
            <w:tcW w:type="auto" w:w="800"/>
            <w:shd w:fill="F0F7F4" w:val="clear"/>
            <w:tcMar>
              <w:top w:type="dxa" w:w="80"/>
              <w:left w:type="dxa" w:w="120"/>
              <w:bottom w:type="dxa" w:w="80"/>
              <w:right w:type="dxa" w:w="120"/>
            </w:tcMar>
          </w:tcPr>
          <w:p>
            <w:r>
              <w:rPr>
                <w:rFonts w:ascii="Arial" w:cs="Arial" w:eastAsia="Arial" w:hAnsi="Arial"/>
                <w:b/>
                <w:bCs/>
                <w:color w:val="1A6B4A"/>
                <w:sz w:val="18"/>
                <w:szCs w:val="18"/>
              </w:rPr>
              <w:t xml:space="preserve">2.1</w:t>
            </w:r>
          </w:p>
        </w:tc>
        <w:tc>
          <w:tcPr>
            <w:tcW w:type="auto" w:w="1200"/>
            <w:shd w:fill="F0F7F4" w:val="clear"/>
            <w:tcMar>
              <w:top w:type="dxa" w:w="80"/>
              <w:left w:type="dxa" w:w="120"/>
              <w:bottom w:type="dxa" w:w="80"/>
              <w:right w:type="dxa" w:w="120"/>
            </w:tcMar>
          </w:tcPr>
          <w:p>
            <w:r>
              <w:rPr>
                <w:rFonts w:ascii="Arial" w:cs="Arial" w:eastAsia="Arial" w:hAnsi="Arial"/>
                <w:color w:val="4A5568"/>
                <w:sz w:val="18"/>
                <w:szCs w:val="18"/>
              </w:rPr>
              <w:t xml:space="preserve">May 2026</w:t>
            </w:r>
          </w:p>
        </w:tc>
        <w:tc>
          <w:tcPr>
            <w:tcW w:type="auto" w:w="2000"/>
            <w:shd w:fill="F0F7F4" w:val="clear"/>
            <w:tcMar>
              <w:top w:type="dxa" w:w="80"/>
              <w:left w:type="dxa" w:w="120"/>
              <w:bottom w:type="dxa" w:w="80"/>
              <w:right w:type="dxa" w:w="120"/>
            </w:tcMar>
          </w:tcPr>
          <w:p>
            <w:r>
              <w:rPr>
                <w:rFonts w:ascii="Arial" w:cs="Arial" w:eastAsia="Arial" w:hAnsi="Arial"/>
                <w:color w:val="4A5568"/>
                <w:sz w:val="18"/>
                <w:szCs w:val="18"/>
              </w:rPr>
              <w:t xml:space="preserve">Quadri Ismail</w:t>
            </w:r>
          </w:p>
        </w:tc>
        <w:tc>
          <w:tcPr>
            <w:tcW w:type="auto" w:w="5360"/>
            <w:shd w:fill="F0F7F4" w:val="clear"/>
            <w:tcMar>
              <w:top w:type="dxa" w:w="80"/>
              <w:left w:type="dxa" w:w="120"/>
              <w:bottom w:type="dxa" w:w="80"/>
              <w:right w:type="dxa" w:w="120"/>
            </w:tcMar>
          </w:tcPr>
          <w:p>
            <w:r>
              <w:rPr>
                <w:rFonts w:ascii="Arial" w:cs="Arial" w:eastAsia="Arial" w:hAnsi="Arial"/>
                <w:color w:val="4A5568"/>
                <w:sz w:val="18"/>
                <w:szCs w:val="18"/>
              </w:rPr>
              <w:t xml:space="preserve">Added Section 10B: UX Addendum. 35 modal inventory, 10 extended state matrices, 3 navigation trees, 6 email templates, accessibility requirements, 2 error path flows. Fixed AC-01 labeling.</w:t>
            </w:r>
          </w:p>
        </w:tc>
      </w:tr>
      <w:tr>
        <w:tc>
          <w:tcPr>
            <w:tcW w:type="auto" w:w="800"/>
            <w:shd w:fill="FFFFFF" w:val="clear"/>
            <w:tcMar>
              <w:top w:type="dxa" w:w="80"/>
              <w:left w:type="dxa" w:w="120"/>
              <w:bottom w:type="dxa" w:w="80"/>
              <w:right w:type="dxa" w:w="120"/>
            </w:tcMar>
          </w:tcPr>
          <w:p>
            <w:r>
              <w:rPr>
                <w:rFonts w:ascii="Arial" w:cs="Arial" w:eastAsia="Arial" w:hAnsi="Arial"/>
                <w:b/>
                <w:bCs/>
                <w:color w:val="1A6B4A"/>
                <w:sz w:val="18"/>
                <w:szCs w:val="18"/>
              </w:rPr>
              <w:t xml:space="preserve">2.1</w:t>
            </w:r>
          </w:p>
        </w:tc>
        <w:tc>
          <w:tcPr>
            <w:tcW w:type="auto" w:w="1200"/>
            <w:shd w:fill="FFFFFF" w:val="clear"/>
            <w:tcMar>
              <w:top w:type="dxa" w:w="80"/>
              <w:left w:type="dxa" w:w="120"/>
              <w:bottom w:type="dxa" w:w="80"/>
              <w:right w:type="dxa" w:w="120"/>
            </w:tcMar>
          </w:tcPr>
          <w:p>
            <w:r>
              <w:rPr>
                <w:rFonts w:ascii="Arial" w:cs="Arial" w:eastAsia="Arial" w:hAnsi="Arial"/>
                <w:color w:val="4A5568"/>
                <w:sz w:val="18"/>
                <w:szCs w:val="18"/>
              </w:rPr>
              <w:t xml:space="preserve">May 2026</w:t>
            </w:r>
          </w:p>
        </w:tc>
        <w:tc>
          <w:tcPr>
            <w:tcW w:type="auto" w:w="2000"/>
            <w:shd w:fill="FFFFFF" w:val="clear"/>
            <w:tcMar>
              <w:top w:type="dxa" w:w="80"/>
              <w:left w:type="dxa" w:w="120"/>
              <w:bottom w:type="dxa" w:w="80"/>
              <w:right w:type="dxa" w:w="120"/>
            </w:tcMar>
          </w:tcPr>
          <w:p>
            <w:r>
              <w:rPr>
                <w:rFonts w:ascii="Arial" w:cs="Arial" w:eastAsia="Arial" w:hAnsi="Arial"/>
                <w:color w:val="4A5568"/>
                <w:sz w:val="18"/>
                <w:szCs w:val="18"/>
              </w:rPr>
              <w:t xml:space="preserve">Quadri Ismail</w:t>
            </w:r>
          </w:p>
        </w:tc>
        <w:tc>
          <w:tcPr>
            <w:tcW w:type="auto" w:w="5360"/>
            <w:shd w:fill="FFFFFF" w:val="clear"/>
            <w:tcMar>
              <w:top w:type="dxa" w:w="80"/>
              <w:left w:type="dxa" w:w="120"/>
              <w:bottom w:type="dxa" w:w="80"/>
              <w:right w:type="dxa" w:w="120"/>
            </w:tcMar>
          </w:tcPr>
          <w:p>
            <w:r>
              <w:rPr>
                <w:rFonts w:ascii="Arial" w:cs="Arial" w:eastAsia="Arial" w:hAnsi="Arial"/>
                <w:color w:val="4A5568"/>
                <w:sz w:val="18"/>
                <w:szCs w:val="18"/>
              </w:rPr>
              <w:t xml:space="preserve">Added Section 11: Glossary (47 acronyms, 18 product terms), Risk Register (28 risks), KPI Framework (26 KPIs across 5 categories), Analytics Event Tracking (40 events, 4 funnels, 5 dashboards), QA and Testing Strategy (6 levels, 20-item pre-launch gate), Stakeholder Sign-Off and Change Log.</w:t>
            </w:r>
          </w:p>
        </w:tc>
      </w:tr>
    </w:tbl>
    <w:p>
      <w:r>
        <w:br w:type="page"/>
      </w:r>
    </w:p>
    <w:p>
      <w:pPr>
        <w:pStyle w:val="Heading1"/>
        <w:pBdr>
          <w:bottom w:val="single" w:color="1A6B4A" w:sz="6" w:space="1"/>
        </w:pBdr>
        <w:spacing w:after="180" w:before="360"/>
      </w:pPr>
      <w:r>
        <w:rPr>
          <w:rFonts w:ascii="Arial" w:cs="Arial" w:eastAsia="Arial" w:hAnsi="Arial"/>
          <w:b/>
          <w:bCs/>
          <w:color w:val="1A6B4A"/>
          <w:sz w:val="36"/>
          <w:szCs w:val="36"/>
        </w:rPr>
        <w:t xml:space="preserve">6. Open Questions and Decisions Required</w:t>
      </w:r>
    </w:p>
    <w:p>
      <w:pPr>
        <w:spacing w:after="160" w:before="60"/>
      </w:pPr>
      <w:r>
        <w:rPr>
          <w:rFonts w:ascii="Arial" w:cs="Arial" w:eastAsia="Arial" w:hAnsi="Arial"/>
          <w:b w:val="false"/>
          <w:bCs w:val="false"/>
          <w:color w:val="4A5568"/>
          <w:sz w:val="22"/>
          <w:szCs w:val="22"/>
        </w:rPr>
        <w:t xml:space="preserve">The following items require decisions from the product owner or external stakeholders before development can proceed on the relevant modules.</w:t>
      </w:r>
    </w:p>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OQ-01</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What is the formal legal structure for the NHIA MoU? Does ClearPass operate as a licensed data processor under the NHIA Act or as an independent verification service?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OQ-02</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Will manual certificate review be handled by internal ClearPass staff or by outsourced reviewers? This determines the admin portal design for the review queue.</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OQ-03</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What is the data-sharing agreement with PenCom for the PCC API feed? Does ClearPass query PenCom directly or consume via BPP?</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OQ-04</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Is the USSD registration fallback in scope for MVP or Phase 2? This has significant backend implications.</w:t>
            </w:r>
          </w:p>
        </w:tc>
      </w:tr>
    </w:tbl>
    <w:tbl>
      <w:tblPr>
        <w:tblW w:type="dxa" w:w="9360"/>
        <w:tblBorders>
          <w:top w:val="none"/>
          <w:left w:val="none"/>
          <w:bottom w:val="none"/>
          <w:right w:val="none"/>
          <w:insideH w:val="single" w:color="auto" w:sz="4"/>
          <w:insideV w:val="single" w:color="auto" w:sz="4"/>
        </w:tblBorders>
      </w:tblPr>
      <w:tblGrid>
        <w:gridCol w:w="2800"/>
        <w:gridCol w:w="6560"/>
      </w:tblGrid>
      <w:tr>
        <w:tc>
          <w:tcPr>
            <w:tcW w:type="dxa" w:w="2800"/>
            <w:tcMar>
              <w:top w:type="dxa" w:w="60"/>
              <w:left w:type="dxa" w:w="0"/>
              <w:bottom w:type="dxa" w:w="60"/>
              <w:right w:type="dxa" w:w="120"/>
            </w:tcMar>
          </w:tcPr>
          <w:p>
            <w:r>
              <w:rPr>
                <w:rFonts w:ascii="Arial" w:cs="Arial" w:eastAsia="Arial" w:hAnsi="Arial"/>
                <w:b/>
                <w:bCs/>
                <w:color w:val="1A6B4A"/>
                <w:sz w:val="22"/>
                <w:szCs w:val="22"/>
              </w:rPr>
              <w:t xml:space="preserve">OQ-05</w:t>
            </w:r>
          </w:p>
        </w:tc>
        <w:tc>
          <w:tcPr>
            <w:tcW w:type="dxa" w:w="6560"/>
            <w:tcMar>
              <w:top w:type="dxa" w:w="60"/>
              <w:left w:type="dxa" w:w="120"/>
              <w:bottom w:type="dxa" w:w="60"/>
              <w:right w:type="dxa" w:w="0"/>
            </w:tcMar>
          </w:tcPr>
          <w:p>
            <w:r>
              <w:rPr>
                <w:rFonts w:ascii="Arial" w:cs="Arial" w:eastAsia="Arial" w:hAnsi="Arial"/>
                <w:b w:val="false"/>
                <w:bCs w:val="false"/>
                <w:color w:val="4A5568"/>
                <w:sz w:val="22"/>
                <w:szCs w:val="22"/>
              </w:rPr>
              <w:t xml:space="preserve">What is the go-live target date for the MDA verification portal? This determines whether Phase 1 and Phase 2 can be compressed into a single launch.</w:t>
            </w:r>
          </w:p>
        </w:tc>
      </w:tr>
    </w:tbl>
    <w:p>
      <w:pPr>
        <w:spacing w:after="240" w:before="0"/>
      </w:pPr>
      <w:r>
        <w:rPr>
          <w:rFonts w:ascii="Arial" w:cs="Arial" w:eastAsia="Arial" w:hAnsi="Arial"/>
          <w:b w:val="false"/>
          <w:bCs w:val="false"/>
          <w:color w:val="4A5568"/>
          <w:sz w:val="22"/>
          <w:szCs w:val="22"/>
        </w:rPr>
        <w:t xml:space="preserve"/>
      </w:r>
    </w:p>
    <w:p>
      <w:pPr>
        <w:pBdr>
          <w:bottom w:val="single" w:color="C8DDD4" w:sz="4" w:space="1"/>
        </w:pBdr>
        <w:spacing w:after="120" w:before="120"/>
      </w:pPr>
      <w:r>
        <w:rPr>
          <w:rFonts w:ascii="Arial" w:cs="Arial" w:eastAsia="Arial" w:hAnsi="Arial"/>
          <w:b w:val="false"/>
          <w:bCs w:val="false"/>
          <w:color w:val="4A5568"/>
          <w:sz w:val="22"/>
          <w:szCs w:val="22"/>
        </w:rPr>
        <w:t xml:space="preserve"/>
      </w:r>
    </w:p>
    <w:p>
      <w:pPr>
        <w:spacing w:after="60" w:before="240"/>
        <w:jc w:val="center"/>
      </w:pPr>
      <w:r>
        <w:rPr>
          <w:rFonts w:ascii="Arial" w:cs="Arial" w:eastAsia="Arial" w:hAnsi="Arial"/>
          <w:i/>
          <w:iCs/>
          <w:color w:val="4A5568"/>
          <w:sz w:val="20"/>
          <w:szCs w:val="20"/>
        </w:rPr>
        <w:t xml:space="preserve">ClearPass Product Requirements Document</w:t>
      </w:r>
    </w:p>
    <w:p>
      <w:pPr>
        <w:spacing w:after="60" w:before="0"/>
        <w:jc w:val="center"/>
      </w:pPr>
      <w:r>
        <w:rPr>
          <w:rFonts w:ascii="Arial" w:cs="Arial" w:eastAsia="Arial" w:hAnsi="Arial"/>
          <w:color w:val="4A5568"/>
          <w:sz w:val="18"/>
          <w:szCs w:val="18"/>
        </w:rPr>
        <w:t xml:space="preserve">Version 1.0  |  May 2026  |  Confidential</w:t>
      </w:r>
    </w:p>
    <w:p>
      <w:pPr>
        <w:spacing w:after="0" w:before="0"/>
        <w:jc w:val="center"/>
      </w:pPr>
      <w:r>
        <w:rPr>
          <w:rFonts w:ascii="Arial" w:cs="Arial" w:eastAsia="Arial" w:hAnsi="Arial"/>
          <w:color w:val="1A6B4A"/>
          <w:sz w:val="18"/>
          <w:szCs w:val="18"/>
        </w:rPr>
        <w:t xml:space="preserve">Sparkr Digitals  |  clearpass.com.ng</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DD4" w:sz="4" w:space="1"/>
      </w:pBdr>
      <w:spacing w:after="0" w:before="120"/>
      <w:jc w:val="center"/>
    </w:pPr>
    <w:r>
      <w:rPr>
        <w:rFonts w:ascii="Arial" w:cs="Arial" w:eastAsia="Arial" w:hAnsi="Arial"/>
        <w:color w:val="4A5568"/>
        <w:sz w:val="16"/>
        <w:szCs w:val="16"/>
      </w:rPr>
      <w:t xml:space="preserve">clearpass.com.ng  |  Version 2.2  |  Page </w:t>
    </w:r>
    <w:r>
      <w:rPr>
        <w:rFonts w:ascii="Arial" w:cs="Arial" w:eastAsia="Arial" w:hAnsi="Arial"/>
        <w:color w:val="4A5568"/>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DD4" w:sz="4" w:space="1"/>
      </w:pBdr>
      <w:spacing w:after="120" w:before="0"/>
      <w:jc w:val="right"/>
    </w:pPr>
    <w:r>
      <w:rPr>
        <w:rFonts w:ascii="Arial" w:cs="Arial" w:eastAsia="Arial" w:hAnsi="Arial"/>
        <w:color w:val="4A5568"/>
        <w:sz w:val="16"/>
        <w:szCs w:val="16"/>
      </w:rPr>
      <w:t xml:space="preserve">ClearPass PRD  |  Confidential  |  Sparkr Digitals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6B4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C2B2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6B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2026-05-08T22:48:37.832Z</dcterms:created>
  <dcterms:modified xsi:type="dcterms:W3CDTF">2026-05-08T22:48:37.845Z</dcterms:modified>
</cp:coreProperties>
</file>

<file path=docProps/custom.xml><?xml version="1.0" encoding="utf-8"?>
<Properties xmlns="http://schemas.openxmlformats.org/officeDocument/2006/custom-properties" xmlns:vt="http://schemas.openxmlformats.org/officeDocument/2006/docPropsVTypes"/>
</file>