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1092" w14:textId="71C4A4CA" w:rsidR="00B25CAE" w:rsidRPr="00B25CAE" w:rsidRDefault="00690A23" w:rsidP="00B25CAE">
      <w:pPr>
        <w:pStyle w:val="NoSpacing"/>
        <w:jc w:val="center"/>
        <w:rPr>
          <w:b/>
          <w:sz w:val="32"/>
        </w:rPr>
      </w:pPr>
      <w:r>
        <w:rPr>
          <w:b/>
          <w:sz w:val="32"/>
        </w:rPr>
        <w:t>002-Seq_Staging_SIGAP.dtsx</w:t>
      </w:r>
    </w:p>
    <w:p w14:paraId="6AC9D738" w14:textId="40339C74" w:rsidR="002E26E2" w:rsidRPr="00B25CAE" w:rsidRDefault="00690A23" w:rsidP="00B25CAE">
      <w:pPr>
        <w:pStyle w:val="NoSpacing"/>
        <w:jc w:val="center"/>
        <w:rPr>
          <w:b/>
          <w:sz w:val="32"/>
        </w:rPr>
      </w:pPr>
      <w:r>
        <w:rPr>
          <w:b/>
          <w:sz w:val="32"/>
        </w:rPr>
        <w:t>Sequence Table Sigap</w:t>
      </w:r>
    </w:p>
    <w:p w14:paraId="4E537551" w14:textId="77777777" w:rsidR="002E26E2" w:rsidRPr="002E26E2" w:rsidRDefault="002E26E2" w:rsidP="002E26E2">
      <w:pPr>
        <w:jc w:val="cent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7217"/>
      </w:tblGrid>
      <w:tr w:rsidR="00331A91" w:rsidRPr="00331A91" w14:paraId="5EA6580E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4DEA02CD" w14:textId="3E89553F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No</w:t>
            </w:r>
          </w:p>
        </w:tc>
        <w:tc>
          <w:tcPr>
            <w:tcW w:w="7465" w:type="dxa"/>
          </w:tcPr>
          <w:p w14:paraId="257A4499" w14:textId="18B48B93" w:rsidR="00331A91" w:rsidRPr="00331A91" w:rsidRDefault="00690A23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002</w:t>
            </w:r>
          </w:p>
        </w:tc>
      </w:tr>
      <w:tr w:rsidR="00331A91" w:rsidRPr="00331A91" w14:paraId="752A2500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2E8CECF3" w14:textId="224ABA26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Package</w:t>
            </w:r>
          </w:p>
        </w:tc>
        <w:tc>
          <w:tcPr>
            <w:tcW w:w="7465" w:type="dxa"/>
          </w:tcPr>
          <w:p w14:paraId="6F6AF446" w14:textId="067FDF1E" w:rsidR="00331A91" w:rsidRPr="002917CF" w:rsidRDefault="00690A23" w:rsidP="00331A91">
            <w:pPr>
              <w:rPr>
                <w:rFonts w:cstheme="minorHAnsi"/>
                <w:b/>
                <w:color w:val="24292E"/>
                <w:sz w:val="18"/>
                <w:szCs w:val="18"/>
              </w:rPr>
            </w:pPr>
            <w:r>
              <w:rPr>
                <w:rFonts w:cstheme="minorHAnsi"/>
                <w:b/>
                <w:color w:val="24292E"/>
                <w:sz w:val="18"/>
                <w:szCs w:val="18"/>
              </w:rPr>
              <w:t>Seq_Staging_SIGAP.dtsx</w:t>
            </w:r>
          </w:p>
        </w:tc>
      </w:tr>
      <w:tr w:rsidR="002917CF" w:rsidRPr="00331A91" w14:paraId="36C4AC66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70E35FC8" w14:textId="1202A93D" w:rsidR="002917CF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Module</w:t>
            </w:r>
          </w:p>
        </w:tc>
        <w:tc>
          <w:tcPr>
            <w:tcW w:w="7465" w:type="dxa"/>
          </w:tcPr>
          <w:p w14:paraId="5DDE5DE3" w14:textId="60C3F610" w:rsidR="002917CF" w:rsidRPr="002917CF" w:rsidRDefault="00690A23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Sequence Table Sigap</w:t>
            </w:r>
          </w:p>
        </w:tc>
      </w:tr>
      <w:tr w:rsidR="00331A91" w:rsidRPr="00331A91" w14:paraId="74CC2791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6FF2B32B" w14:textId="4EDDAA9C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Duration</w:t>
            </w:r>
          </w:p>
        </w:tc>
        <w:tc>
          <w:tcPr>
            <w:tcW w:w="7465" w:type="dxa"/>
          </w:tcPr>
          <w:p w14:paraId="4CD07959" w14:textId="65F0C567" w:rsidR="00331A91" w:rsidRPr="00331A91" w:rsidRDefault="00690A23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77.09 menit (4,625.37 detik)</w:t>
            </w:r>
          </w:p>
        </w:tc>
      </w:tr>
      <w:tr w:rsidR="00331A91" w:rsidRPr="00331A91" w14:paraId="33E62971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38545479" w14:textId="21B2B482" w:rsidR="00331A91" w:rsidRPr="00331A91" w:rsidRDefault="00331A91" w:rsidP="00331A91">
            <w:pPr>
              <w:rPr>
                <w:rFonts w:cstheme="minorHAnsi"/>
                <w:sz w:val="18"/>
                <w:szCs w:val="18"/>
              </w:rPr>
            </w:pPr>
            <w:r w:rsidRPr="00331A91">
              <w:rPr>
                <w:rFonts w:cstheme="minorHAnsi"/>
                <w:color w:val="24292E"/>
                <w:sz w:val="18"/>
                <w:szCs w:val="18"/>
              </w:rPr>
              <w:t>Lokasi File</w:t>
            </w:r>
          </w:p>
        </w:tc>
        <w:tc>
          <w:tcPr>
            <w:tcW w:w="7465" w:type="dxa"/>
          </w:tcPr>
          <w:p w14:paraId="16396BB8" w14:textId="723273A8" w:rsidR="00331A91" w:rsidRPr="00331A91" w:rsidRDefault="00690A23" w:rsidP="00331A9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Sequence_Table\Sequence_Table\Seq_Staging_SIGAP.dtsx</w:t>
            </w:r>
          </w:p>
        </w:tc>
      </w:tr>
      <w:tr w:rsidR="00331A91" w:rsidRPr="00331A91" w14:paraId="76CF415A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1FD0A55A" w14:textId="285C5EB8" w:rsidR="00331A91" w:rsidRPr="00331A91" w:rsidRDefault="00331A91" w:rsidP="00331A91">
            <w:pPr>
              <w:rPr>
                <w:rFonts w:cstheme="minorHAnsi"/>
                <w:sz w:val="18"/>
                <w:szCs w:val="18"/>
              </w:rPr>
            </w:pPr>
            <w:r w:rsidRPr="00331A91">
              <w:rPr>
                <w:rFonts w:cstheme="minorHAnsi"/>
                <w:sz w:val="18"/>
                <w:szCs w:val="18"/>
              </w:rPr>
              <w:t>Tipe Pipeline</w:t>
            </w:r>
          </w:p>
        </w:tc>
        <w:tc>
          <w:tcPr>
            <w:tcW w:w="7465" w:type="dxa"/>
          </w:tcPr>
          <w:p w14:paraId="2264243F" w14:textId="5706007A" w:rsidR="00331A91" w:rsidRPr="00331A91" w:rsidRDefault="00690A23" w:rsidP="00331A9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Staging</w:t>
            </w:r>
          </w:p>
        </w:tc>
      </w:tr>
      <w:tr w:rsidR="00331A91" w:rsidRPr="00331A91" w14:paraId="68B4557D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080B09F1" w14:textId="37606563" w:rsidR="00331A91" w:rsidRPr="00331A91" w:rsidRDefault="00331A91" w:rsidP="00331A91">
            <w:pPr>
              <w:rPr>
                <w:rFonts w:cstheme="minorHAnsi"/>
                <w:sz w:val="18"/>
                <w:szCs w:val="18"/>
              </w:rPr>
            </w:pPr>
            <w:r w:rsidRPr="00331A91">
              <w:rPr>
                <w:rFonts w:cstheme="minorHAnsi"/>
                <w:sz w:val="18"/>
                <w:szCs w:val="18"/>
              </w:rPr>
              <w:t>Kategori Masalah</w:t>
            </w:r>
          </w:p>
        </w:tc>
        <w:tc>
          <w:tcPr>
            <w:tcW w:w="7465" w:type="dxa"/>
          </w:tcPr>
          <w:p w14:paraId="2A8919ED" w14:textId="55A2F663" w:rsidR="00331A91" w:rsidRPr="00331A91" w:rsidRDefault="00690A23" w:rsidP="002917C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select-star, on-the-fly-function-expression, implicit-conversion, script-component, ado-net-or-odbc-provider, full-reload-indicator, data-conversion-component</w:t>
            </w:r>
          </w:p>
        </w:tc>
      </w:tr>
      <w:tr w:rsidR="002917CF" w:rsidRPr="00331A91" w14:paraId="41A5695E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1BE46B72" w14:textId="7C320BD4" w:rsidR="002917CF" w:rsidRPr="00331A91" w:rsidRDefault="00FA50DA" w:rsidP="00331A9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Catatan</w:t>
            </w:r>
          </w:p>
        </w:tc>
        <w:tc>
          <w:tcPr>
            <w:tcW w:w="7465" w:type="dxa"/>
          </w:tcPr>
          <w:p w14:paraId="24FAB95A" w14:textId="67D306FC" w:rsidR="002917CF" w:rsidRPr="002917CF" w:rsidRDefault="00690A23" w:rsidP="002917C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P1 - action type: INVESTIGATE</w:t>
            </w:r>
          </w:p>
        </w:tc>
      </w:tr>
    </w:tbl>
    <w:p w14:paraId="1F326106" w14:textId="77777777" w:rsidR="00331A91" w:rsidRDefault="00331A91" w:rsidP="00331A91"/>
    <w:p w14:paraId="408F0B3A" w14:textId="0A0E3D55" w:rsidR="00331A91" w:rsidRDefault="00100162" w:rsidP="00E11D7C">
      <w:pPr>
        <w:pStyle w:val="Heading1"/>
        <w:numPr>
          <w:ilvl w:val="0"/>
          <w:numId w:val="5"/>
        </w:numPr>
        <w:ind w:left="360"/>
      </w:pPr>
      <w:r>
        <w:t>Finding</w:t>
      </w:r>
    </w:p>
    <w:p w14:paraId="02137CD5" w14:textId="1F3B2555" w:rsidR="00331A91" w:rsidRDefault="00331A91"/>
    <w:p w14:paraId="4578895D" w14:textId="712901EC" w:rsidR="00100162" w:rsidRDefault="00100162">
      <w:pPr>
        <w:rPr>
          <w:rFonts w:ascii="Consolas" w:hAnsi="Consolas" w:cs="Consolas"/>
          <w:color w:val="0077AB"/>
          <w:sz w:val="16"/>
          <w:szCs w:val="16"/>
        </w:rPr>
      </w:pPr>
    </w:p>
    <w:p w14:paraId="4D3BAB0D" w14:textId="05D4CBE7" w:rsidR="00200C8C" w:rsidRDefault="00200C8C"/>
    <w:p w14:paraId="02F5D062" w14:textId="6277C79D" w:rsidR="00D468D2" w:rsidRDefault="00D468D2"/>
    <w:p w14:paraId="5D25B127" w14:textId="0C1C26D0" w:rsidR="00200C8C" w:rsidRDefault="00200C8C" w:rsidP="00200C8C">
      <w:pPr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18"/>
          <w:szCs w:val="18"/>
        </w:rPr>
      </w:pPr>
    </w:p>
    <w:p w14:paraId="2F09B8A7" w14:textId="77777777" w:rsidR="00E11D7C" w:rsidRPr="00E11D7C" w:rsidRDefault="00E11D7C" w:rsidP="00200C8C">
      <w:pPr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18"/>
          <w:szCs w:val="18"/>
        </w:rPr>
      </w:pPr>
    </w:p>
    <w:p w14:paraId="2E2784CF" w14:textId="0251C94E" w:rsidR="00200C8C" w:rsidRPr="00E11D7C" w:rsidRDefault="00690A23" w:rsidP="00200C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20"/>
          <w:szCs w:val="20"/>
        </w:rPr>
      </w:pPr>
      <w:r>
        <w:rPr>
          <w:rFonts w:eastAsia="T3Font_13" w:cstheme="minorHAnsi"/>
          <w:color w:val="24292E"/>
          <w:sz w:val="20"/>
          <w:szCs w:val="20"/>
        </w:rPr>
        <w:t>Evidence classification: select-star, on-the-fly-function-expression, implicit-conversion, script-component, ado-net-or-odbc-provider, full-reload-indicator, data-conversion-component. Static indicator adalah kandidat investigasi dan belum membuktikan root cause atau dampak runtime.</w:t>
      </w:r>
    </w:p>
    <w:p w14:paraId="5A464F92" w14:textId="77777777" w:rsidR="0087268C" w:rsidRPr="00E11D7C" w:rsidRDefault="0087268C" w:rsidP="0087268C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20"/>
          <w:szCs w:val="20"/>
        </w:rPr>
      </w:pPr>
    </w:p>
    <w:p w14:paraId="2A0A68D0" w14:textId="5D15E0F0" w:rsidR="00C404BB" w:rsidRPr="00D468D2" w:rsidRDefault="00690A23" w:rsidP="00200C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egoeUI" w:eastAsia="T3Font_13" w:hAnsi="SegoeUI" w:cs="SegoeUI"/>
          <w:color w:val="24292E"/>
          <w:sz w:val="20"/>
          <w:szCs w:val="20"/>
        </w:rPr>
      </w:pPr>
      <w:r>
        <w:rPr>
          <w:rFonts w:eastAsia="T3Font_13" w:cstheme="minorHAnsi"/>
          <w:color w:val="24292E"/>
          <w:sz w:val="20"/>
          <w:szCs w:val="20"/>
        </w:rPr>
        <w:t>Bottleneck Location</w:t>
      </w:r>
      <w:r>
        <w:rPr>
          <w:rFonts w:eastAsia="T3Font_13" w:cstheme="minorHAnsi"/>
          <w:color w:val="24292E"/>
          <w:sz w:val="20"/>
          <w:szCs w:val="20"/>
        </w:rPr>
        <w:br/>
        <w:t>- ScriptComponent : DBSGP | Collection Menus, DBSGP | data collection transactions, DBSGP | data collection transactions dtl</w:t>
      </w:r>
      <w:r>
        <w:rPr>
          <w:rFonts w:eastAsia="T3Font_13" w:cstheme="minorHAnsi"/>
          <w:color w:val="24292E"/>
          <w:sz w:val="20"/>
          <w:szCs w:val="20"/>
        </w:rPr>
        <w:br/>
        <w:t>- SELECT* : DBSGP | Collection Menus, DBSGP | data collection transactions</w:t>
      </w:r>
      <w:r>
        <w:rPr>
          <w:rFonts w:eastAsia="T3Font_13" w:cstheme="minorHAnsi"/>
          <w:color w:val="24292E"/>
          <w:sz w:val="20"/>
          <w:szCs w:val="20"/>
        </w:rPr>
        <w:br/>
        <w:t>- DataConversionComponent : Data Conversion</w:t>
      </w:r>
      <w:r>
        <w:rPr>
          <w:rFonts w:eastAsia="T3Font_13" w:cstheme="minorHAnsi"/>
          <w:color w:val="24292E"/>
          <w:sz w:val="20"/>
          <w:szCs w:val="20"/>
        </w:rPr>
        <w:br/>
        <w:t>- OnTheFlyFunctionExpression : DBSGP | data collection transactions dtl</w:t>
      </w:r>
    </w:p>
    <w:p w14:paraId="55AF11B0" w14:textId="77777777" w:rsidR="00D468D2" w:rsidRPr="00D468D2" w:rsidRDefault="00D468D2" w:rsidP="00D468D2">
      <w:pPr>
        <w:pStyle w:val="ListParagraph"/>
        <w:rPr>
          <w:rFonts w:ascii="SegoeUI" w:eastAsia="T3Font_13" w:hAnsi="SegoeUI" w:cs="SegoeUI"/>
          <w:color w:val="24292E"/>
          <w:sz w:val="20"/>
          <w:szCs w:val="20"/>
        </w:rPr>
      </w:pPr>
    </w:p>
    <w:p w14:paraId="6C63B2BA" w14:textId="4F9F0035" w:rsidR="00C404BB" w:rsidRDefault="00C404BB" w:rsidP="00C404BB">
      <w:pPr>
        <w:pStyle w:val="ListParagraph"/>
      </w:pPr>
    </w:p>
    <w:p w14:paraId="29462E7A" w14:textId="77777777" w:rsidR="00C404BB" w:rsidRDefault="00C404BB" w:rsidP="00C404BB">
      <w:pPr>
        <w:autoSpaceDE w:val="0"/>
        <w:autoSpaceDN w:val="0"/>
        <w:adjustRightInd w:val="0"/>
        <w:spacing w:after="0" w:line="240" w:lineRule="auto"/>
      </w:pPr>
    </w:p>
    <w:p w14:paraId="3587C833" w14:textId="4536865E" w:rsidR="00100162" w:rsidRDefault="00100162" w:rsidP="00E11D7C">
      <w:pPr>
        <w:pStyle w:val="Heading1"/>
        <w:numPr>
          <w:ilvl w:val="0"/>
          <w:numId w:val="5"/>
        </w:numPr>
        <w:ind w:left="360"/>
      </w:pPr>
      <w:r>
        <w:t>Action Plan and Solution</w:t>
      </w:r>
    </w:p>
    <w:p w14:paraId="7571D2AF" w14:textId="2AAC802E" w:rsidR="00E11D7C" w:rsidRPr="00E11D7C" w:rsidRDefault="00E11D7C" w:rsidP="00E11D7C">
      <w:pPr>
        <w:rPr>
          <w:sz w:val="20"/>
          <w:szCs w:val="20"/>
        </w:rPr>
      </w:pPr>
    </w:p>
    <w:p w14:paraId="527B0D49" w14:textId="77777777" w:rsidR="00FF057B" w:rsidRPr="00E11D7C" w:rsidRDefault="00FF057B" w:rsidP="00E11D7C">
      <w:pPr>
        <w:ind w:left="720"/>
        <w:rPr>
          <w:sz w:val="20"/>
          <w:szCs w:val="20"/>
        </w:rPr>
      </w:pPr>
    </w:p>
    <w:p w14:paraId="0D9C333B" w14:textId="191D170B" w:rsidR="00E11D7C" w:rsidRPr="00E11D7C" w:rsidRDefault="00690A23" w:rsidP="00E11D7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Rekomendasi, validasi, dan target berdasarkan evidence classification</w:t>
      </w:r>
    </w:p>
    <w:p w14:paraId="0B894665" w14:textId="2921DA7E" w:rsidR="00E11D7C" w:rsidRDefault="00690A23" w:rsidP="00E11D7C">
      <w:pPr>
        <w:ind w:left="720"/>
        <w:rPr>
          <w:sz w:val="20"/>
          <w:szCs w:val="20"/>
        </w:rPr>
      </w:pPr>
      <w:r>
        <w:rPr>
          <w:sz w:val="20"/>
          <w:szCs w:val="20"/>
        </w:rPr>
        <w:t>Untuk SELECT *, pilih hanya kolom yang benar-benar dipakai agar row width dan transfer data berkurang.</w:t>
      </w:r>
      <w:r>
        <w:rPr>
          <w:sz w:val="20"/>
          <w:szCs w:val="20"/>
        </w:rPr>
        <w:br/>
        <w:t>Untuk conversion, samakan tipe dan panjang data source-destination setelah metadata mismatch terbukti.</w:t>
      </w:r>
      <w:r>
        <w:rPr>
          <w:sz w:val="20"/>
          <w:szCs w:val="20"/>
        </w:rPr>
        <w:br/>
        <w:t>Untuk Script Component, review kode per-row dan pindahkan inisialisasi atau koneksi berulang ke PreExecute/PostExecute bila ditemukan.</w:t>
      </w:r>
      <w:r>
        <w:rPr>
          <w:sz w:val="20"/>
          <w:szCs w:val="20"/>
        </w:rPr>
        <w:br/>
        <w:t xml:space="preserve">Untuk provider ADO.NET/ODBC, ukur provider/connection overhead sebelum menguji provider </w:t>
      </w:r>
      <w:r>
        <w:rPr>
          <w:sz w:val="20"/>
          <w:szCs w:val="20"/>
        </w:rPr>
        <w:lastRenderedPageBreak/>
        <w:t>alternatif.</w:t>
      </w:r>
      <w:r>
        <w:rPr>
          <w:sz w:val="20"/>
          <w:szCs w:val="20"/>
        </w:rPr>
        <w:br/>
        <w:t>Untuk full reload, bandingkan volume perubahan dengan volume total; uji incremental load hanya jika key dan correctness mendukung.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Target optimasi sementara (planning estimate; bukan jaminan hasil)</w:t>
      </w:r>
      <w:r>
        <w:rPr>
          <w:sz w:val="20"/>
          <w:szCs w:val="20"/>
        </w:rPr>
        <w:br/>
        <w:t>- Baseline observed: 4,625.37 detik (77.09 menit) per execution.</w:t>
      </w:r>
      <w:r>
        <w:rPr>
          <w:sz w:val="20"/>
          <w:szCs w:val="20"/>
        </w:rPr>
        <w:br/>
        <w:t>- Target utama client: 20% reduction; target durasi &lt;= 3,700.30 detik (61.67 menit).</w:t>
      </w:r>
      <w:r>
        <w:rPr>
          <w:sz w:val="20"/>
          <w:szCs w:val="20"/>
        </w:rPr>
        <w:br/>
        <w:t>- Estimasi penghematan pada target: 925.07 detik (15.42 menit) per execution.</w:t>
      </w:r>
      <w:r>
        <w:rPr>
          <w:sz w:val="20"/>
          <w:szCs w:val="20"/>
        </w:rPr>
        <w:br/>
        <w:t>- Minimum acceptance: 10% reduction; stretch target: 30% reduction.</w:t>
      </w:r>
      <w:r>
        <w:rPr>
          <w:sz w:val="20"/>
          <w:szCs w:val="20"/>
        </w:rPr>
        <w:br/>
        <w:t>- Confidence: LOW / POSSIBLE sampai component elapsed, row volume, query plan, dan comparable benchmark tersedia.</w:t>
      </w:r>
      <w:r>
        <w:rPr>
          <w:sz w:val="20"/>
          <w:szCs w:val="20"/>
        </w:rPr>
        <w:br/>
        <w:t>- Validation: minimal 3 execution comparable dengan parameter, volume data, dan workload window yang setara.</w:t>
      </w:r>
      <w:r>
        <w:rPr>
          <w:sz w:val="20"/>
          <w:szCs w:val="20"/>
        </w:rPr>
        <w:br/>
        <w:t>- Success/guardrail: row count, nilai agregat, output downstream, dan success rate tidak memburuk.</w:t>
      </w:r>
      <w:r>
        <w:rPr>
          <w:sz w:val="20"/>
          <w:szCs w:val="20"/>
        </w:rPr>
        <w:br/>
        <w:t>- Rollback/reject: correctness berubah atau median improvement kurang dari 10%.</w:t>
      </w:r>
    </w:p>
    <w:p w14:paraId="7265D00D" w14:textId="77777777" w:rsidR="00FF057B" w:rsidRPr="00E11D7C" w:rsidRDefault="00FF057B" w:rsidP="00E11D7C">
      <w:pPr>
        <w:ind w:left="720"/>
        <w:rPr>
          <w:sz w:val="20"/>
          <w:szCs w:val="20"/>
        </w:rPr>
      </w:pPr>
    </w:p>
    <w:sectPr w:rsidR="00FF057B" w:rsidRPr="00E11D7C" w:rsidSect="00C404B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Ismail</cp:lastModifiedBy>
  <cp:revision>15</cp:revision>
  <dcterms:created xsi:type="dcterms:W3CDTF">2026-09-07T01:16:00Z</dcterms:created>
  <dcterms:modified xsi:type="dcterms:W3CDTF">2026-09-11T07:53:00Z</dcterms:modified>
</cp:coreProperties>
</file>