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1092" w14:textId="1A905A33" w:rsidR="00B25CAE" w:rsidRPr="00B25CAE" w:rsidRDefault="00C93401" w:rsidP="00B25CAE">
      <w:pPr>
        <w:pStyle w:val="NoSpacing"/>
        <w:jc w:val="center"/>
        <w:rPr>
          <w:b/>
          <w:sz w:val="32"/>
        </w:rPr>
      </w:pPr>
      <w:r>
        <w:rPr>
          <w:b/>
          <w:sz w:val="32"/>
        </w:rPr>
        <w:t>001-FACT_LKK.dtsx</w:t>
      </w:r>
    </w:p>
    <w:p w14:paraId="6AC9D738" w14:textId="0ED8A588" w:rsidR="002E26E2" w:rsidRPr="00B25CAE" w:rsidRDefault="00C93401" w:rsidP="00B25CAE">
      <w:pPr>
        <w:pStyle w:val="NoSpacing"/>
        <w:jc w:val="center"/>
        <w:rPr>
          <w:b/>
          <w:sz w:val="32"/>
        </w:rPr>
      </w:pPr>
      <w:r>
        <w:rPr>
          <w:b/>
          <w:sz w:val="32"/>
        </w:rPr>
        <w:t>Laporan Keuangan Kebun (Lkk)</w:t>
      </w:r>
    </w:p>
    <w:p w14:paraId="4E537551" w14:textId="77777777" w:rsidR="002E26E2" w:rsidRPr="002E26E2" w:rsidRDefault="002E26E2" w:rsidP="002E26E2">
      <w:pPr>
        <w:jc w:val="cent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331A91" w:rsidRPr="00331A91" w14:paraId="5EA6580E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4DEA02CD" w14:textId="3E89553F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No</w:t>
            </w:r>
          </w:p>
        </w:tc>
        <w:tc>
          <w:tcPr>
            <w:tcW w:w="7465" w:type="dxa"/>
          </w:tcPr>
          <w:p w14:paraId="257A4499" w14:textId="686EC167" w:rsidR="00331A91" w:rsidRPr="00331A91" w:rsidRDefault="00C93401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001</w:t>
            </w:r>
          </w:p>
        </w:tc>
      </w:tr>
      <w:tr w:rsidR="00331A91" w:rsidRPr="00331A91" w14:paraId="752A2500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2E8CECF3" w14:textId="224ABA26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Package</w:t>
            </w:r>
          </w:p>
        </w:tc>
        <w:tc>
          <w:tcPr>
            <w:tcW w:w="7465" w:type="dxa"/>
          </w:tcPr>
          <w:p w14:paraId="6F6AF446" w14:textId="6D09DC97" w:rsidR="00331A91" w:rsidRPr="002917CF" w:rsidRDefault="00C93401" w:rsidP="00331A91">
            <w:pPr>
              <w:rPr>
                <w:rFonts w:cstheme="minorHAnsi"/>
                <w:b/>
                <w:color w:val="24292E"/>
                <w:sz w:val="18"/>
                <w:szCs w:val="18"/>
              </w:rPr>
            </w:pPr>
            <w:r>
              <w:rPr>
                <w:rFonts w:cstheme="minorHAnsi"/>
                <w:b/>
                <w:color w:val="24292E"/>
                <w:sz w:val="18"/>
                <w:szCs w:val="18"/>
              </w:rPr>
              <w:t>FACT_LKK.dtsx</w:t>
            </w:r>
          </w:p>
        </w:tc>
      </w:tr>
      <w:tr w:rsidR="002917CF" w:rsidRPr="00331A91" w14:paraId="36C4AC66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70E35FC8" w14:textId="1202A93D" w:rsidR="002917CF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Module</w:t>
            </w:r>
          </w:p>
        </w:tc>
        <w:tc>
          <w:tcPr>
            <w:tcW w:w="7465" w:type="dxa"/>
          </w:tcPr>
          <w:p w14:paraId="5DDE5DE3" w14:textId="46756833" w:rsidR="002917CF" w:rsidRPr="002917CF" w:rsidRDefault="00C93401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Laporan Keuangan Kebun (Lkk)</w:t>
            </w:r>
          </w:p>
        </w:tc>
      </w:tr>
      <w:tr w:rsidR="00331A91" w:rsidRPr="00331A91" w14:paraId="74CC2791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6FF2B32B" w14:textId="4EDDAA9C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Duration</w:t>
            </w:r>
          </w:p>
        </w:tc>
        <w:tc>
          <w:tcPr>
            <w:tcW w:w="7465" w:type="dxa"/>
          </w:tcPr>
          <w:p w14:paraId="4CD07959" w14:textId="14BE6FBF" w:rsidR="00331A91" w:rsidRPr="00331A91" w:rsidRDefault="00C93401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78.01 menit (4,680.51 detik)</w:t>
            </w:r>
          </w:p>
        </w:tc>
      </w:tr>
      <w:tr w:rsidR="00331A91" w:rsidRPr="00331A91" w14:paraId="33E62971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38545479" w14:textId="21B2B482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color w:val="24292E"/>
                <w:sz w:val="18"/>
                <w:szCs w:val="18"/>
              </w:rPr>
              <w:t>Lokasi File</w:t>
            </w:r>
          </w:p>
        </w:tc>
        <w:tc>
          <w:tcPr>
            <w:tcW w:w="7465" w:type="dxa"/>
          </w:tcPr>
          <w:p w14:paraId="16396BB8" w14:textId="4D7BC4F7" w:rsidR="00331A91" w:rsidRPr="00331A91" w:rsidRDefault="00C93401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Project_Fact\DWH_LKK_PROJECT_NEW\FACT_LKK.dtsx</w:t>
            </w:r>
          </w:p>
        </w:tc>
      </w:tr>
      <w:tr w:rsidR="00331A91" w:rsidRPr="00331A91" w14:paraId="76CF415A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1FD0A55A" w14:textId="285C5EB8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sz w:val="18"/>
                <w:szCs w:val="18"/>
              </w:rPr>
              <w:t>Tipe Pipeline</w:t>
            </w:r>
          </w:p>
        </w:tc>
        <w:tc>
          <w:tcPr>
            <w:tcW w:w="7465" w:type="dxa"/>
          </w:tcPr>
          <w:p w14:paraId="2264243F" w14:textId="56C36AA1" w:rsidR="00331A91" w:rsidRPr="00331A91" w:rsidRDefault="00C93401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Fact</w:t>
            </w:r>
          </w:p>
        </w:tc>
      </w:tr>
      <w:tr w:rsidR="00331A91" w:rsidRPr="00331A91" w14:paraId="68B4557D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080B09F1" w14:textId="37606563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sz w:val="18"/>
                <w:szCs w:val="18"/>
              </w:rPr>
              <w:t>Kategori Masalah</w:t>
            </w:r>
          </w:p>
        </w:tc>
        <w:tc>
          <w:tcPr>
            <w:tcW w:w="7465" w:type="dxa"/>
          </w:tcPr>
          <w:p w14:paraId="2A8919ED" w14:textId="1F5D860B" w:rsidR="00331A91" w:rsidRPr="00331A91" w:rsidRDefault="00C93401" w:rsidP="002917C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sort, select-star, cartesian-cross-join, non-sargable-function-predicate, on-the-fly-function-expression, pivot-window-function, union-all, nolock-advisory, merge-join-component, implicit-conversion, full-reload-indicator, conditional-split-filter, data-conversion-component</w:t>
            </w:r>
          </w:p>
        </w:tc>
      </w:tr>
      <w:tr w:rsidR="002917CF" w:rsidRPr="00331A91" w14:paraId="41A5695E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1BE46B72" w14:textId="7C320BD4" w:rsidR="002917CF" w:rsidRPr="00331A91" w:rsidRDefault="00FA50DA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Catatan</w:t>
            </w:r>
          </w:p>
        </w:tc>
        <w:tc>
          <w:tcPr>
            <w:tcW w:w="7465" w:type="dxa"/>
          </w:tcPr>
          <w:p w14:paraId="24FAB95A" w14:textId="61EC0B11" w:rsidR="002917CF" w:rsidRPr="002917CF" w:rsidRDefault="00C93401" w:rsidP="002917CF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P1 - action type: INVESTIGATE</w:t>
            </w:r>
          </w:p>
        </w:tc>
      </w:tr>
    </w:tbl>
    <w:p w14:paraId="1F326106" w14:textId="77777777" w:rsidR="00331A91" w:rsidRDefault="00331A91" w:rsidP="00331A91"/>
    <w:p w14:paraId="408F0B3A" w14:textId="0A0E3D55" w:rsidR="00331A91" w:rsidRDefault="00100162" w:rsidP="00E11D7C">
      <w:pPr>
        <w:pStyle w:val="Heading1"/>
        <w:numPr>
          <w:ilvl w:val="0"/>
          <w:numId w:val="5"/>
        </w:numPr>
        <w:ind w:left="360"/>
      </w:pPr>
      <w:r>
        <w:t>Finding</w:t>
      </w:r>
    </w:p>
    <w:p w14:paraId="02137CD5" w14:textId="1F3B2555" w:rsidR="00331A91" w:rsidRDefault="00331A91"/>
    <w:p w14:paraId="4578895D" w14:textId="712901EC" w:rsidR="00100162" w:rsidRDefault="00100162">
      <w:pPr>
        <w:rPr>
          <w:rFonts w:ascii="Consolas" w:hAnsi="Consolas" w:cs="Consolas"/>
          <w:color w:val="0077AB"/>
          <w:sz w:val="16"/>
          <w:szCs w:val="16"/>
        </w:rPr>
      </w:pPr>
    </w:p>
    <w:p w14:paraId="4D3BAB0D" w14:textId="279A7EB1" w:rsidR="00200C8C" w:rsidRDefault="00200C8C"/>
    <w:p w14:paraId="02F5D062" w14:textId="6277C79D" w:rsidR="00D468D2" w:rsidRDefault="00D468D2"/>
    <w:p w14:paraId="5D25B127" w14:textId="0C1C26D0" w:rsidR="00200C8C" w:rsidRDefault="00200C8C" w:rsidP="00200C8C">
      <w:p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18"/>
          <w:szCs w:val="18"/>
        </w:rPr>
      </w:pPr>
    </w:p>
    <w:p w14:paraId="2F09B8A7" w14:textId="77777777" w:rsidR="00E11D7C" w:rsidRPr="00E11D7C" w:rsidRDefault="00E11D7C" w:rsidP="00200C8C">
      <w:p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18"/>
          <w:szCs w:val="18"/>
        </w:rPr>
      </w:pPr>
    </w:p>
    <w:p w14:paraId="2E2784CF" w14:textId="4CC97053" w:rsidR="00200C8C" w:rsidRPr="00E11D7C" w:rsidRDefault="00C93401" w:rsidP="00200C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20"/>
          <w:szCs w:val="20"/>
        </w:rPr>
      </w:pPr>
      <w:r>
        <w:rPr>
          <w:rFonts w:eastAsia="T3Font_13" w:cstheme="minorHAnsi"/>
          <w:color w:val="24292E"/>
          <w:sz w:val="20"/>
          <w:szCs w:val="20"/>
        </w:rPr>
        <w:t>Evidence classification: sort, select-star, cartesian-cross-join, non-sargable-function-predicate, on-the-fly-function-expression, pivot-window-function, union-all, nolock-advisory, merge-join-component, implicit-conversion, full-reload-indicator, conditional-split-filter, data-conversion-component. Static indicator adalah kandidat investigasi dan belum membuktikan root cause atau dampak runtime.</w:t>
      </w:r>
    </w:p>
    <w:p w14:paraId="5A464F92" w14:textId="77777777" w:rsidR="0087268C" w:rsidRPr="00E11D7C" w:rsidRDefault="0087268C" w:rsidP="0087268C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20"/>
          <w:szCs w:val="20"/>
        </w:rPr>
      </w:pPr>
    </w:p>
    <w:p w14:paraId="2A0A68D0" w14:textId="067680BE" w:rsidR="00C404BB" w:rsidRPr="00D468D2" w:rsidRDefault="00C93401" w:rsidP="00200C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UI" w:eastAsia="T3Font_13" w:hAnsi="SegoeUI" w:cs="SegoeUI"/>
          <w:color w:val="24292E"/>
          <w:sz w:val="20"/>
          <w:szCs w:val="20"/>
        </w:rPr>
      </w:pPr>
      <w:r>
        <w:rPr>
          <w:rFonts w:eastAsia="T3Font_13" w:cstheme="minorHAnsi"/>
          <w:color w:val="24292E"/>
          <w:sz w:val="20"/>
          <w:szCs w:val="20"/>
        </w:rPr>
        <w:t>Bottleneck Location</w:t>
      </w:r>
      <w:r>
        <w:rPr>
          <w:rFonts w:eastAsia="T3Font_13" w:cstheme="minorHAnsi"/>
          <w:color w:val="24292E"/>
          <w:sz w:val="20"/>
          <w:szCs w:val="20"/>
        </w:rPr>
        <w:br/>
        <w:t>- CartesianCrossJoin : AKTUAL, ANGGARAN, AKTUAL GAPOKTAN, AKTUAL WILAYAH, AKTUAL WILAYAH GAPOKTAN</w:t>
      </w:r>
      <w:r>
        <w:rPr>
          <w:rFonts w:eastAsia="T3Font_13" w:cstheme="minorHAnsi"/>
          <w:color w:val="24292E"/>
          <w:sz w:val="20"/>
          <w:szCs w:val="20"/>
        </w:rPr>
        <w:br/>
        <w:t>- NonSargableFunctionPredicate : AKTUAL, ANGGARAN, AKTUAL ECC0, AKTUAL EHP8, MANUAL EHP 8, SAP8_ZTA_STG_KSU5, AKTUAL GAPOKTAN, AKTUAL WILAYAH, AKTUAL WILAYAH GAPOKTAN, AKTUAL EHP 8, AKTUAL WILAYAH EHP 8</w:t>
      </w:r>
      <w:r>
        <w:rPr>
          <w:rFonts w:eastAsia="T3Font_13" w:cstheme="minorHAnsi"/>
          <w:color w:val="24292E"/>
          <w:sz w:val="20"/>
          <w:szCs w:val="20"/>
        </w:rPr>
        <w:br/>
        <w:t>- OnTheFlyFunctionExpression : AKTUAL, AKTUAL ECC0, AKTUAL EHP8, ANGGARAN, MANUAL EHP 8, SAP8_ZTA_STG_KSU5, AKTUAL GAPOKTAN, AKTUAL WILAYAH, AKTUAL WILAYAH GAPOKTAN, DEPRE TTLL, AKTUAL EHP 8, AKTUAL WILAYAH EHP 8</w:t>
      </w:r>
      <w:r>
        <w:rPr>
          <w:rFonts w:eastAsia="T3Font_13" w:cstheme="minorHAnsi"/>
          <w:color w:val="24292E"/>
          <w:sz w:val="20"/>
          <w:szCs w:val="20"/>
        </w:rPr>
        <w:br/>
        <w:t>- PivotWindowFunction : AKTUAL, ANGGARAN, AKTUAL GAPOKTAN, AKTUAL WILAYAH, AKTUAL WILAYAH GAPOKTAN, DEPRE TTLL</w:t>
      </w:r>
      <w:r>
        <w:rPr>
          <w:rFonts w:eastAsia="T3Font_13" w:cstheme="minorHAnsi"/>
          <w:color w:val="24292E"/>
          <w:sz w:val="20"/>
          <w:szCs w:val="20"/>
        </w:rPr>
        <w:br/>
        <w:t>- SqlUnionAll : AKTUAL, AKTUAL GAPOKTAN, AKTUAL EHP 8, AKTUAL WILAYAH EHP 8</w:t>
      </w:r>
      <w:r>
        <w:rPr>
          <w:rFonts w:eastAsia="T3Font_13" w:cstheme="minorHAnsi"/>
          <w:color w:val="24292E"/>
          <w:sz w:val="20"/>
          <w:szCs w:val="20"/>
        </w:rPr>
        <w:br/>
        <w:t>- MergeJoinComponent : Merge Join</w:t>
      </w:r>
      <w:r>
        <w:rPr>
          <w:rFonts w:eastAsia="T3Font_13" w:cstheme="minorHAnsi"/>
          <w:color w:val="24292E"/>
          <w:sz w:val="20"/>
          <w:szCs w:val="20"/>
        </w:rPr>
        <w:br/>
        <w:t>- Sort : Sort, Sort 1</w:t>
      </w:r>
      <w:r>
        <w:rPr>
          <w:rFonts w:eastAsia="T3Font_13" w:cstheme="minorHAnsi"/>
          <w:color w:val="24292E"/>
          <w:sz w:val="20"/>
          <w:szCs w:val="20"/>
        </w:rPr>
        <w:br/>
        <w:t>- ConditionalSplitFilter : TUNING</w:t>
      </w:r>
      <w:r>
        <w:rPr>
          <w:rFonts w:eastAsia="T3Font_13" w:cstheme="minorHAnsi"/>
          <w:color w:val="24292E"/>
          <w:sz w:val="20"/>
          <w:szCs w:val="20"/>
        </w:rPr>
        <w:br/>
        <w:t>- DataConversionComponent : Data Conversion</w:t>
      </w:r>
      <w:r>
        <w:rPr>
          <w:rFonts w:eastAsia="T3Font_13" w:cstheme="minorHAnsi"/>
          <w:color w:val="24292E"/>
          <w:sz w:val="20"/>
          <w:szCs w:val="20"/>
        </w:rPr>
        <w:br/>
        <w:t>- NoLockAdvisory : AKTUAL ECC0, AKTUAL EHP8, SAP8_ZTA_STG_KSU5, AKTUAL, AKTUAL GAPOKTAN, AKTUAL WILAYAH, AKTUAL WILAYAH GAPOKTAN, AKTUAL EHP 8, AKTUAL WILAYAH EHP 8</w:t>
      </w:r>
      <w:r>
        <w:rPr>
          <w:rFonts w:eastAsia="T3Font_13" w:cstheme="minorHAnsi"/>
          <w:color w:val="24292E"/>
          <w:sz w:val="20"/>
          <w:szCs w:val="20"/>
        </w:rPr>
        <w:br/>
        <w:t>- LookupComponent : DIM_DATE</w:t>
      </w:r>
      <w:r>
        <w:rPr>
          <w:rFonts w:eastAsia="T3Font_13" w:cstheme="minorHAnsi"/>
          <w:color w:val="24292E"/>
          <w:sz w:val="20"/>
          <w:szCs w:val="20"/>
        </w:rPr>
        <w:br/>
        <w:t>- SELECT* : DIM_DATE</w:t>
      </w:r>
      <w:r>
        <w:rPr>
          <w:rFonts w:eastAsia="T3Font_13" w:cstheme="minorHAnsi"/>
          <w:color w:val="24292E"/>
          <w:sz w:val="20"/>
          <w:szCs w:val="20"/>
        </w:rPr>
        <w:br/>
        <w:t>- UnionAllComponent : Union All, Union All 1</w:t>
      </w:r>
    </w:p>
    <w:p w14:paraId="55AF11B0" w14:textId="77777777" w:rsidR="00D468D2" w:rsidRPr="00D468D2" w:rsidRDefault="00D468D2" w:rsidP="00D468D2">
      <w:pPr>
        <w:pStyle w:val="ListParagraph"/>
        <w:rPr>
          <w:rFonts w:ascii="SegoeUI" w:eastAsia="T3Font_13" w:hAnsi="SegoeUI" w:cs="SegoeUI"/>
          <w:color w:val="24292E"/>
          <w:sz w:val="20"/>
          <w:szCs w:val="20"/>
        </w:rPr>
      </w:pPr>
    </w:p>
    <w:p w14:paraId="6C63B2BA" w14:textId="6CFB2577" w:rsidR="00C404BB" w:rsidRDefault="00C404BB" w:rsidP="00C404BB">
      <w:pPr>
        <w:pStyle w:val="ListParagraph"/>
      </w:pPr>
    </w:p>
    <w:p w14:paraId="29462E7A" w14:textId="77777777" w:rsidR="00C404BB" w:rsidRDefault="00C404BB" w:rsidP="00C404BB">
      <w:pPr>
        <w:autoSpaceDE w:val="0"/>
        <w:autoSpaceDN w:val="0"/>
        <w:adjustRightInd w:val="0"/>
        <w:spacing w:after="0" w:line="240" w:lineRule="auto"/>
      </w:pPr>
    </w:p>
    <w:p w14:paraId="3587C833" w14:textId="4536865E" w:rsidR="00100162" w:rsidRDefault="00100162" w:rsidP="00E11D7C">
      <w:pPr>
        <w:pStyle w:val="Heading1"/>
        <w:numPr>
          <w:ilvl w:val="0"/>
          <w:numId w:val="5"/>
        </w:numPr>
        <w:ind w:left="360"/>
      </w:pPr>
      <w:r>
        <w:t>Action Plan and Solution</w:t>
      </w:r>
    </w:p>
    <w:p w14:paraId="7571D2AF" w14:textId="2AAC802E" w:rsidR="00E11D7C" w:rsidRPr="00E11D7C" w:rsidRDefault="00E11D7C" w:rsidP="00E11D7C">
      <w:pPr>
        <w:rPr>
          <w:sz w:val="20"/>
          <w:szCs w:val="20"/>
        </w:rPr>
      </w:pPr>
    </w:p>
    <w:p w14:paraId="527B0D49" w14:textId="77777777" w:rsidR="00FF057B" w:rsidRPr="00E11D7C" w:rsidRDefault="00FF057B" w:rsidP="00E11D7C">
      <w:pPr>
        <w:ind w:left="720"/>
        <w:rPr>
          <w:sz w:val="20"/>
          <w:szCs w:val="20"/>
        </w:rPr>
      </w:pPr>
    </w:p>
    <w:p w14:paraId="0D9C333B" w14:textId="27F8FBB6" w:rsidR="00E11D7C" w:rsidRPr="00E11D7C" w:rsidRDefault="00C93401" w:rsidP="00E11D7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Rekomendasi, validasi, dan target berdasarkan evidence classification</w:t>
      </w:r>
    </w:p>
    <w:p w14:paraId="0B894665" w14:textId="43BCCFE1" w:rsidR="00E11D7C" w:rsidRDefault="00C93401" w:rsidP="00E11D7C">
      <w:pPr>
        <w:ind w:left="720"/>
        <w:rPr>
          <w:sz w:val="20"/>
          <w:szCs w:val="20"/>
        </w:rPr>
      </w:pPr>
      <w:r>
        <w:rPr>
          <w:sz w:val="20"/>
          <w:szCs w:val="20"/>
        </w:rPr>
        <w:t>Untuk Sort, pastikan urutan memang dibutuhkan. Jika runtime membuktikan Sort mahal, uji pengurutan di source sambil menjaga kontrak sorted input.</w:t>
      </w:r>
      <w:r>
        <w:rPr>
          <w:sz w:val="20"/>
          <w:szCs w:val="20"/>
        </w:rPr>
        <w:br/>
        <w:t>Untuk SELECT *, pilih hanya kolom yang benar-benar dipakai agar row width dan transfer data berkurang.</w:t>
      </w:r>
      <w:r>
        <w:rPr>
          <w:sz w:val="20"/>
          <w:szCs w:val="20"/>
        </w:rPr>
        <w:br/>
        <w:t>Untuk CROSS JOIN, validasi cardinality dan kebutuhan bisnis; ubah hanya jika perkalian baris tidak disengaja.</w:t>
      </w:r>
      <w:r>
        <w:rPr>
          <w:sz w:val="20"/>
          <w:szCs w:val="20"/>
        </w:rPr>
        <w:br/>
        <w:t>Untuk predicate non-sargable, ambil query dan execution plan lalu uji predicate yang tidak membungkus kolom dengan fungsi.</w:t>
      </w:r>
      <w:r>
        <w:rPr>
          <w:sz w:val="20"/>
          <w:szCs w:val="20"/>
        </w:rPr>
        <w:br/>
        <w:t>Untuk PIVOT/window function, periksa plan, memory grant, dan spill; uji staging/materialisasi hanya bila cost-nya terbukti.</w:t>
      </w:r>
      <w:r>
        <w:rPr>
          <w:sz w:val="20"/>
          <w:szCs w:val="20"/>
        </w:rPr>
        <w:br/>
        <w:t>Untuk Conditional Split, bedakan routing dan filtering; dorong filter ke source hanya untuk baris yang memang tidak diperlukan.</w:t>
      </w:r>
      <w:r>
        <w:rPr>
          <w:sz w:val="20"/>
          <w:szCs w:val="20"/>
        </w:rPr>
        <w:br/>
        <w:t>Untuk Merge Join, verifikasi ORDER BY, IsSorted, dan SortKeyPosition pada kedua input sebelum mengubah desain.</w:t>
      </w:r>
      <w:r>
        <w:rPr>
          <w:sz w:val="20"/>
          <w:szCs w:val="20"/>
        </w:rPr>
        <w:br/>
        <w:t>Untuk conversion, samakan tipe dan panjang data source-destination setelah metadata mismatch terbukti.</w:t>
      </w:r>
      <w:r>
        <w:rPr>
          <w:sz w:val="20"/>
          <w:szCs w:val="20"/>
        </w:rPr>
        <w:br/>
        <w:t>Untuk full reload, bandingkan volume perubahan dengan volume total; uji incremental load hanya jika key dan correctness mendukung.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Target optimasi sementara (planning estimate; bukan jaminan hasil)</w:t>
      </w:r>
      <w:r>
        <w:rPr>
          <w:sz w:val="20"/>
          <w:szCs w:val="20"/>
        </w:rPr>
        <w:br/>
        <w:t>- Baseline observed: 4,680.51 detik (78.01 menit) per execution.</w:t>
      </w:r>
      <w:r>
        <w:rPr>
          <w:sz w:val="20"/>
          <w:szCs w:val="20"/>
        </w:rPr>
        <w:br/>
        <w:t>- Target utama client: 20% reduction; target durasi &lt;= 3,744.41 detik (62.41 menit).</w:t>
      </w:r>
      <w:r>
        <w:rPr>
          <w:sz w:val="20"/>
          <w:szCs w:val="20"/>
        </w:rPr>
        <w:br/>
        <w:t>- Estimasi penghematan pada target: 936.10 detik (15.60 menit) per execution.</w:t>
      </w:r>
      <w:r>
        <w:rPr>
          <w:sz w:val="20"/>
          <w:szCs w:val="20"/>
        </w:rPr>
        <w:br/>
        <w:t>- Minimum acceptance: 10% reduction; stretch target: 30% reduction.</w:t>
      </w:r>
      <w:r>
        <w:rPr>
          <w:sz w:val="20"/>
          <w:szCs w:val="20"/>
        </w:rPr>
        <w:br/>
        <w:t>- Confidence: LOW / POSSIBLE sampai component elapsed, row volume, query plan, dan comparable benchmark tersedia.</w:t>
      </w:r>
      <w:r>
        <w:rPr>
          <w:sz w:val="20"/>
          <w:szCs w:val="20"/>
        </w:rPr>
        <w:br/>
        <w:t>- Validation: minimal 3 execution comparable dengan parameter, volume data, dan workload window yang setara.</w:t>
      </w:r>
      <w:r>
        <w:rPr>
          <w:sz w:val="20"/>
          <w:szCs w:val="20"/>
        </w:rPr>
        <w:br/>
        <w:t>- Success/guardrail: row count, nilai agregat, output downstream, dan success rate tidak memburuk.</w:t>
      </w:r>
      <w:r>
        <w:rPr>
          <w:sz w:val="20"/>
          <w:szCs w:val="20"/>
        </w:rPr>
        <w:br/>
        <w:t>- Rollback/reject: correctness berubah atau median improvement kurang dari 10%.</w:t>
      </w:r>
    </w:p>
    <w:p w14:paraId="7265D00D" w14:textId="77777777" w:rsidR="00FF057B" w:rsidRPr="00E11D7C" w:rsidRDefault="00FF057B" w:rsidP="00E11D7C">
      <w:pPr>
        <w:ind w:left="720"/>
        <w:rPr>
          <w:sz w:val="20"/>
          <w:szCs w:val="20"/>
        </w:rPr>
      </w:pPr>
    </w:p>
    <w:sectPr w:rsidR="00FF057B" w:rsidRPr="00E11D7C" w:rsidSect="00C404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87268C"/>
    <w:rsid w:val="00B25CAE"/>
    <w:rsid w:val="00BD7BA8"/>
    <w:rsid w:val="00C404BB"/>
    <w:rsid w:val="00C93401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Ismail</cp:lastModifiedBy>
  <cp:revision>15</cp:revision>
  <dcterms:created xsi:type="dcterms:W3CDTF">2026-09-07T01:16:00Z</dcterms:created>
  <dcterms:modified xsi:type="dcterms:W3CDTF">2026-09-11T07:53:00Z</dcterms:modified>
</cp:coreProperties>
</file>